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010" w:rsidRPr="00CA52B9" w:rsidRDefault="00F44010" w:rsidP="001030D0">
      <w:pPr>
        <w:jc w:val="center"/>
        <w:rPr>
          <w:b/>
          <w:sz w:val="36"/>
          <w:szCs w:val="32"/>
        </w:rPr>
      </w:pPr>
      <w:bookmarkStart w:id="0" w:name="_Toc207779490"/>
      <w:bookmarkStart w:id="1" w:name="OLE_LINK2"/>
      <w:bookmarkStart w:id="2" w:name="_Toc207457897"/>
      <w:bookmarkStart w:id="3" w:name="_Toc208370698"/>
      <w:bookmarkStart w:id="4" w:name="_Toc207424273"/>
      <w:r>
        <w:rPr>
          <w:b/>
          <w:sz w:val="36"/>
          <w:szCs w:val="32"/>
        </w:rPr>
        <w:t>EXPOSURE DRAFT</w:t>
      </w:r>
    </w:p>
    <w:p w:rsidR="00F44010" w:rsidRPr="005943E3" w:rsidRDefault="009A1C27" w:rsidP="001030D0">
      <w:pPr>
        <w:jc w:val="center"/>
        <w:rPr>
          <w:b/>
          <w:sz w:val="36"/>
          <w:szCs w:val="36"/>
        </w:rPr>
      </w:pPr>
      <w:r>
        <w:rPr>
          <w:b/>
          <w:sz w:val="36"/>
          <w:szCs w:val="36"/>
        </w:rPr>
        <w:t>Clerks—</w:t>
      </w:r>
      <w:r w:rsidR="00F44010" w:rsidRPr="005943E3">
        <w:rPr>
          <w:b/>
          <w:sz w:val="36"/>
          <w:szCs w:val="36"/>
        </w:rPr>
        <w:t>Private Sector Award 201</w:t>
      </w:r>
      <w:r w:rsidR="00653CBA">
        <w:rPr>
          <w:b/>
          <w:sz w:val="36"/>
          <w:szCs w:val="36"/>
        </w:rPr>
        <w:t>7</w:t>
      </w:r>
    </w:p>
    <w:p w:rsidR="00F44010" w:rsidRPr="00CA52B9" w:rsidRDefault="00F44010" w:rsidP="00F44010">
      <w:pPr>
        <w:autoSpaceDE w:val="0"/>
        <w:autoSpaceDN w:val="0"/>
        <w:adjustRightInd w:val="0"/>
        <w:rPr>
          <w:rFonts w:ascii="Arial" w:hAnsi="Arial" w:cs="Arial"/>
          <w:color w:val="000000"/>
        </w:rPr>
      </w:pPr>
    </w:p>
    <w:p w:rsidR="00F44010" w:rsidRPr="00A309DC" w:rsidRDefault="00F44010" w:rsidP="00F44010">
      <w:pPr>
        <w:rPr>
          <w:rFonts w:ascii="Arial" w:hAnsi="Arial" w:cs="Arial"/>
          <w:color w:val="000000"/>
          <w:sz w:val="22"/>
          <w:szCs w:val="22"/>
        </w:rPr>
      </w:pPr>
      <w:r w:rsidRPr="00A309DC">
        <w:rPr>
          <w:rFonts w:ascii="Arial" w:hAnsi="Arial" w:cs="Arial"/>
          <w:color w:val="000000"/>
          <w:sz w:val="22"/>
          <w:szCs w:val="22"/>
        </w:rPr>
        <w:t xml:space="preserve">This </w:t>
      </w:r>
      <w:r w:rsidR="0007498B">
        <w:rPr>
          <w:rFonts w:ascii="Arial" w:hAnsi="Arial" w:cs="Arial"/>
          <w:color w:val="000000"/>
          <w:sz w:val="22"/>
          <w:szCs w:val="22"/>
        </w:rPr>
        <w:t xml:space="preserve">plain language </w:t>
      </w:r>
      <w:r w:rsidRPr="00A309DC">
        <w:rPr>
          <w:rFonts w:ascii="Arial" w:hAnsi="Arial" w:cs="Arial"/>
          <w:color w:val="000000"/>
          <w:sz w:val="22"/>
          <w:szCs w:val="22"/>
        </w:rPr>
        <w:t xml:space="preserve">exposure draft has been prepared by staff of the Fair Work Commission based on the </w:t>
      </w:r>
      <w:r w:rsidR="009A1C27" w:rsidRPr="00A309DC">
        <w:rPr>
          <w:rFonts w:ascii="Arial" w:hAnsi="Arial" w:cs="Arial"/>
          <w:b/>
          <w:i/>
          <w:iCs/>
          <w:sz w:val="22"/>
          <w:szCs w:val="22"/>
        </w:rPr>
        <w:t>Clerks—</w:t>
      </w:r>
      <w:r w:rsidRPr="00A309DC">
        <w:rPr>
          <w:rFonts w:ascii="Arial" w:hAnsi="Arial" w:cs="Arial"/>
          <w:b/>
          <w:i/>
          <w:iCs/>
          <w:sz w:val="22"/>
          <w:szCs w:val="22"/>
        </w:rPr>
        <w:t>Private Sector Award 2010</w:t>
      </w:r>
      <w:r w:rsidRPr="00A309DC">
        <w:rPr>
          <w:rFonts w:ascii="Arial" w:hAnsi="Arial" w:cs="Arial"/>
          <w:i/>
          <w:iCs/>
          <w:color w:val="000000"/>
          <w:sz w:val="22"/>
          <w:szCs w:val="22"/>
        </w:rPr>
        <w:t xml:space="preserve"> </w:t>
      </w:r>
      <w:r w:rsidRPr="00A309DC">
        <w:rPr>
          <w:rFonts w:ascii="Arial" w:hAnsi="Arial" w:cs="Arial"/>
          <w:color w:val="000000"/>
          <w:sz w:val="22"/>
          <w:szCs w:val="22"/>
        </w:rPr>
        <w:t xml:space="preserve">(the </w:t>
      </w:r>
      <w:r w:rsidR="0086223D" w:rsidRPr="00A309DC">
        <w:rPr>
          <w:rFonts w:ascii="Arial" w:hAnsi="Arial" w:cs="Arial"/>
          <w:sz w:val="22"/>
          <w:szCs w:val="22"/>
        </w:rPr>
        <w:t xml:space="preserve">Clerks </w:t>
      </w:r>
      <w:r w:rsidR="00A54A21" w:rsidRPr="00A309DC">
        <w:rPr>
          <w:rFonts w:ascii="Arial" w:hAnsi="Arial" w:cs="Arial"/>
          <w:color w:val="000000"/>
          <w:sz w:val="22"/>
          <w:szCs w:val="22"/>
        </w:rPr>
        <w:t>A</w:t>
      </w:r>
      <w:r w:rsidRPr="00A309DC">
        <w:rPr>
          <w:rFonts w:ascii="Arial" w:hAnsi="Arial" w:cs="Arial"/>
          <w:color w:val="000000"/>
          <w:sz w:val="22"/>
          <w:szCs w:val="22"/>
        </w:rPr>
        <w:t>ward)</w:t>
      </w:r>
      <w:r w:rsidR="006151F8" w:rsidRPr="00A309DC">
        <w:rPr>
          <w:rFonts w:ascii="Arial" w:hAnsi="Arial" w:cs="Arial"/>
          <w:color w:val="000000"/>
          <w:sz w:val="22"/>
          <w:szCs w:val="22"/>
        </w:rPr>
        <w:t xml:space="preserve"> as at </w:t>
      </w:r>
      <w:r w:rsidR="00A75710">
        <w:rPr>
          <w:rFonts w:ascii="Arial" w:hAnsi="Arial" w:cs="Arial"/>
          <w:color w:val="000000"/>
          <w:sz w:val="22"/>
          <w:szCs w:val="22"/>
        </w:rPr>
        <w:t>3</w:t>
      </w:r>
      <w:r w:rsidR="00653CBA">
        <w:rPr>
          <w:rFonts w:ascii="Arial" w:hAnsi="Arial" w:cs="Arial"/>
          <w:color w:val="000000"/>
          <w:sz w:val="22"/>
          <w:szCs w:val="22"/>
        </w:rPr>
        <w:t xml:space="preserve"> February 2017</w:t>
      </w:r>
      <w:r w:rsidRPr="00A309DC">
        <w:rPr>
          <w:rFonts w:ascii="Arial" w:hAnsi="Arial" w:cs="Arial"/>
          <w:i/>
          <w:iCs/>
          <w:color w:val="000000"/>
          <w:sz w:val="22"/>
          <w:szCs w:val="22"/>
        </w:rPr>
        <w:t xml:space="preserve">. </w:t>
      </w:r>
      <w:r w:rsidRPr="00A309DC">
        <w:rPr>
          <w:rFonts w:ascii="Arial" w:hAnsi="Arial" w:cs="Arial"/>
          <w:color w:val="000000"/>
          <w:sz w:val="22"/>
          <w:szCs w:val="22"/>
        </w:rPr>
        <w:t xml:space="preserve">This exposure draft does not seek to amend any entitlements under the </w:t>
      </w:r>
      <w:r w:rsidRPr="00A309DC">
        <w:rPr>
          <w:rFonts w:ascii="Arial" w:hAnsi="Arial" w:cs="Arial"/>
          <w:sz w:val="22"/>
          <w:szCs w:val="22"/>
        </w:rPr>
        <w:t xml:space="preserve">Clerks </w:t>
      </w:r>
      <w:r w:rsidR="00A54A21" w:rsidRPr="00A309DC">
        <w:rPr>
          <w:rFonts w:ascii="Arial" w:hAnsi="Arial" w:cs="Arial"/>
          <w:sz w:val="22"/>
          <w:szCs w:val="22"/>
        </w:rPr>
        <w:t>A</w:t>
      </w:r>
      <w:r w:rsidRPr="00A309DC">
        <w:rPr>
          <w:rFonts w:ascii="Arial" w:hAnsi="Arial" w:cs="Arial"/>
          <w:sz w:val="22"/>
          <w:szCs w:val="22"/>
        </w:rPr>
        <w:t>ward</w:t>
      </w:r>
      <w:r w:rsidR="00A54A21" w:rsidRPr="00A309DC">
        <w:rPr>
          <w:rFonts w:ascii="Arial" w:hAnsi="Arial" w:cs="Arial"/>
          <w:sz w:val="22"/>
          <w:szCs w:val="22"/>
        </w:rPr>
        <w:t>.</w:t>
      </w:r>
      <w:r w:rsidRPr="00A309DC">
        <w:rPr>
          <w:rFonts w:ascii="Arial" w:hAnsi="Arial" w:cs="Arial"/>
          <w:sz w:val="22"/>
          <w:szCs w:val="22"/>
        </w:rPr>
        <w:t xml:space="preserve"> </w:t>
      </w:r>
      <w:r w:rsidR="00A54A21" w:rsidRPr="00A309DC">
        <w:rPr>
          <w:rFonts w:ascii="Arial" w:hAnsi="Arial" w:cs="Arial"/>
          <w:sz w:val="22"/>
          <w:szCs w:val="22"/>
        </w:rPr>
        <w:t>It</w:t>
      </w:r>
      <w:r w:rsidRPr="00A309DC">
        <w:rPr>
          <w:rFonts w:ascii="Arial" w:hAnsi="Arial" w:cs="Arial"/>
          <w:sz w:val="22"/>
          <w:szCs w:val="22"/>
        </w:rPr>
        <w:t xml:space="preserve"> </w:t>
      </w:r>
      <w:r w:rsidRPr="00A309DC">
        <w:rPr>
          <w:rFonts w:ascii="Arial" w:hAnsi="Arial" w:cs="Arial"/>
          <w:color w:val="000000"/>
          <w:sz w:val="22"/>
          <w:szCs w:val="22"/>
        </w:rPr>
        <w:t>has been prepared to address some of the structural issues identified in modern awards</w:t>
      </w:r>
      <w:r w:rsidR="00A54A21" w:rsidRPr="00A309DC">
        <w:rPr>
          <w:rFonts w:ascii="Arial" w:hAnsi="Arial" w:cs="Arial"/>
          <w:color w:val="000000"/>
          <w:sz w:val="22"/>
          <w:szCs w:val="22"/>
        </w:rPr>
        <w:t xml:space="preserve"> and to apply plain language drafting </w:t>
      </w:r>
      <w:r w:rsidR="00074EC6" w:rsidRPr="00A309DC">
        <w:rPr>
          <w:rFonts w:ascii="Arial" w:hAnsi="Arial" w:cs="Arial"/>
          <w:color w:val="000000"/>
          <w:sz w:val="22"/>
          <w:szCs w:val="22"/>
        </w:rPr>
        <w:t>principles</w:t>
      </w:r>
      <w:r w:rsidR="00A54A21" w:rsidRPr="00A309DC">
        <w:rPr>
          <w:rFonts w:ascii="Arial" w:hAnsi="Arial" w:cs="Arial"/>
          <w:color w:val="000000"/>
          <w:sz w:val="22"/>
          <w:szCs w:val="22"/>
        </w:rPr>
        <w:t xml:space="preserve"> and techniques to award-specific provisions</w:t>
      </w:r>
      <w:r w:rsidR="004865BA" w:rsidRPr="00A309DC">
        <w:rPr>
          <w:rFonts w:ascii="Arial" w:hAnsi="Arial" w:cs="Arial"/>
          <w:color w:val="000000"/>
          <w:sz w:val="22"/>
          <w:szCs w:val="22"/>
        </w:rPr>
        <w:t>.</w:t>
      </w:r>
    </w:p>
    <w:p w:rsidR="00F44010" w:rsidRDefault="00F44010" w:rsidP="00F44010">
      <w:pPr>
        <w:rPr>
          <w:rFonts w:ascii="Arial" w:hAnsi="Arial" w:cs="Arial"/>
          <w:color w:val="000000"/>
          <w:sz w:val="22"/>
          <w:szCs w:val="22"/>
        </w:rPr>
      </w:pPr>
      <w:r w:rsidRPr="00A309DC">
        <w:rPr>
          <w:rFonts w:ascii="Arial" w:hAnsi="Arial" w:cs="Arial"/>
          <w:color w:val="000000"/>
          <w:sz w:val="22"/>
          <w:szCs w:val="22"/>
        </w:rPr>
        <w:t>The review of this award in accor</w:t>
      </w:r>
      <w:bookmarkStart w:id="5" w:name="_GoBack"/>
      <w:bookmarkEnd w:id="5"/>
      <w:r w:rsidRPr="00A309DC">
        <w:rPr>
          <w:rFonts w:ascii="Arial" w:hAnsi="Arial" w:cs="Arial"/>
          <w:color w:val="000000"/>
          <w:sz w:val="22"/>
          <w:szCs w:val="22"/>
        </w:rPr>
        <w:t xml:space="preserve">dance </w:t>
      </w:r>
      <w:r w:rsidRPr="00A309DC">
        <w:rPr>
          <w:rFonts w:ascii="Arial" w:hAnsi="Arial" w:cs="Arial"/>
          <w:sz w:val="22"/>
          <w:szCs w:val="22"/>
        </w:rPr>
        <w:t>with</w:t>
      </w:r>
      <w:r w:rsidRPr="00A309DC">
        <w:rPr>
          <w:rFonts w:ascii="Arial" w:hAnsi="Arial" w:cs="Arial"/>
          <w:color w:val="000000"/>
          <w:sz w:val="22"/>
          <w:szCs w:val="22"/>
        </w:rPr>
        <w:t xml:space="preserve"> s.156 of the</w:t>
      </w:r>
      <w:r w:rsidRPr="00A309DC">
        <w:rPr>
          <w:rFonts w:ascii="Arial" w:hAnsi="Arial" w:cs="Arial"/>
          <w:i/>
          <w:color w:val="000000"/>
          <w:sz w:val="22"/>
          <w:szCs w:val="22"/>
        </w:rPr>
        <w:t xml:space="preserve"> Fair Work Act 2009 </w:t>
      </w:r>
      <w:r w:rsidRPr="00A309DC">
        <w:rPr>
          <w:rFonts w:ascii="Arial" w:hAnsi="Arial" w:cs="Arial"/>
          <w:color w:val="000000"/>
          <w:sz w:val="22"/>
          <w:szCs w:val="22"/>
        </w:rPr>
        <w:t>is being dealt with in matter</w:t>
      </w:r>
      <w:r w:rsidR="00B66B75" w:rsidRPr="00A309DC">
        <w:t xml:space="preserve"> </w:t>
      </w:r>
      <w:hyperlink r:id="rId10" w:history="1">
        <w:r w:rsidR="00B66B75" w:rsidRPr="00A309DC">
          <w:rPr>
            <w:rStyle w:val="Hyperlink"/>
            <w:rFonts w:ascii="Arial" w:hAnsi="Arial" w:cs="Arial"/>
            <w:sz w:val="22"/>
            <w:szCs w:val="22"/>
          </w:rPr>
          <w:t>AM2014/219</w:t>
        </w:r>
      </w:hyperlink>
      <w:r w:rsidRPr="00A309DC">
        <w:rPr>
          <w:rFonts w:ascii="Arial" w:hAnsi="Arial" w:cs="Arial"/>
          <w:color w:val="000000"/>
          <w:sz w:val="22"/>
          <w:szCs w:val="22"/>
        </w:rPr>
        <w:t>. Additionally</w:t>
      </w:r>
      <w:r w:rsidR="00A54A21" w:rsidRPr="00A309DC">
        <w:rPr>
          <w:rFonts w:ascii="Arial" w:hAnsi="Arial" w:cs="Arial"/>
          <w:color w:val="000000"/>
          <w:sz w:val="22"/>
          <w:szCs w:val="22"/>
        </w:rPr>
        <w:t>,</w:t>
      </w:r>
      <w:r w:rsidRPr="00A309DC">
        <w:rPr>
          <w:rFonts w:ascii="Arial" w:hAnsi="Arial" w:cs="Arial"/>
          <w:color w:val="000000"/>
          <w:sz w:val="22"/>
          <w:szCs w:val="22"/>
        </w:rPr>
        <w:t xml:space="preserve"> a number of common issues are being dealt with by the Commission which may affect this award. Transitional provisions have not been included in this exposure draft pending the outcome of the review.</w:t>
      </w:r>
      <w:r>
        <w:rPr>
          <w:rFonts w:ascii="Arial" w:hAnsi="Arial" w:cs="Arial"/>
          <w:color w:val="000000"/>
          <w:sz w:val="22"/>
          <w:szCs w:val="22"/>
        </w:rPr>
        <w:t xml:space="preserve"> </w:t>
      </w:r>
    </w:p>
    <w:bookmarkEnd w:id="0"/>
    <w:p w:rsidR="00F44010" w:rsidRDefault="00F44010" w:rsidP="00F44010">
      <w:pPr>
        <w:rPr>
          <w:rFonts w:ascii="Arial" w:hAnsi="Arial" w:cs="Arial"/>
          <w:color w:val="000000"/>
          <w:sz w:val="22"/>
          <w:szCs w:val="22"/>
        </w:rPr>
      </w:pPr>
      <w:r>
        <w:rPr>
          <w:rFonts w:ascii="Arial" w:hAnsi="Arial" w:cs="Arial"/>
          <w:color w:val="000000"/>
          <w:sz w:val="22"/>
          <w:szCs w:val="22"/>
        </w:rPr>
        <w:t xml:space="preserve">This draft does </w:t>
      </w:r>
      <w:r>
        <w:rPr>
          <w:rFonts w:ascii="Arial" w:hAnsi="Arial" w:cs="Arial"/>
          <w:color w:val="000000"/>
          <w:sz w:val="22"/>
          <w:szCs w:val="22"/>
          <w:u w:val="single"/>
        </w:rPr>
        <w:t>not</w:t>
      </w:r>
      <w:r>
        <w:rPr>
          <w:rFonts w:ascii="Arial" w:hAnsi="Arial" w:cs="Arial"/>
          <w:color w:val="000000"/>
          <w:sz w:val="22"/>
          <w:szCs w:val="22"/>
        </w:rPr>
        <w:t xml:space="preserve"> represent the concluded view of the Commission in this matter. </w:t>
      </w:r>
    </w:p>
    <w:p w:rsidR="0007498B" w:rsidRDefault="0007498B" w:rsidP="0007498B"/>
    <w:p w:rsidR="00B02DEB" w:rsidRDefault="007306D8" w:rsidP="00D73D91">
      <w:pPr>
        <w:tabs>
          <w:tab w:val="left" w:pos="7371"/>
        </w:tabs>
        <w:jc w:val="left"/>
        <w:rPr>
          <w:b/>
          <w:sz w:val="28"/>
          <w:szCs w:val="28"/>
        </w:rPr>
      </w:pPr>
      <w:r w:rsidRPr="005236BB">
        <w:rPr>
          <w:b/>
          <w:sz w:val="28"/>
          <w:szCs w:val="28"/>
        </w:rPr>
        <w:t>Table of Contents</w:t>
      </w:r>
      <w:bookmarkEnd w:id="1"/>
    </w:p>
    <w:p w:rsidR="00A31A93" w:rsidRDefault="0039235E" w:rsidP="0007498B">
      <w:pPr>
        <w:pStyle w:val="TOC1"/>
        <w:tabs>
          <w:tab w:val="clear" w:pos="851"/>
          <w:tab w:val="left" w:pos="8505"/>
        </w:tabs>
        <w:rPr>
          <w:noProof/>
        </w:rPr>
      </w:pPr>
      <w:r>
        <w:tab/>
      </w:r>
      <w:r w:rsidR="00C77677">
        <w:rPr>
          <w:b w:val="0"/>
          <w:sz w:val="28"/>
        </w:rPr>
        <w:t xml:space="preserve"> </w:t>
      </w:r>
      <w:r w:rsidR="00C77677">
        <w:rPr>
          <w:b w:val="0"/>
          <w:sz w:val="28"/>
        </w:rPr>
        <w:tab/>
      </w:r>
      <w:r w:rsidRPr="00EF2FB7">
        <w:rPr>
          <w:b w:val="0"/>
        </w:rPr>
        <w:t>Page</w:t>
      </w:r>
      <w:r w:rsidR="0038213C" w:rsidRPr="00EF2FB7">
        <w:rPr>
          <w:b w:val="0"/>
        </w:rPr>
        <w:fldChar w:fldCharType="begin"/>
      </w:r>
      <w:r w:rsidR="000F0059" w:rsidRPr="00EF2FB7">
        <w:instrText xml:space="preserve">  </w:instrText>
      </w:r>
      <w:r w:rsidR="0038213C" w:rsidRPr="00EF2FB7">
        <w:rPr>
          <w:b w:val="0"/>
        </w:rPr>
        <w:fldChar w:fldCharType="end"/>
      </w:r>
      <w:r w:rsidR="0038213C">
        <w:fldChar w:fldCharType="begin"/>
      </w:r>
      <w:r w:rsidR="000F0059" w:rsidRPr="00EF2FB7">
        <w:instrText xml:space="preserve"> TOC \h \z \t "Part heading,1,Level 1,2,Sub document,1" </w:instrText>
      </w:r>
      <w:r w:rsidR="0038213C">
        <w:fldChar w:fldCharType="separate"/>
      </w:r>
    </w:p>
    <w:p w:rsidR="00A31A93" w:rsidRDefault="009406F7">
      <w:pPr>
        <w:pStyle w:val="TOC1"/>
        <w:rPr>
          <w:rFonts w:asciiTheme="minorHAnsi" w:eastAsiaTheme="minorEastAsia" w:hAnsiTheme="minorHAnsi" w:cstheme="minorBidi"/>
          <w:b w:val="0"/>
          <w:bCs w:val="0"/>
          <w:noProof/>
          <w:sz w:val="22"/>
          <w:szCs w:val="22"/>
        </w:rPr>
      </w:pPr>
      <w:hyperlink w:anchor="_Toc473896143" w:history="1">
        <w:r w:rsidR="00A31A93" w:rsidRPr="00E44CA2">
          <w:rPr>
            <w:rStyle w:val="Hyperlink"/>
            <w:noProof/>
          </w:rPr>
          <w:t>Part 1— Application and Operation of this award</w:t>
        </w:r>
        <w:r w:rsidR="00A31A93">
          <w:rPr>
            <w:noProof/>
            <w:webHidden/>
          </w:rPr>
          <w:tab/>
        </w:r>
        <w:r w:rsidR="00A31A93">
          <w:rPr>
            <w:noProof/>
            <w:webHidden/>
          </w:rPr>
          <w:fldChar w:fldCharType="begin"/>
        </w:r>
        <w:r w:rsidR="00A31A93">
          <w:rPr>
            <w:noProof/>
            <w:webHidden/>
          </w:rPr>
          <w:instrText xml:space="preserve"> PAGEREF _Toc473896143 \h </w:instrText>
        </w:r>
        <w:r w:rsidR="00A31A93">
          <w:rPr>
            <w:noProof/>
            <w:webHidden/>
          </w:rPr>
        </w:r>
        <w:r w:rsidR="00A31A93">
          <w:rPr>
            <w:noProof/>
            <w:webHidden/>
          </w:rPr>
          <w:fldChar w:fldCharType="separate"/>
        </w:r>
        <w:r w:rsidR="00A31A93">
          <w:rPr>
            <w:noProof/>
            <w:webHidden/>
          </w:rPr>
          <w:t>4</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44" w:history="1">
        <w:r w:rsidR="00A31A93" w:rsidRPr="00E44CA2">
          <w:rPr>
            <w:rStyle w:val="Hyperlink"/>
            <w:noProof/>
          </w:rPr>
          <w:t>1.</w:t>
        </w:r>
        <w:r w:rsidR="00A31A93">
          <w:rPr>
            <w:rFonts w:asciiTheme="minorHAnsi" w:eastAsiaTheme="minorEastAsia" w:hAnsiTheme="minorHAnsi" w:cstheme="minorBidi"/>
            <w:noProof/>
            <w:sz w:val="22"/>
            <w:szCs w:val="22"/>
          </w:rPr>
          <w:tab/>
        </w:r>
        <w:r w:rsidR="00A31A93" w:rsidRPr="00E44CA2">
          <w:rPr>
            <w:rStyle w:val="Hyperlink"/>
            <w:noProof/>
          </w:rPr>
          <w:t>Title and commencement</w:t>
        </w:r>
        <w:r w:rsidR="00A31A93">
          <w:rPr>
            <w:noProof/>
            <w:webHidden/>
          </w:rPr>
          <w:tab/>
        </w:r>
        <w:r w:rsidR="00A31A93">
          <w:rPr>
            <w:noProof/>
            <w:webHidden/>
          </w:rPr>
          <w:fldChar w:fldCharType="begin"/>
        </w:r>
        <w:r w:rsidR="00A31A93">
          <w:rPr>
            <w:noProof/>
            <w:webHidden/>
          </w:rPr>
          <w:instrText xml:space="preserve"> PAGEREF _Toc473896144 \h </w:instrText>
        </w:r>
        <w:r w:rsidR="00A31A93">
          <w:rPr>
            <w:noProof/>
            <w:webHidden/>
          </w:rPr>
        </w:r>
        <w:r w:rsidR="00A31A93">
          <w:rPr>
            <w:noProof/>
            <w:webHidden/>
          </w:rPr>
          <w:fldChar w:fldCharType="separate"/>
        </w:r>
        <w:r w:rsidR="00A31A93">
          <w:rPr>
            <w:noProof/>
            <w:webHidden/>
          </w:rPr>
          <w:t>4</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45" w:history="1">
        <w:r w:rsidR="00A31A93" w:rsidRPr="00E44CA2">
          <w:rPr>
            <w:rStyle w:val="Hyperlink"/>
            <w:noProof/>
          </w:rPr>
          <w:t>2.</w:t>
        </w:r>
        <w:r w:rsidR="00A31A93">
          <w:rPr>
            <w:rFonts w:asciiTheme="minorHAnsi" w:eastAsiaTheme="minorEastAsia" w:hAnsiTheme="minorHAnsi" w:cstheme="minorBidi"/>
            <w:noProof/>
            <w:sz w:val="22"/>
            <w:szCs w:val="22"/>
          </w:rPr>
          <w:tab/>
        </w:r>
        <w:r w:rsidR="00A31A93" w:rsidRPr="00E44CA2">
          <w:rPr>
            <w:rStyle w:val="Hyperlink"/>
            <w:noProof/>
          </w:rPr>
          <w:t>Definitions</w:t>
        </w:r>
        <w:r w:rsidR="00A31A93">
          <w:rPr>
            <w:noProof/>
            <w:webHidden/>
          </w:rPr>
          <w:tab/>
        </w:r>
        <w:r w:rsidR="00A31A93">
          <w:rPr>
            <w:noProof/>
            <w:webHidden/>
          </w:rPr>
          <w:fldChar w:fldCharType="begin"/>
        </w:r>
        <w:r w:rsidR="00A31A93">
          <w:rPr>
            <w:noProof/>
            <w:webHidden/>
          </w:rPr>
          <w:instrText xml:space="preserve"> PAGEREF _Toc473896145 \h </w:instrText>
        </w:r>
        <w:r w:rsidR="00A31A93">
          <w:rPr>
            <w:noProof/>
            <w:webHidden/>
          </w:rPr>
        </w:r>
        <w:r w:rsidR="00A31A93">
          <w:rPr>
            <w:noProof/>
            <w:webHidden/>
          </w:rPr>
          <w:fldChar w:fldCharType="separate"/>
        </w:r>
        <w:r w:rsidR="00A31A93">
          <w:rPr>
            <w:noProof/>
            <w:webHidden/>
          </w:rPr>
          <w:t>4</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46" w:history="1">
        <w:r w:rsidR="00A31A93" w:rsidRPr="00E44CA2">
          <w:rPr>
            <w:rStyle w:val="Hyperlink"/>
            <w:noProof/>
          </w:rPr>
          <w:t>3.</w:t>
        </w:r>
        <w:r w:rsidR="00A31A93">
          <w:rPr>
            <w:rFonts w:asciiTheme="minorHAnsi" w:eastAsiaTheme="minorEastAsia" w:hAnsiTheme="minorHAnsi" w:cstheme="minorBidi"/>
            <w:noProof/>
            <w:sz w:val="22"/>
            <w:szCs w:val="22"/>
          </w:rPr>
          <w:tab/>
        </w:r>
        <w:r w:rsidR="00A31A93" w:rsidRPr="00E44CA2">
          <w:rPr>
            <w:rStyle w:val="Hyperlink"/>
            <w:noProof/>
          </w:rPr>
          <w:t>The National Employment Standards and this award</w:t>
        </w:r>
        <w:r w:rsidR="00A31A93">
          <w:rPr>
            <w:noProof/>
            <w:webHidden/>
          </w:rPr>
          <w:tab/>
        </w:r>
        <w:r w:rsidR="00A31A93">
          <w:rPr>
            <w:noProof/>
            <w:webHidden/>
          </w:rPr>
          <w:fldChar w:fldCharType="begin"/>
        </w:r>
        <w:r w:rsidR="00A31A93">
          <w:rPr>
            <w:noProof/>
            <w:webHidden/>
          </w:rPr>
          <w:instrText xml:space="preserve"> PAGEREF _Toc473896146 \h </w:instrText>
        </w:r>
        <w:r w:rsidR="00A31A93">
          <w:rPr>
            <w:noProof/>
            <w:webHidden/>
          </w:rPr>
        </w:r>
        <w:r w:rsidR="00A31A93">
          <w:rPr>
            <w:noProof/>
            <w:webHidden/>
          </w:rPr>
          <w:fldChar w:fldCharType="separate"/>
        </w:r>
        <w:r w:rsidR="00A31A93">
          <w:rPr>
            <w:noProof/>
            <w:webHidden/>
          </w:rPr>
          <w:t>6</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47" w:history="1">
        <w:r w:rsidR="00A31A93" w:rsidRPr="00E44CA2">
          <w:rPr>
            <w:rStyle w:val="Hyperlink"/>
            <w:noProof/>
          </w:rPr>
          <w:t>4.</w:t>
        </w:r>
        <w:r w:rsidR="00A31A93">
          <w:rPr>
            <w:rFonts w:asciiTheme="minorHAnsi" w:eastAsiaTheme="minorEastAsia" w:hAnsiTheme="minorHAnsi" w:cstheme="minorBidi"/>
            <w:noProof/>
            <w:sz w:val="22"/>
            <w:szCs w:val="22"/>
          </w:rPr>
          <w:tab/>
        </w:r>
        <w:r w:rsidR="00A31A93" w:rsidRPr="00E44CA2">
          <w:rPr>
            <w:rStyle w:val="Hyperlink"/>
            <w:noProof/>
          </w:rPr>
          <w:t>Coverage</w:t>
        </w:r>
        <w:r w:rsidR="00A31A93">
          <w:rPr>
            <w:noProof/>
            <w:webHidden/>
          </w:rPr>
          <w:tab/>
        </w:r>
        <w:r w:rsidR="00A31A93">
          <w:rPr>
            <w:noProof/>
            <w:webHidden/>
          </w:rPr>
          <w:fldChar w:fldCharType="begin"/>
        </w:r>
        <w:r w:rsidR="00A31A93">
          <w:rPr>
            <w:noProof/>
            <w:webHidden/>
          </w:rPr>
          <w:instrText xml:space="preserve"> PAGEREF _Toc473896147 \h </w:instrText>
        </w:r>
        <w:r w:rsidR="00A31A93">
          <w:rPr>
            <w:noProof/>
            <w:webHidden/>
          </w:rPr>
        </w:r>
        <w:r w:rsidR="00A31A93">
          <w:rPr>
            <w:noProof/>
            <w:webHidden/>
          </w:rPr>
          <w:fldChar w:fldCharType="separate"/>
        </w:r>
        <w:r w:rsidR="00A31A93">
          <w:rPr>
            <w:noProof/>
            <w:webHidden/>
          </w:rPr>
          <w:t>6</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48" w:history="1">
        <w:r w:rsidR="00A31A93" w:rsidRPr="00E44CA2">
          <w:rPr>
            <w:rStyle w:val="Hyperlink"/>
            <w:noProof/>
          </w:rPr>
          <w:t>5.</w:t>
        </w:r>
        <w:r w:rsidR="00A31A93">
          <w:rPr>
            <w:rFonts w:asciiTheme="minorHAnsi" w:eastAsiaTheme="minorEastAsia" w:hAnsiTheme="minorHAnsi" w:cstheme="minorBidi"/>
            <w:noProof/>
            <w:sz w:val="22"/>
            <w:szCs w:val="22"/>
          </w:rPr>
          <w:tab/>
        </w:r>
        <w:r w:rsidR="00A31A93" w:rsidRPr="00E44CA2">
          <w:rPr>
            <w:rStyle w:val="Hyperlink"/>
            <w:noProof/>
          </w:rPr>
          <w:t>Effect of variations made by the Fair Work Commission</w:t>
        </w:r>
        <w:r w:rsidR="00A31A93">
          <w:rPr>
            <w:noProof/>
            <w:webHidden/>
          </w:rPr>
          <w:tab/>
        </w:r>
        <w:r w:rsidR="00A31A93">
          <w:rPr>
            <w:noProof/>
            <w:webHidden/>
          </w:rPr>
          <w:fldChar w:fldCharType="begin"/>
        </w:r>
        <w:r w:rsidR="00A31A93">
          <w:rPr>
            <w:noProof/>
            <w:webHidden/>
          </w:rPr>
          <w:instrText xml:space="preserve"> PAGEREF _Toc473896148 \h </w:instrText>
        </w:r>
        <w:r w:rsidR="00A31A93">
          <w:rPr>
            <w:noProof/>
            <w:webHidden/>
          </w:rPr>
        </w:r>
        <w:r w:rsidR="00A31A93">
          <w:rPr>
            <w:noProof/>
            <w:webHidden/>
          </w:rPr>
          <w:fldChar w:fldCharType="separate"/>
        </w:r>
        <w:r w:rsidR="00A31A93">
          <w:rPr>
            <w:noProof/>
            <w:webHidden/>
          </w:rPr>
          <w:t>7</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49" w:history="1">
        <w:r w:rsidR="00A31A93" w:rsidRPr="00E44CA2">
          <w:rPr>
            <w:rStyle w:val="Hyperlink"/>
            <w:noProof/>
          </w:rPr>
          <w:t>6.</w:t>
        </w:r>
        <w:r w:rsidR="00A31A93">
          <w:rPr>
            <w:rFonts w:asciiTheme="minorHAnsi" w:eastAsiaTheme="minorEastAsia" w:hAnsiTheme="minorHAnsi" w:cstheme="minorBidi"/>
            <w:noProof/>
            <w:sz w:val="22"/>
            <w:szCs w:val="22"/>
          </w:rPr>
          <w:tab/>
        </w:r>
        <w:r w:rsidR="00A31A93" w:rsidRPr="00E44CA2">
          <w:rPr>
            <w:rStyle w:val="Hyperlink"/>
            <w:noProof/>
          </w:rPr>
          <w:t>Award flexibility for individual arrangements</w:t>
        </w:r>
        <w:r w:rsidR="00A31A93">
          <w:rPr>
            <w:noProof/>
            <w:webHidden/>
          </w:rPr>
          <w:tab/>
        </w:r>
        <w:r w:rsidR="00A31A93">
          <w:rPr>
            <w:noProof/>
            <w:webHidden/>
          </w:rPr>
          <w:fldChar w:fldCharType="begin"/>
        </w:r>
        <w:r w:rsidR="00A31A93">
          <w:rPr>
            <w:noProof/>
            <w:webHidden/>
          </w:rPr>
          <w:instrText xml:space="preserve"> PAGEREF _Toc473896149 \h </w:instrText>
        </w:r>
        <w:r w:rsidR="00A31A93">
          <w:rPr>
            <w:noProof/>
            <w:webHidden/>
          </w:rPr>
        </w:r>
        <w:r w:rsidR="00A31A93">
          <w:rPr>
            <w:noProof/>
            <w:webHidden/>
          </w:rPr>
          <w:fldChar w:fldCharType="separate"/>
        </w:r>
        <w:r w:rsidR="00A31A93">
          <w:rPr>
            <w:noProof/>
            <w:webHidden/>
          </w:rPr>
          <w:t>7</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50" w:history="1">
        <w:r w:rsidR="00A31A93" w:rsidRPr="00E44CA2">
          <w:rPr>
            <w:rStyle w:val="Hyperlink"/>
            <w:noProof/>
          </w:rPr>
          <w:t>7.</w:t>
        </w:r>
        <w:r w:rsidR="00A31A93">
          <w:rPr>
            <w:rFonts w:asciiTheme="minorHAnsi" w:eastAsiaTheme="minorEastAsia" w:hAnsiTheme="minorHAnsi" w:cstheme="minorBidi"/>
            <w:noProof/>
            <w:sz w:val="22"/>
            <w:szCs w:val="22"/>
          </w:rPr>
          <w:tab/>
        </w:r>
        <w:r w:rsidR="00A31A93" w:rsidRPr="00E44CA2">
          <w:rPr>
            <w:rStyle w:val="Hyperlink"/>
            <w:noProof/>
          </w:rPr>
          <w:t>Facilitative provisions for flexible working practices</w:t>
        </w:r>
        <w:r w:rsidR="00A31A93">
          <w:rPr>
            <w:noProof/>
            <w:webHidden/>
          </w:rPr>
          <w:tab/>
        </w:r>
        <w:r w:rsidR="00A31A93">
          <w:rPr>
            <w:noProof/>
            <w:webHidden/>
          </w:rPr>
          <w:fldChar w:fldCharType="begin"/>
        </w:r>
        <w:r w:rsidR="00A31A93">
          <w:rPr>
            <w:noProof/>
            <w:webHidden/>
          </w:rPr>
          <w:instrText xml:space="preserve"> PAGEREF _Toc473896150 \h </w:instrText>
        </w:r>
        <w:r w:rsidR="00A31A93">
          <w:rPr>
            <w:noProof/>
            <w:webHidden/>
          </w:rPr>
        </w:r>
        <w:r w:rsidR="00A31A93">
          <w:rPr>
            <w:noProof/>
            <w:webHidden/>
          </w:rPr>
          <w:fldChar w:fldCharType="separate"/>
        </w:r>
        <w:r w:rsidR="00A31A93">
          <w:rPr>
            <w:noProof/>
            <w:webHidden/>
          </w:rPr>
          <w:t>9</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51" w:history="1">
        <w:r w:rsidR="00A31A93" w:rsidRPr="00E44CA2">
          <w:rPr>
            <w:rStyle w:val="Hyperlink"/>
            <w:noProof/>
          </w:rPr>
          <w:t>Part 2— Types of Employment and Classifications</w:t>
        </w:r>
        <w:r w:rsidR="00A31A93">
          <w:rPr>
            <w:noProof/>
            <w:webHidden/>
          </w:rPr>
          <w:tab/>
        </w:r>
        <w:r w:rsidR="00A31A93">
          <w:rPr>
            <w:noProof/>
            <w:webHidden/>
          </w:rPr>
          <w:fldChar w:fldCharType="begin"/>
        </w:r>
        <w:r w:rsidR="00A31A93">
          <w:rPr>
            <w:noProof/>
            <w:webHidden/>
          </w:rPr>
          <w:instrText xml:space="preserve"> PAGEREF _Toc473896151 \h </w:instrText>
        </w:r>
        <w:r w:rsidR="00A31A93">
          <w:rPr>
            <w:noProof/>
            <w:webHidden/>
          </w:rPr>
        </w:r>
        <w:r w:rsidR="00A31A93">
          <w:rPr>
            <w:noProof/>
            <w:webHidden/>
          </w:rPr>
          <w:fldChar w:fldCharType="separate"/>
        </w:r>
        <w:r w:rsidR="00A31A93">
          <w:rPr>
            <w:noProof/>
            <w:webHidden/>
          </w:rPr>
          <w:t>10</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52" w:history="1">
        <w:r w:rsidR="00A31A93" w:rsidRPr="00E44CA2">
          <w:rPr>
            <w:rStyle w:val="Hyperlink"/>
            <w:noProof/>
          </w:rPr>
          <w:t>8.</w:t>
        </w:r>
        <w:r w:rsidR="00A31A93">
          <w:rPr>
            <w:rFonts w:asciiTheme="minorHAnsi" w:eastAsiaTheme="minorEastAsia" w:hAnsiTheme="minorHAnsi" w:cstheme="minorBidi"/>
            <w:noProof/>
            <w:sz w:val="22"/>
            <w:szCs w:val="22"/>
          </w:rPr>
          <w:tab/>
        </w:r>
        <w:r w:rsidR="00A31A93" w:rsidRPr="00E44CA2">
          <w:rPr>
            <w:rStyle w:val="Hyperlink"/>
            <w:noProof/>
          </w:rPr>
          <w:t>Types of employment</w:t>
        </w:r>
        <w:r w:rsidR="00A31A93">
          <w:rPr>
            <w:noProof/>
            <w:webHidden/>
          </w:rPr>
          <w:tab/>
        </w:r>
        <w:r w:rsidR="00A31A93">
          <w:rPr>
            <w:noProof/>
            <w:webHidden/>
          </w:rPr>
          <w:fldChar w:fldCharType="begin"/>
        </w:r>
        <w:r w:rsidR="00A31A93">
          <w:rPr>
            <w:noProof/>
            <w:webHidden/>
          </w:rPr>
          <w:instrText xml:space="preserve"> PAGEREF _Toc473896152 \h </w:instrText>
        </w:r>
        <w:r w:rsidR="00A31A93">
          <w:rPr>
            <w:noProof/>
            <w:webHidden/>
          </w:rPr>
        </w:r>
        <w:r w:rsidR="00A31A93">
          <w:rPr>
            <w:noProof/>
            <w:webHidden/>
          </w:rPr>
          <w:fldChar w:fldCharType="separate"/>
        </w:r>
        <w:r w:rsidR="00A31A93">
          <w:rPr>
            <w:noProof/>
            <w:webHidden/>
          </w:rPr>
          <w:t>10</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53" w:history="1">
        <w:r w:rsidR="00A31A93" w:rsidRPr="00E44CA2">
          <w:rPr>
            <w:rStyle w:val="Hyperlink"/>
            <w:noProof/>
          </w:rPr>
          <w:t>9.</w:t>
        </w:r>
        <w:r w:rsidR="00A31A93">
          <w:rPr>
            <w:rFonts w:asciiTheme="minorHAnsi" w:eastAsiaTheme="minorEastAsia" w:hAnsiTheme="minorHAnsi" w:cstheme="minorBidi"/>
            <w:noProof/>
            <w:sz w:val="22"/>
            <w:szCs w:val="22"/>
          </w:rPr>
          <w:tab/>
        </w:r>
        <w:r w:rsidR="00A31A93" w:rsidRPr="00E44CA2">
          <w:rPr>
            <w:rStyle w:val="Hyperlink"/>
            <w:noProof/>
          </w:rPr>
          <w:t>Full-time employment</w:t>
        </w:r>
        <w:r w:rsidR="00A31A93">
          <w:rPr>
            <w:noProof/>
            <w:webHidden/>
          </w:rPr>
          <w:tab/>
        </w:r>
        <w:r w:rsidR="00A31A93">
          <w:rPr>
            <w:noProof/>
            <w:webHidden/>
          </w:rPr>
          <w:fldChar w:fldCharType="begin"/>
        </w:r>
        <w:r w:rsidR="00A31A93">
          <w:rPr>
            <w:noProof/>
            <w:webHidden/>
          </w:rPr>
          <w:instrText xml:space="preserve"> PAGEREF _Toc473896153 \h </w:instrText>
        </w:r>
        <w:r w:rsidR="00A31A93">
          <w:rPr>
            <w:noProof/>
            <w:webHidden/>
          </w:rPr>
        </w:r>
        <w:r w:rsidR="00A31A93">
          <w:rPr>
            <w:noProof/>
            <w:webHidden/>
          </w:rPr>
          <w:fldChar w:fldCharType="separate"/>
        </w:r>
        <w:r w:rsidR="00A31A93">
          <w:rPr>
            <w:noProof/>
            <w:webHidden/>
          </w:rPr>
          <w:t>10</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54" w:history="1">
        <w:r w:rsidR="00A31A93" w:rsidRPr="00E44CA2">
          <w:rPr>
            <w:rStyle w:val="Hyperlink"/>
            <w:noProof/>
          </w:rPr>
          <w:t>10.</w:t>
        </w:r>
        <w:r w:rsidR="00A31A93">
          <w:rPr>
            <w:rFonts w:asciiTheme="minorHAnsi" w:eastAsiaTheme="minorEastAsia" w:hAnsiTheme="minorHAnsi" w:cstheme="minorBidi"/>
            <w:noProof/>
            <w:sz w:val="22"/>
            <w:szCs w:val="22"/>
          </w:rPr>
          <w:tab/>
        </w:r>
        <w:r w:rsidR="00A31A93" w:rsidRPr="00E44CA2">
          <w:rPr>
            <w:rStyle w:val="Hyperlink"/>
            <w:noProof/>
          </w:rPr>
          <w:t>Part-time employment</w:t>
        </w:r>
        <w:r w:rsidR="00A31A93">
          <w:rPr>
            <w:noProof/>
            <w:webHidden/>
          </w:rPr>
          <w:tab/>
        </w:r>
        <w:r w:rsidR="00A31A93">
          <w:rPr>
            <w:noProof/>
            <w:webHidden/>
          </w:rPr>
          <w:fldChar w:fldCharType="begin"/>
        </w:r>
        <w:r w:rsidR="00A31A93">
          <w:rPr>
            <w:noProof/>
            <w:webHidden/>
          </w:rPr>
          <w:instrText xml:space="preserve"> PAGEREF _Toc473896154 \h </w:instrText>
        </w:r>
        <w:r w:rsidR="00A31A93">
          <w:rPr>
            <w:noProof/>
            <w:webHidden/>
          </w:rPr>
        </w:r>
        <w:r w:rsidR="00A31A93">
          <w:rPr>
            <w:noProof/>
            <w:webHidden/>
          </w:rPr>
          <w:fldChar w:fldCharType="separate"/>
        </w:r>
        <w:r w:rsidR="00A31A93">
          <w:rPr>
            <w:noProof/>
            <w:webHidden/>
          </w:rPr>
          <w:t>11</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55" w:history="1">
        <w:r w:rsidR="00A31A93" w:rsidRPr="00E44CA2">
          <w:rPr>
            <w:rStyle w:val="Hyperlink"/>
            <w:noProof/>
          </w:rPr>
          <w:t>11.</w:t>
        </w:r>
        <w:r w:rsidR="00A31A93">
          <w:rPr>
            <w:rFonts w:asciiTheme="minorHAnsi" w:eastAsiaTheme="minorEastAsia" w:hAnsiTheme="minorHAnsi" w:cstheme="minorBidi"/>
            <w:noProof/>
            <w:sz w:val="22"/>
            <w:szCs w:val="22"/>
          </w:rPr>
          <w:tab/>
        </w:r>
        <w:r w:rsidR="00A31A93" w:rsidRPr="00E44CA2">
          <w:rPr>
            <w:rStyle w:val="Hyperlink"/>
            <w:noProof/>
          </w:rPr>
          <w:t>Casual employment</w:t>
        </w:r>
        <w:r w:rsidR="00A31A93">
          <w:rPr>
            <w:noProof/>
            <w:webHidden/>
          </w:rPr>
          <w:tab/>
        </w:r>
        <w:r w:rsidR="00A31A93">
          <w:rPr>
            <w:noProof/>
            <w:webHidden/>
          </w:rPr>
          <w:fldChar w:fldCharType="begin"/>
        </w:r>
        <w:r w:rsidR="00A31A93">
          <w:rPr>
            <w:noProof/>
            <w:webHidden/>
          </w:rPr>
          <w:instrText xml:space="preserve"> PAGEREF _Toc473896155 \h </w:instrText>
        </w:r>
        <w:r w:rsidR="00A31A93">
          <w:rPr>
            <w:noProof/>
            <w:webHidden/>
          </w:rPr>
        </w:r>
        <w:r w:rsidR="00A31A93">
          <w:rPr>
            <w:noProof/>
            <w:webHidden/>
          </w:rPr>
          <w:fldChar w:fldCharType="separate"/>
        </w:r>
        <w:r w:rsidR="00A31A93">
          <w:rPr>
            <w:noProof/>
            <w:webHidden/>
          </w:rPr>
          <w:t>11</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56" w:history="1">
        <w:r w:rsidR="00A31A93" w:rsidRPr="00E44CA2">
          <w:rPr>
            <w:rStyle w:val="Hyperlink"/>
            <w:noProof/>
          </w:rPr>
          <w:t>12.</w:t>
        </w:r>
        <w:r w:rsidR="00A31A93">
          <w:rPr>
            <w:rFonts w:asciiTheme="minorHAnsi" w:eastAsiaTheme="minorEastAsia" w:hAnsiTheme="minorHAnsi" w:cstheme="minorBidi"/>
            <w:noProof/>
            <w:sz w:val="22"/>
            <w:szCs w:val="22"/>
          </w:rPr>
          <w:tab/>
        </w:r>
        <w:r w:rsidR="00A31A93" w:rsidRPr="00E44CA2">
          <w:rPr>
            <w:rStyle w:val="Hyperlink"/>
            <w:noProof/>
          </w:rPr>
          <w:t>Classifications</w:t>
        </w:r>
        <w:r w:rsidR="00A31A93">
          <w:rPr>
            <w:noProof/>
            <w:webHidden/>
          </w:rPr>
          <w:tab/>
        </w:r>
        <w:r w:rsidR="00A31A93">
          <w:rPr>
            <w:noProof/>
            <w:webHidden/>
          </w:rPr>
          <w:fldChar w:fldCharType="begin"/>
        </w:r>
        <w:r w:rsidR="00A31A93">
          <w:rPr>
            <w:noProof/>
            <w:webHidden/>
          </w:rPr>
          <w:instrText xml:space="preserve"> PAGEREF _Toc473896156 \h </w:instrText>
        </w:r>
        <w:r w:rsidR="00A31A93">
          <w:rPr>
            <w:noProof/>
            <w:webHidden/>
          </w:rPr>
        </w:r>
        <w:r w:rsidR="00A31A93">
          <w:rPr>
            <w:noProof/>
            <w:webHidden/>
          </w:rPr>
          <w:fldChar w:fldCharType="separate"/>
        </w:r>
        <w:r w:rsidR="00A31A93">
          <w:rPr>
            <w:noProof/>
            <w:webHidden/>
          </w:rPr>
          <w:t>12</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57" w:history="1">
        <w:r w:rsidR="00A31A93" w:rsidRPr="00E44CA2">
          <w:rPr>
            <w:rStyle w:val="Hyperlink"/>
            <w:noProof/>
          </w:rPr>
          <w:t>Part 3— Hours of Work</w:t>
        </w:r>
        <w:r w:rsidR="00A31A93">
          <w:rPr>
            <w:noProof/>
            <w:webHidden/>
          </w:rPr>
          <w:tab/>
        </w:r>
        <w:r w:rsidR="00A31A93">
          <w:rPr>
            <w:noProof/>
            <w:webHidden/>
          </w:rPr>
          <w:fldChar w:fldCharType="begin"/>
        </w:r>
        <w:r w:rsidR="00A31A93">
          <w:rPr>
            <w:noProof/>
            <w:webHidden/>
          </w:rPr>
          <w:instrText xml:space="preserve"> PAGEREF _Toc473896157 \h </w:instrText>
        </w:r>
        <w:r w:rsidR="00A31A93">
          <w:rPr>
            <w:noProof/>
            <w:webHidden/>
          </w:rPr>
        </w:r>
        <w:r w:rsidR="00A31A93">
          <w:rPr>
            <w:noProof/>
            <w:webHidden/>
          </w:rPr>
          <w:fldChar w:fldCharType="separate"/>
        </w:r>
        <w:r w:rsidR="00A31A93">
          <w:rPr>
            <w:noProof/>
            <w:webHidden/>
          </w:rPr>
          <w:t>12</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58" w:history="1">
        <w:r w:rsidR="00A31A93" w:rsidRPr="00E44CA2">
          <w:rPr>
            <w:rStyle w:val="Hyperlink"/>
            <w:noProof/>
          </w:rPr>
          <w:t>13.</w:t>
        </w:r>
        <w:r w:rsidR="00A31A93">
          <w:rPr>
            <w:rFonts w:asciiTheme="minorHAnsi" w:eastAsiaTheme="minorEastAsia" w:hAnsiTheme="minorHAnsi" w:cstheme="minorBidi"/>
            <w:noProof/>
            <w:sz w:val="22"/>
            <w:szCs w:val="22"/>
          </w:rPr>
          <w:tab/>
        </w:r>
        <w:r w:rsidR="00A31A93" w:rsidRPr="00E44CA2">
          <w:rPr>
            <w:rStyle w:val="Hyperlink"/>
            <w:noProof/>
          </w:rPr>
          <w:t>Ordinary hours of work (employees not engaged on shifts)</w:t>
        </w:r>
        <w:r w:rsidR="00A31A93">
          <w:rPr>
            <w:noProof/>
            <w:webHidden/>
          </w:rPr>
          <w:tab/>
        </w:r>
        <w:r w:rsidR="00A31A93">
          <w:rPr>
            <w:noProof/>
            <w:webHidden/>
          </w:rPr>
          <w:fldChar w:fldCharType="begin"/>
        </w:r>
        <w:r w:rsidR="00A31A93">
          <w:rPr>
            <w:noProof/>
            <w:webHidden/>
          </w:rPr>
          <w:instrText xml:space="preserve"> PAGEREF _Toc473896158 \h </w:instrText>
        </w:r>
        <w:r w:rsidR="00A31A93">
          <w:rPr>
            <w:noProof/>
            <w:webHidden/>
          </w:rPr>
        </w:r>
        <w:r w:rsidR="00A31A93">
          <w:rPr>
            <w:noProof/>
            <w:webHidden/>
          </w:rPr>
          <w:fldChar w:fldCharType="separate"/>
        </w:r>
        <w:r w:rsidR="00A31A93">
          <w:rPr>
            <w:noProof/>
            <w:webHidden/>
          </w:rPr>
          <w:t>12</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59" w:history="1">
        <w:r w:rsidR="00A31A93" w:rsidRPr="00E44CA2">
          <w:rPr>
            <w:rStyle w:val="Hyperlink"/>
            <w:noProof/>
          </w:rPr>
          <w:t>14.</w:t>
        </w:r>
        <w:r w:rsidR="00A31A93">
          <w:rPr>
            <w:rFonts w:asciiTheme="minorHAnsi" w:eastAsiaTheme="minorEastAsia" w:hAnsiTheme="minorHAnsi" w:cstheme="minorBidi"/>
            <w:noProof/>
            <w:sz w:val="22"/>
            <w:szCs w:val="22"/>
          </w:rPr>
          <w:tab/>
        </w:r>
        <w:r w:rsidR="00A31A93" w:rsidRPr="00E44CA2">
          <w:rPr>
            <w:rStyle w:val="Hyperlink"/>
            <w:noProof/>
          </w:rPr>
          <w:t>Rostered days off (employees not engaged on shifts)</w:t>
        </w:r>
        <w:r w:rsidR="00A31A93">
          <w:rPr>
            <w:noProof/>
            <w:webHidden/>
          </w:rPr>
          <w:tab/>
        </w:r>
        <w:r w:rsidR="00A31A93">
          <w:rPr>
            <w:noProof/>
            <w:webHidden/>
          </w:rPr>
          <w:fldChar w:fldCharType="begin"/>
        </w:r>
        <w:r w:rsidR="00A31A93">
          <w:rPr>
            <w:noProof/>
            <w:webHidden/>
          </w:rPr>
          <w:instrText xml:space="preserve"> PAGEREF _Toc473896159 \h </w:instrText>
        </w:r>
        <w:r w:rsidR="00A31A93">
          <w:rPr>
            <w:noProof/>
            <w:webHidden/>
          </w:rPr>
        </w:r>
        <w:r w:rsidR="00A31A93">
          <w:rPr>
            <w:noProof/>
            <w:webHidden/>
          </w:rPr>
          <w:fldChar w:fldCharType="separate"/>
        </w:r>
        <w:r w:rsidR="00A31A93">
          <w:rPr>
            <w:noProof/>
            <w:webHidden/>
          </w:rPr>
          <w:t>13</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60" w:history="1">
        <w:r w:rsidR="00A31A93" w:rsidRPr="00E44CA2">
          <w:rPr>
            <w:rStyle w:val="Hyperlink"/>
            <w:noProof/>
          </w:rPr>
          <w:t>15.</w:t>
        </w:r>
        <w:r w:rsidR="00A31A93">
          <w:rPr>
            <w:rFonts w:asciiTheme="minorHAnsi" w:eastAsiaTheme="minorEastAsia" w:hAnsiTheme="minorHAnsi" w:cstheme="minorBidi"/>
            <w:noProof/>
            <w:sz w:val="22"/>
            <w:szCs w:val="22"/>
          </w:rPr>
          <w:tab/>
        </w:r>
        <w:r w:rsidR="00A31A93" w:rsidRPr="00E44CA2">
          <w:rPr>
            <w:rStyle w:val="Hyperlink"/>
            <w:noProof/>
          </w:rPr>
          <w:t>Breaks (employees not engaged on shifts)</w:t>
        </w:r>
        <w:r w:rsidR="00A31A93">
          <w:rPr>
            <w:noProof/>
            <w:webHidden/>
          </w:rPr>
          <w:tab/>
        </w:r>
        <w:r w:rsidR="00A31A93">
          <w:rPr>
            <w:noProof/>
            <w:webHidden/>
          </w:rPr>
          <w:fldChar w:fldCharType="begin"/>
        </w:r>
        <w:r w:rsidR="00A31A93">
          <w:rPr>
            <w:noProof/>
            <w:webHidden/>
          </w:rPr>
          <w:instrText xml:space="preserve"> PAGEREF _Toc473896160 \h </w:instrText>
        </w:r>
        <w:r w:rsidR="00A31A93">
          <w:rPr>
            <w:noProof/>
            <w:webHidden/>
          </w:rPr>
        </w:r>
        <w:r w:rsidR="00A31A93">
          <w:rPr>
            <w:noProof/>
            <w:webHidden/>
          </w:rPr>
          <w:fldChar w:fldCharType="separate"/>
        </w:r>
        <w:r w:rsidR="00A31A93">
          <w:rPr>
            <w:noProof/>
            <w:webHidden/>
          </w:rPr>
          <w:t>15</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61" w:history="1">
        <w:r w:rsidR="00A31A93" w:rsidRPr="00E44CA2">
          <w:rPr>
            <w:rStyle w:val="Hyperlink"/>
            <w:noProof/>
          </w:rPr>
          <w:t>Part 4— Minimum Wages and Allowances</w:t>
        </w:r>
        <w:r w:rsidR="00A31A93">
          <w:rPr>
            <w:noProof/>
            <w:webHidden/>
          </w:rPr>
          <w:tab/>
        </w:r>
        <w:r w:rsidR="00A31A93">
          <w:rPr>
            <w:noProof/>
            <w:webHidden/>
          </w:rPr>
          <w:fldChar w:fldCharType="begin"/>
        </w:r>
        <w:r w:rsidR="00A31A93">
          <w:rPr>
            <w:noProof/>
            <w:webHidden/>
          </w:rPr>
          <w:instrText xml:space="preserve"> PAGEREF _Toc473896161 \h </w:instrText>
        </w:r>
        <w:r w:rsidR="00A31A93">
          <w:rPr>
            <w:noProof/>
            <w:webHidden/>
          </w:rPr>
        </w:r>
        <w:r w:rsidR="00A31A93">
          <w:rPr>
            <w:noProof/>
            <w:webHidden/>
          </w:rPr>
          <w:fldChar w:fldCharType="separate"/>
        </w:r>
        <w:r w:rsidR="00A31A93">
          <w:rPr>
            <w:noProof/>
            <w:webHidden/>
          </w:rPr>
          <w:t>15</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62" w:history="1">
        <w:r w:rsidR="00A31A93" w:rsidRPr="00E44CA2">
          <w:rPr>
            <w:rStyle w:val="Hyperlink"/>
            <w:noProof/>
          </w:rPr>
          <w:t>16.</w:t>
        </w:r>
        <w:r w:rsidR="00A31A93">
          <w:rPr>
            <w:rFonts w:asciiTheme="minorHAnsi" w:eastAsiaTheme="minorEastAsia" w:hAnsiTheme="minorHAnsi" w:cstheme="minorBidi"/>
            <w:noProof/>
            <w:sz w:val="22"/>
            <w:szCs w:val="22"/>
          </w:rPr>
          <w:tab/>
        </w:r>
        <w:r w:rsidR="00A31A93" w:rsidRPr="00E44CA2">
          <w:rPr>
            <w:rStyle w:val="Hyperlink"/>
            <w:noProof/>
          </w:rPr>
          <w:t>Minimum wages</w:t>
        </w:r>
        <w:r w:rsidR="00A31A93">
          <w:rPr>
            <w:noProof/>
            <w:webHidden/>
          </w:rPr>
          <w:tab/>
        </w:r>
        <w:r w:rsidR="00A31A93">
          <w:rPr>
            <w:noProof/>
            <w:webHidden/>
          </w:rPr>
          <w:fldChar w:fldCharType="begin"/>
        </w:r>
        <w:r w:rsidR="00A31A93">
          <w:rPr>
            <w:noProof/>
            <w:webHidden/>
          </w:rPr>
          <w:instrText xml:space="preserve"> PAGEREF _Toc473896162 \h </w:instrText>
        </w:r>
        <w:r w:rsidR="00A31A93">
          <w:rPr>
            <w:noProof/>
            <w:webHidden/>
          </w:rPr>
        </w:r>
        <w:r w:rsidR="00A31A93">
          <w:rPr>
            <w:noProof/>
            <w:webHidden/>
          </w:rPr>
          <w:fldChar w:fldCharType="separate"/>
        </w:r>
        <w:r w:rsidR="00A31A93">
          <w:rPr>
            <w:noProof/>
            <w:webHidden/>
          </w:rPr>
          <w:t>15</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63" w:history="1">
        <w:r w:rsidR="00A31A93" w:rsidRPr="00E44CA2">
          <w:rPr>
            <w:rStyle w:val="Hyperlink"/>
            <w:noProof/>
          </w:rPr>
          <w:t>17.</w:t>
        </w:r>
        <w:r w:rsidR="00A31A93">
          <w:rPr>
            <w:rFonts w:asciiTheme="minorHAnsi" w:eastAsiaTheme="minorEastAsia" w:hAnsiTheme="minorHAnsi" w:cstheme="minorBidi"/>
            <w:noProof/>
            <w:sz w:val="22"/>
            <w:szCs w:val="22"/>
          </w:rPr>
          <w:tab/>
        </w:r>
        <w:r w:rsidR="00A31A93" w:rsidRPr="00E44CA2">
          <w:rPr>
            <w:rStyle w:val="Hyperlink"/>
            <w:noProof/>
          </w:rPr>
          <w:t>Payment of wages</w:t>
        </w:r>
        <w:r w:rsidR="00A31A93">
          <w:rPr>
            <w:noProof/>
            <w:webHidden/>
          </w:rPr>
          <w:tab/>
        </w:r>
        <w:r w:rsidR="00A31A93">
          <w:rPr>
            <w:noProof/>
            <w:webHidden/>
          </w:rPr>
          <w:fldChar w:fldCharType="begin"/>
        </w:r>
        <w:r w:rsidR="00A31A93">
          <w:rPr>
            <w:noProof/>
            <w:webHidden/>
          </w:rPr>
          <w:instrText xml:space="preserve"> PAGEREF _Toc473896163 \h </w:instrText>
        </w:r>
        <w:r w:rsidR="00A31A93">
          <w:rPr>
            <w:noProof/>
            <w:webHidden/>
          </w:rPr>
        </w:r>
        <w:r w:rsidR="00A31A93">
          <w:rPr>
            <w:noProof/>
            <w:webHidden/>
          </w:rPr>
          <w:fldChar w:fldCharType="separate"/>
        </w:r>
        <w:r w:rsidR="00A31A93">
          <w:rPr>
            <w:noProof/>
            <w:webHidden/>
          </w:rPr>
          <w:t>17</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64" w:history="1">
        <w:r w:rsidR="00A31A93" w:rsidRPr="00E44CA2">
          <w:rPr>
            <w:rStyle w:val="Hyperlink"/>
            <w:noProof/>
          </w:rPr>
          <w:t>18.</w:t>
        </w:r>
        <w:r w:rsidR="00A31A93">
          <w:rPr>
            <w:rFonts w:asciiTheme="minorHAnsi" w:eastAsiaTheme="minorEastAsia" w:hAnsiTheme="minorHAnsi" w:cstheme="minorBidi"/>
            <w:noProof/>
            <w:sz w:val="22"/>
            <w:szCs w:val="22"/>
          </w:rPr>
          <w:tab/>
        </w:r>
        <w:r w:rsidR="00A31A93" w:rsidRPr="00E44CA2">
          <w:rPr>
            <w:rStyle w:val="Hyperlink"/>
            <w:noProof/>
          </w:rPr>
          <w:t>Annualised salaries</w:t>
        </w:r>
        <w:r w:rsidR="00A31A93">
          <w:rPr>
            <w:noProof/>
            <w:webHidden/>
          </w:rPr>
          <w:tab/>
        </w:r>
        <w:r w:rsidR="00A31A93">
          <w:rPr>
            <w:noProof/>
            <w:webHidden/>
          </w:rPr>
          <w:fldChar w:fldCharType="begin"/>
        </w:r>
        <w:r w:rsidR="00A31A93">
          <w:rPr>
            <w:noProof/>
            <w:webHidden/>
          </w:rPr>
          <w:instrText xml:space="preserve"> PAGEREF _Toc473896164 \h </w:instrText>
        </w:r>
        <w:r w:rsidR="00A31A93">
          <w:rPr>
            <w:noProof/>
            <w:webHidden/>
          </w:rPr>
        </w:r>
        <w:r w:rsidR="00A31A93">
          <w:rPr>
            <w:noProof/>
            <w:webHidden/>
          </w:rPr>
          <w:fldChar w:fldCharType="separate"/>
        </w:r>
        <w:r w:rsidR="00A31A93">
          <w:rPr>
            <w:noProof/>
            <w:webHidden/>
          </w:rPr>
          <w:t>18</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65" w:history="1">
        <w:r w:rsidR="00A31A93" w:rsidRPr="00E44CA2">
          <w:rPr>
            <w:rStyle w:val="Hyperlink"/>
            <w:noProof/>
          </w:rPr>
          <w:t>19.</w:t>
        </w:r>
        <w:r w:rsidR="00A31A93">
          <w:rPr>
            <w:rFonts w:asciiTheme="minorHAnsi" w:eastAsiaTheme="minorEastAsia" w:hAnsiTheme="minorHAnsi" w:cstheme="minorBidi"/>
            <w:noProof/>
            <w:sz w:val="22"/>
            <w:szCs w:val="22"/>
          </w:rPr>
          <w:tab/>
        </w:r>
        <w:r w:rsidR="00A31A93" w:rsidRPr="00E44CA2">
          <w:rPr>
            <w:rStyle w:val="Hyperlink"/>
            <w:noProof/>
          </w:rPr>
          <w:t>Allowances</w:t>
        </w:r>
        <w:r w:rsidR="00A31A93">
          <w:rPr>
            <w:noProof/>
            <w:webHidden/>
          </w:rPr>
          <w:tab/>
        </w:r>
        <w:r w:rsidR="00A31A93">
          <w:rPr>
            <w:noProof/>
            <w:webHidden/>
          </w:rPr>
          <w:fldChar w:fldCharType="begin"/>
        </w:r>
        <w:r w:rsidR="00A31A93">
          <w:rPr>
            <w:noProof/>
            <w:webHidden/>
          </w:rPr>
          <w:instrText xml:space="preserve"> PAGEREF _Toc473896165 \h </w:instrText>
        </w:r>
        <w:r w:rsidR="00A31A93">
          <w:rPr>
            <w:noProof/>
            <w:webHidden/>
          </w:rPr>
        </w:r>
        <w:r w:rsidR="00A31A93">
          <w:rPr>
            <w:noProof/>
            <w:webHidden/>
          </w:rPr>
          <w:fldChar w:fldCharType="separate"/>
        </w:r>
        <w:r w:rsidR="00A31A93">
          <w:rPr>
            <w:noProof/>
            <w:webHidden/>
          </w:rPr>
          <w:t>19</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66" w:history="1">
        <w:r w:rsidR="00A31A93" w:rsidRPr="00E44CA2">
          <w:rPr>
            <w:rStyle w:val="Hyperlink"/>
            <w:noProof/>
          </w:rPr>
          <w:t>20.</w:t>
        </w:r>
        <w:r w:rsidR="00A31A93">
          <w:rPr>
            <w:rFonts w:asciiTheme="minorHAnsi" w:eastAsiaTheme="minorEastAsia" w:hAnsiTheme="minorHAnsi" w:cstheme="minorBidi"/>
            <w:noProof/>
            <w:sz w:val="22"/>
            <w:szCs w:val="22"/>
          </w:rPr>
          <w:tab/>
        </w:r>
        <w:r w:rsidR="00A31A93" w:rsidRPr="00E44CA2">
          <w:rPr>
            <w:rStyle w:val="Hyperlink"/>
            <w:noProof/>
          </w:rPr>
          <w:t>Superannuation</w:t>
        </w:r>
        <w:r w:rsidR="00A31A93">
          <w:rPr>
            <w:noProof/>
            <w:webHidden/>
          </w:rPr>
          <w:tab/>
        </w:r>
        <w:r w:rsidR="00A31A93">
          <w:rPr>
            <w:noProof/>
            <w:webHidden/>
          </w:rPr>
          <w:fldChar w:fldCharType="begin"/>
        </w:r>
        <w:r w:rsidR="00A31A93">
          <w:rPr>
            <w:noProof/>
            <w:webHidden/>
          </w:rPr>
          <w:instrText xml:space="preserve"> PAGEREF _Toc473896166 \h </w:instrText>
        </w:r>
        <w:r w:rsidR="00A31A93">
          <w:rPr>
            <w:noProof/>
            <w:webHidden/>
          </w:rPr>
        </w:r>
        <w:r w:rsidR="00A31A93">
          <w:rPr>
            <w:noProof/>
            <w:webHidden/>
          </w:rPr>
          <w:fldChar w:fldCharType="separate"/>
        </w:r>
        <w:r w:rsidR="00A31A93">
          <w:rPr>
            <w:noProof/>
            <w:webHidden/>
          </w:rPr>
          <w:t>21</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67" w:history="1">
        <w:r w:rsidR="00A31A93" w:rsidRPr="00E44CA2">
          <w:rPr>
            <w:rStyle w:val="Hyperlink"/>
            <w:noProof/>
          </w:rPr>
          <w:t>Part 5— Penalty Rates and Overtime</w:t>
        </w:r>
        <w:r w:rsidR="00A31A93">
          <w:rPr>
            <w:noProof/>
            <w:webHidden/>
          </w:rPr>
          <w:tab/>
        </w:r>
        <w:r w:rsidR="00A31A93">
          <w:rPr>
            <w:noProof/>
            <w:webHidden/>
          </w:rPr>
          <w:fldChar w:fldCharType="begin"/>
        </w:r>
        <w:r w:rsidR="00A31A93">
          <w:rPr>
            <w:noProof/>
            <w:webHidden/>
          </w:rPr>
          <w:instrText xml:space="preserve"> PAGEREF _Toc473896167 \h </w:instrText>
        </w:r>
        <w:r w:rsidR="00A31A93">
          <w:rPr>
            <w:noProof/>
            <w:webHidden/>
          </w:rPr>
        </w:r>
        <w:r w:rsidR="00A31A93">
          <w:rPr>
            <w:noProof/>
            <w:webHidden/>
          </w:rPr>
          <w:fldChar w:fldCharType="separate"/>
        </w:r>
        <w:r w:rsidR="00A31A93">
          <w:rPr>
            <w:noProof/>
            <w:webHidden/>
          </w:rPr>
          <w:t>22</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68" w:history="1">
        <w:r w:rsidR="00A31A93" w:rsidRPr="00E44CA2">
          <w:rPr>
            <w:rStyle w:val="Hyperlink"/>
            <w:noProof/>
          </w:rPr>
          <w:t>21.</w:t>
        </w:r>
        <w:r w:rsidR="00A31A93">
          <w:rPr>
            <w:rFonts w:asciiTheme="minorHAnsi" w:eastAsiaTheme="minorEastAsia" w:hAnsiTheme="minorHAnsi" w:cstheme="minorBidi"/>
            <w:noProof/>
            <w:sz w:val="22"/>
            <w:szCs w:val="22"/>
          </w:rPr>
          <w:tab/>
        </w:r>
        <w:r w:rsidR="00A31A93" w:rsidRPr="00E44CA2">
          <w:rPr>
            <w:rStyle w:val="Hyperlink"/>
            <w:noProof/>
          </w:rPr>
          <w:t>Penalty rates (employees not engaged on shifts)</w:t>
        </w:r>
        <w:r w:rsidR="00A31A93">
          <w:rPr>
            <w:noProof/>
            <w:webHidden/>
          </w:rPr>
          <w:tab/>
        </w:r>
        <w:r w:rsidR="00A31A93">
          <w:rPr>
            <w:noProof/>
            <w:webHidden/>
          </w:rPr>
          <w:fldChar w:fldCharType="begin"/>
        </w:r>
        <w:r w:rsidR="00A31A93">
          <w:rPr>
            <w:noProof/>
            <w:webHidden/>
          </w:rPr>
          <w:instrText xml:space="preserve"> PAGEREF _Toc473896168 \h </w:instrText>
        </w:r>
        <w:r w:rsidR="00A31A93">
          <w:rPr>
            <w:noProof/>
            <w:webHidden/>
          </w:rPr>
        </w:r>
        <w:r w:rsidR="00A31A93">
          <w:rPr>
            <w:noProof/>
            <w:webHidden/>
          </w:rPr>
          <w:fldChar w:fldCharType="separate"/>
        </w:r>
        <w:r w:rsidR="00A31A93">
          <w:rPr>
            <w:noProof/>
            <w:webHidden/>
          </w:rPr>
          <w:t>22</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69" w:history="1">
        <w:r w:rsidR="00A31A93" w:rsidRPr="00E44CA2">
          <w:rPr>
            <w:rStyle w:val="Hyperlink"/>
            <w:noProof/>
          </w:rPr>
          <w:t>22.</w:t>
        </w:r>
        <w:r w:rsidR="00A31A93">
          <w:rPr>
            <w:rFonts w:asciiTheme="minorHAnsi" w:eastAsiaTheme="minorEastAsia" w:hAnsiTheme="minorHAnsi" w:cstheme="minorBidi"/>
            <w:noProof/>
            <w:sz w:val="22"/>
            <w:szCs w:val="22"/>
          </w:rPr>
          <w:tab/>
        </w:r>
        <w:r w:rsidR="00A31A93" w:rsidRPr="00E44CA2">
          <w:rPr>
            <w:rStyle w:val="Hyperlink"/>
            <w:noProof/>
          </w:rPr>
          <w:t>Overtime (employees not engaged on shifts)</w:t>
        </w:r>
        <w:r w:rsidR="00A31A93">
          <w:rPr>
            <w:noProof/>
            <w:webHidden/>
          </w:rPr>
          <w:tab/>
        </w:r>
        <w:r w:rsidR="00A31A93">
          <w:rPr>
            <w:noProof/>
            <w:webHidden/>
          </w:rPr>
          <w:fldChar w:fldCharType="begin"/>
        </w:r>
        <w:r w:rsidR="00A31A93">
          <w:rPr>
            <w:noProof/>
            <w:webHidden/>
          </w:rPr>
          <w:instrText xml:space="preserve"> PAGEREF _Toc473896169 \h </w:instrText>
        </w:r>
        <w:r w:rsidR="00A31A93">
          <w:rPr>
            <w:noProof/>
            <w:webHidden/>
          </w:rPr>
        </w:r>
        <w:r w:rsidR="00A31A93">
          <w:rPr>
            <w:noProof/>
            <w:webHidden/>
          </w:rPr>
          <w:fldChar w:fldCharType="separate"/>
        </w:r>
        <w:r w:rsidR="00A31A93">
          <w:rPr>
            <w:noProof/>
            <w:webHidden/>
          </w:rPr>
          <w:t>23</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70" w:history="1">
        <w:r w:rsidR="00A31A93" w:rsidRPr="00E44CA2">
          <w:rPr>
            <w:rStyle w:val="Hyperlink"/>
            <w:noProof/>
          </w:rPr>
          <w:t>23.</w:t>
        </w:r>
        <w:r w:rsidR="00A31A93">
          <w:rPr>
            <w:rFonts w:asciiTheme="minorHAnsi" w:eastAsiaTheme="minorEastAsia" w:hAnsiTheme="minorHAnsi" w:cstheme="minorBidi"/>
            <w:noProof/>
            <w:sz w:val="22"/>
            <w:szCs w:val="22"/>
          </w:rPr>
          <w:tab/>
        </w:r>
        <w:r w:rsidR="00A31A93" w:rsidRPr="00E44CA2">
          <w:rPr>
            <w:rStyle w:val="Hyperlink"/>
            <w:noProof/>
          </w:rPr>
          <w:t>Rest period after working overtime (employees not engaged on shifts)</w:t>
        </w:r>
        <w:r w:rsidR="00A31A93">
          <w:rPr>
            <w:noProof/>
            <w:webHidden/>
          </w:rPr>
          <w:tab/>
        </w:r>
        <w:r w:rsidR="00A31A93">
          <w:rPr>
            <w:noProof/>
            <w:webHidden/>
          </w:rPr>
          <w:fldChar w:fldCharType="begin"/>
        </w:r>
        <w:r w:rsidR="00A31A93">
          <w:rPr>
            <w:noProof/>
            <w:webHidden/>
          </w:rPr>
          <w:instrText xml:space="preserve"> PAGEREF _Toc473896170 \h </w:instrText>
        </w:r>
        <w:r w:rsidR="00A31A93">
          <w:rPr>
            <w:noProof/>
            <w:webHidden/>
          </w:rPr>
        </w:r>
        <w:r w:rsidR="00A31A93">
          <w:rPr>
            <w:noProof/>
            <w:webHidden/>
          </w:rPr>
          <w:fldChar w:fldCharType="separate"/>
        </w:r>
        <w:r w:rsidR="00A31A93">
          <w:rPr>
            <w:noProof/>
            <w:webHidden/>
          </w:rPr>
          <w:t>24</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71" w:history="1">
        <w:r w:rsidR="00A31A93" w:rsidRPr="00E44CA2">
          <w:rPr>
            <w:rStyle w:val="Hyperlink"/>
            <w:noProof/>
          </w:rPr>
          <w:t>24.</w:t>
        </w:r>
        <w:r w:rsidR="00A31A93">
          <w:rPr>
            <w:rFonts w:asciiTheme="minorHAnsi" w:eastAsiaTheme="minorEastAsia" w:hAnsiTheme="minorHAnsi" w:cstheme="minorBidi"/>
            <w:noProof/>
            <w:sz w:val="22"/>
            <w:szCs w:val="22"/>
          </w:rPr>
          <w:tab/>
        </w:r>
        <w:r w:rsidR="00A31A93" w:rsidRPr="00E44CA2">
          <w:rPr>
            <w:rStyle w:val="Hyperlink"/>
            <w:noProof/>
          </w:rPr>
          <w:t>Time off instead of payment for overtime (employees not engaged on shifts)</w:t>
        </w:r>
        <w:r w:rsidR="00A31A93">
          <w:rPr>
            <w:noProof/>
            <w:webHidden/>
          </w:rPr>
          <w:tab/>
        </w:r>
        <w:r w:rsidR="00A31A93">
          <w:rPr>
            <w:noProof/>
            <w:webHidden/>
          </w:rPr>
          <w:fldChar w:fldCharType="begin"/>
        </w:r>
        <w:r w:rsidR="00A31A93">
          <w:rPr>
            <w:noProof/>
            <w:webHidden/>
          </w:rPr>
          <w:instrText xml:space="preserve"> PAGEREF _Toc473896171 \h </w:instrText>
        </w:r>
        <w:r w:rsidR="00A31A93">
          <w:rPr>
            <w:noProof/>
            <w:webHidden/>
          </w:rPr>
        </w:r>
        <w:r w:rsidR="00A31A93">
          <w:rPr>
            <w:noProof/>
            <w:webHidden/>
          </w:rPr>
          <w:fldChar w:fldCharType="separate"/>
        </w:r>
        <w:r w:rsidR="00A31A93">
          <w:rPr>
            <w:noProof/>
            <w:webHidden/>
          </w:rPr>
          <w:t>25</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72" w:history="1">
        <w:r w:rsidR="00A31A93" w:rsidRPr="00E44CA2">
          <w:rPr>
            <w:rStyle w:val="Hyperlink"/>
            <w:noProof/>
          </w:rPr>
          <w:t>Part 6— Shiftwork</w:t>
        </w:r>
        <w:r w:rsidR="00A31A93">
          <w:rPr>
            <w:noProof/>
            <w:webHidden/>
          </w:rPr>
          <w:tab/>
        </w:r>
        <w:r w:rsidR="00A31A93">
          <w:rPr>
            <w:noProof/>
            <w:webHidden/>
          </w:rPr>
          <w:fldChar w:fldCharType="begin"/>
        </w:r>
        <w:r w:rsidR="00A31A93">
          <w:rPr>
            <w:noProof/>
            <w:webHidden/>
          </w:rPr>
          <w:instrText xml:space="preserve"> PAGEREF _Toc473896172 \h </w:instrText>
        </w:r>
        <w:r w:rsidR="00A31A93">
          <w:rPr>
            <w:noProof/>
            <w:webHidden/>
          </w:rPr>
        </w:r>
        <w:r w:rsidR="00A31A93">
          <w:rPr>
            <w:noProof/>
            <w:webHidden/>
          </w:rPr>
          <w:fldChar w:fldCharType="separate"/>
        </w:r>
        <w:r w:rsidR="00A31A93">
          <w:rPr>
            <w:noProof/>
            <w:webHidden/>
          </w:rPr>
          <w:t>26</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73" w:history="1">
        <w:r w:rsidR="00A31A93" w:rsidRPr="00E44CA2">
          <w:rPr>
            <w:rStyle w:val="Hyperlink"/>
            <w:noProof/>
          </w:rPr>
          <w:t>25.</w:t>
        </w:r>
        <w:r w:rsidR="00A31A93">
          <w:rPr>
            <w:rFonts w:asciiTheme="minorHAnsi" w:eastAsiaTheme="minorEastAsia" w:hAnsiTheme="minorHAnsi" w:cstheme="minorBidi"/>
            <w:noProof/>
            <w:sz w:val="22"/>
            <w:szCs w:val="22"/>
          </w:rPr>
          <w:tab/>
        </w:r>
        <w:r w:rsidR="00A31A93" w:rsidRPr="00E44CA2">
          <w:rPr>
            <w:rStyle w:val="Hyperlink"/>
            <w:noProof/>
          </w:rPr>
          <w:t>Shiftwork definitions</w:t>
        </w:r>
        <w:r w:rsidR="00A31A93">
          <w:rPr>
            <w:noProof/>
            <w:webHidden/>
          </w:rPr>
          <w:tab/>
        </w:r>
        <w:r w:rsidR="00A31A93">
          <w:rPr>
            <w:noProof/>
            <w:webHidden/>
          </w:rPr>
          <w:fldChar w:fldCharType="begin"/>
        </w:r>
        <w:r w:rsidR="00A31A93">
          <w:rPr>
            <w:noProof/>
            <w:webHidden/>
          </w:rPr>
          <w:instrText xml:space="preserve"> PAGEREF _Toc473896173 \h </w:instrText>
        </w:r>
        <w:r w:rsidR="00A31A93">
          <w:rPr>
            <w:noProof/>
            <w:webHidden/>
          </w:rPr>
        </w:r>
        <w:r w:rsidR="00A31A93">
          <w:rPr>
            <w:noProof/>
            <w:webHidden/>
          </w:rPr>
          <w:fldChar w:fldCharType="separate"/>
        </w:r>
        <w:r w:rsidR="00A31A93">
          <w:rPr>
            <w:noProof/>
            <w:webHidden/>
          </w:rPr>
          <w:t>26</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74" w:history="1">
        <w:r w:rsidR="00A31A93" w:rsidRPr="00E44CA2">
          <w:rPr>
            <w:rStyle w:val="Hyperlink"/>
            <w:noProof/>
          </w:rPr>
          <w:t>26.</w:t>
        </w:r>
        <w:r w:rsidR="00A31A93">
          <w:rPr>
            <w:rFonts w:asciiTheme="minorHAnsi" w:eastAsiaTheme="minorEastAsia" w:hAnsiTheme="minorHAnsi" w:cstheme="minorBidi"/>
            <w:noProof/>
            <w:sz w:val="22"/>
            <w:szCs w:val="22"/>
          </w:rPr>
          <w:tab/>
        </w:r>
        <w:r w:rsidR="00A31A93" w:rsidRPr="00E44CA2">
          <w:rPr>
            <w:rStyle w:val="Hyperlink"/>
            <w:noProof/>
          </w:rPr>
          <w:t>Penalty rates for shiftwork</w:t>
        </w:r>
        <w:r w:rsidR="00A31A93">
          <w:rPr>
            <w:noProof/>
            <w:webHidden/>
          </w:rPr>
          <w:tab/>
        </w:r>
        <w:r w:rsidR="00A31A93">
          <w:rPr>
            <w:noProof/>
            <w:webHidden/>
          </w:rPr>
          <w:fldChar w:fldCharType="begin"/>
        </w:r>
        <w:r w:rsidR="00A31A93">
          <w:rPr>
            <w:noProof/>
            <w:webHidden/>
          </w:rPr>
          <w:instrText xml:space="preserve"> PAGEREF _Toc473896174 \h </w:instrText>
        </w:r>
        <w:r w:rsidR="00A31A93">
          <w:rPr>
            <w:noProof/>
            <w:webHidden/>
          </w:rPr>
        </w:r>
        <w:r w:rsidR="00A31A93">
          <w:rPr>
            <w:noProof/>
            <w:webHidden/>
          </w:rPr>
          <w:fldChar w:fldCharType="separate"/>
        </w:r>
        <w:r w:rsidR="00A31A93">
          <w:rPr>
            <w:noProof/>
            <w:webHidden/>
          </w:rPr>
          <w:t>27</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75" w:history="1">
        <w:r w:rsidR="00A31A93" w:rsidRPr="00E44CA2">
          <w:rPr>
            <w:rStyle w:val="Hyperlink"/>
            <w:noProof/>
          </w:rPr>
          <w:t>27.</w:t>
        </w:r>
        <w:r w:rsidR="00A31A93">
          <w:rPr>
            <w:rFonts w:asciiTheme="minorHAnsi" w:eastAsiaTheme="minorEastAsia" w:hAnsiTheme="minorHAnsi" w:cstheme="minorBidi"/>
            <w:noProof/>
            <w:sz w:val="22"/>
            <w:szCs w:val="22"/>
          </w:rPr>
          <w:tab/>
        </w:r>
        <w:r w:rsidR="00A31A93" w:rsidRPr="00E44CA2">
          <w:rPr>
            <w:rStyle w:val="Hyperlink"/>
            <w:noProof/>
          </w:rPr>
          <w:t>Ordinary hours of work and rostering for shiftwork</w:t>
        </w:r>
        <w:r w:rsidR="00A31A93">
          <w:rPr>
            <w:noProof/>
            <w:webHidden/>
          </w:rPr>
          <w:tab/>
        </w:r>
        <w:r w:rsidR="00A31A93">
          <w:rPr>
            <w:noProof/>
            <w:webHidden/>
          </w:rPr>
          <w:fldChar w:fldCharType="begin"/>
        </w:r>
        <w:r w:rsidR="00A31A93">
          <w:rPr>
            <w:noProof/>
            <w:webHidden/>
          </w:rPr>
          <w:instrText xml:space="preserve"> PAGEREF _Toc473896175 \h </w:instrText>
        </w:r>
        <w:r w:rsidR="00A31A93">
          <w:rPr>
            <w:noProof/>
            <w:webHidden/>
          </w:rPr>
        </w:r>
        <w:r w:rsidR="00A31A93">
          <w:rPr>
            <w:noProof/>
            <w:webHidden/>
          </w:rPr>
          <w:fldChar w:fldCharType="separate"/>
        </w:r>
        <w:r w:rsidR="00A31A93">
          <w:rPr>
            <w:noProof/>
            <w:webHidden/>
          </w:rPr>
          <w:t>28</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76" w:history="1">
        <w:r w:rsidR="00A31A93" w:rsidRPr="00E44CA2">
          <w:rPr>
            <w:rStyle w:val="Hyperlink"/>
            <w:noProof/>
          </w:rPr>
          <w:t>28.</w:t>
        </w:r>
        <w:r w:rsidR="00A31A93">
          <w:rPr>
            <w:rFonts w:asciiTheme="minorHAnsi" w:eastAsiaTheme="minorEastAsia" w:hAnsiTheme="minorHAnsi" w:cstheme="minorBidi"/>
            <w:noProof/>
            <w:sz w:val="22"/>
            <w:szCs w:val="22"/>
          </w:rPr>
          <w:tab/>
        </w:r>
        <w:r w:rsidR="00A31A93" w:rsidRPr="00E44CA2">
          <w:rPr>
            <w:rStyle w:val="Hyperlink"/>
            <w:noProof/>
          </w:rPr>
          <w:t>Breaks for shiftwork</w:t>
        </w:r>
        <w:r w:rsidR="00A31A93">
          <w:rPr>
            <w:noProof/>
            <w:webHidden/>
          </w:rPr>
          <w:tab/>
        </w:r>
        <w:r w:rsidR="00A31A93">
          <w:rPr>
            <w:noProof/>
            <w:webHidden/>
          </w:rPr>
          <w:fldChar w:fldCharType="begin"/>
        </w:r>
        <w:r w:rsidR="00A31A93">
          <w:rPr>
            <w:noProof/>
            <w:webHidden/>
          </w:rPr>
          <w:instrText xml:space="preserve"> PAGEREF _Toc473896176 \h </w:instrText>
        </w:r>
        <w:r w:rsidR="00A31A93">
          <w:rPr>
            <w:noProof/>
            <w:webHidden/>
          </w:rPr>
        </w:r>
        <w:r w:rsidR="00A31A93">
          <w:rPr>
            <w:noProof/>
            <w:webHidden/>
          </w:rPr>
          <w:fldChar w:fldCharType="separate"/>
        </w:r>
        <w:r w:rsidR="00A31A93">
          <w:rPr>
            <w:noProof/>
            <w:webHidden/>
          </w:rPr>
          <w:t>28</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77" w:history="1">
        <w:r w:rsidR="00A31A93" w:rsidRPr="00E44CA2">
          <w:rPr>
            <w:rStyle w:val="Hyperlink"/>
            <w:noProof/>
          </w:rPr>
          <w:t>29.</w:t>
        </w:r>
        <w:r w:rsidR="00A31A93">
          <w:rPr>
            <w:rFonts w:asciiTheme="minorHAnsi" w:eastAsiaTheme="minorEastAsia" w:hAnsiTheme="minorHAnsi" w:cstheme="minorBidi"/>
            <w:noProof/>
            <w:sz w:val="22"/>
            <w:szCs w:val="22"/>
          </w:rPr>
          <w:tab/>
        </w:r>
        <w:r w:rsidR="00A31A93" w:rsidRPr="00E44CA2">
          <w:rPr>
            <w:rStyle w:val="Hyperlink"/>
            <w:noProof/>
          </w:rPr>
          <w:t>Overtime for shiftwork</w:t>
        </w:r>
        <w:r w:rsidR="00A31A93">
          <w:rPr>
            <w:noProof/>
            <w:webHidden/>
          </w:rPr>
          <w:tab/>
        </w:r>
        <w:r w:rsidR="00A31A93">
          <w:rPr>
            <w:noProof/>
            <w:webHidden/>
          </w:rPr>
          <w:fldChar w:fldCharType="begin"/>
        </w:r>
        <w:r w:rsidR="00A31A93">
          <w:rPr>
            <w:noProof/>
            <w:webHidden/>
          </w:rPr>
          <w:instrText xml:space="preserve"> PAGEREF _Toc473896177 \h </w:instrText>
        </w:r>
        <w:r w:rsidR="00A31A93">
          <w:rPr>
            <w:noProof/>
            <w:webHidden/>
          </w:rPr>
        </w:r>
        <w:r w:rsidR="00A31A93">
          <w:rPr>
            <w:noProof/>
            <w:webHidden/>
          </w:rPr>
          <w:fldChar w:fldCharType="separate"/>
        </w:r>
        <w:r w:rsidR="00A31A93">
          <w:rPr>
            <w:noProof/>
            <w:webHidden/>
          </w:rPr>
          <w:t>29</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78" w:history="1">
        <w:r w:rsidR="00A31A93" w:rsidRPr="00E44CA2">
          <w:rPr>
            <w:rStyle w:val="Hyperlink"/>
            <w:noProof/>
          </w:rPr>
          <w:t>30.</w:t>
        </w:r>
        <w:r w:rsidR="00A31A93">
          <w:rPr>
            <w:rFonts w:asciiTheme="minorHAnsi" w:eastAsiaTheme="minorEastAsia" w:hAnsiTheme="minorHAnsi" w:cstheme="minorBidi"/>
            <w:noProof/>
            <w:sz w:val="22"/>
            <w:szCs w:val="22"/>
          </w:rPr>
          <w:tab/>
        </w:r>
        <w:r w:rsidR="00A31A93" w:rsidRPr="00E44CA2">
          <w:rPr>
            <w:rStyle w:val="Hyperlink"/>
            <w:noProof/>
          </w:rPr>
          <w:t>Time off instead of payment for overtime for shiftwork</w:t>
        </w:r>
        <w:r w:rsidR="00A31A93">
          <w:rPr>
            <w:noProof/>
            <w:webHidden/>
          </w:rPr>
          <w:tab/>
        </w:r>
        <w:r w:rsidR="00A31A93">
          <w:rPr>
            <w:noProof/>
            <w:webHidden/>
          </w:rPr>
          <w:fldChar w:fldCharType="begin"/>
        </w:r>
        <w:r w:rsidR="00A31A93">
          <w:rPr>
            <w:noProof/>
            <w:webHidden/>
          </w:rPr>
          <w:instrText xml:space="preserve"> PAGEREF _Toc473896178 \h </w:instrText>
        </w:r>
        <w:r w:rsidR="00A31A93">
          <w:rPr>
            <w:noProof/>
            <w:webHidden/>
          </w:rPr>
        </w:r>
        <w:r w:rsidR="00A31A93">
          <w:rPr>
            <w:noProof/>
            <w:webHidden/>
          </w:rPr>
          <w:fldChar w:fldCharType="separate"/>
        </w:r>
        <w:r w:rsidR="00A31A93">
          <w:rPr>
            <w:noProof/>
            <w:webHidden/>
          </w:rPr>
          <w:t>30</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79" w:history="1">
        <w:r w:rsidR="00A31A93" w:rsidRPr="00E44CA2">
          <w:rPr>
            <w:rStyle w:val="Hyperlink"/>
            <w:noProof/>
          </w:rPr>
          <w:t>31.</w:t>
        </w:r>
        <w:r w:rsidR="00A31A93">
          <w:rPr>
            <w:rFonts w:asciiTheme="minorHAnsi" w:eastAsiaTheme="minorEastAsia" w:hAnsiTheme="minorHAnsi" w:cstheme="minorBidi"/>
            <w:noProof/>
            <w:sz w:val="22"/>
            <w:szCs w:val="22"/>
          </w:rPr>
          <w:tab/>
        </w:r>
        <w:r w:rsidR="00A31A93" w:rsidRPr="00E44CA2">
          <w:rPr>
            <w:rStyle w:val="Hyperlink"/>
            <w:noProof/>
          </w:rPr>
          <w:t>Rest period after working overtime for shiftwork</w:t>
        </w:r>
        <w:r w:rsidR="00A31A93">
          <w:rPr>
            <w:noProof/>
            <w:webHidden/>
          </w:rPr>
          <w:tab/>
        </w:r>
        <w:r w:rsidR="00A31A93">
          <w:rPr>
            <w:noProof/>
            <w:webHidden/>
          </w:rPr>
          <w:fldChar w:fldCharType="begin"/>
        </w:r>
        <w:r w:rsidR="00A31A93">
          <w:rPr>
            <w:noProof/>
            <w:webHidden/>
          </w:rPr>
          <w:instrText xml:space="preserve"> PAGEREF _Toc473896179 \h </w:instrText>
        </w:r>
        <w:r w:rsidR="00A31A93">
          <w:rPr>
            <w:noProof/>
            <w:webHidden/>
          </w:rPr>
        </w:r>
        <w:r w:rsidR="00A31A93">
          <w:rPr>
            <w:noProof/>
            <w:webHidden/>
          </w:rPr>
          <w:fldChar w:fldCharType="separate"/>
        </w:r>
        <w:r w:rsidR="00A31A93">
          <w:rPr>
            <w:noProof/>
            <w:webHidden/>
          </w:rPr>
          <w:t>31</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80" w:history="1">
        <w:r w:rsidR="00A31A93" w:rsidRPr="00E44CA2">
          <w:rPr>
            <w:rStyle w:val="Hyperlink"/>
            <w:noProof/>
          </w:rPr>
          <w:t>32.</w:t>
        </w:r>
        <w:r w:rsidR="00A31A93">
          <w:rPr>
            <w:rFonts w:asciiTheme="minorHAnsi" w:eastAsiaTheme="minorEastAsia" w:hAnsiTheme="minorHAnsi" w:cstheme="minorBidi"/>
            <w:noProof/>
            <w:sz w:val="22"/>
            <w:szCs w:val="22"/>
          </w:rPr>
          <w:tab/>
        </w:r>
        <w:r w:rsidR="00A31A93" w:rsidRPr="00E44CA2">
          <w:rPr>
            <w:rStyle w:val="Hyperlink"/>
            <w:noProof/>
          </w:rPr>
          <w:t>Transport reimbursementfor shiftwork</w:t>
        </w:r>
        <w:r w:rsidR="00A31A93">
          <w:rPr>
            <w:noProof/>
            <w:webHidden/>
          </w:rPr>
          <w:tab/>
        </w:r>
        <w:r w:rsidR="00A31A93">
          <w:rPr>
            <w:noProof/>
            <w:webHidden/>
          </w:rPr>
          <w:fldChar w:fldCharType="begin"/>
        </w:r>
        <w:r w:rsidR="00A31A93">
          <w:rPr>
            <w:noProof/>
            <w:webHidden/>
          </w:rPr>
          <w:instrText xml:space="preserve"> PAGEREF _Toc473896180 \h </w:instrText>
        </w:r>
        <w:r w:rsidR="00A31A93">
          <w:rPr>
            <w:noProof/>
            <w:webHidden/>
          </w:rPr>
        </w:r>
        <w:r w:rsidR="00A31A93">
          <w:rPr>
            <w:noProof/>
            <w:webHidden/>
          </w:rPr>
          <w:fldChar w:fldCharType="separate"/>
        </w:r>
        <w:r w:rsidR="00A31A93">
          <w:rPr>
            <w:noProof/>
            <w:webHidden/>
          </w:rPr>
          <w:t>32</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81" w:history="1">
        <w:r w:rsidR="00A31A93" w:rsidRPr="00E44CA2">
          <w:rPr>
            <w:rStyle w:val="Hyperlink"/>
            <w:noProof/>
          </w:rPr>
          <w:t>Part 7— Leave and Public Holidays</w:t>
        </w:r>
        <w:r w:rsidR="00A31A93">
          <w:rPr>
            <w:noProof/>
            <w:webHidden/>
          </w:rPr>
          <w:tab/>
        </w:r>
        <w:r w:rsidR="00A31A93">
          <w:rPr>
            <w:noProof/>
            <w:webHidden/>
          </w:rPr>
          <w:fldChar w:fldCharType="begin"/>
        </w:r>
        <w:r w:rsidR="00A31A93">
          <w:rPr>
            <w:noProof/>
            <w:webHidden/>
          </w:rPr>
          <w:instrText xml:space="preserve"> PAGEREF _Toc473896181 \h </w:instrText>
        </w:r>
        <w:r w:rsidR="00A31A93">
          <w:rPr>
            <w:noProof/>
            <w:webHidden/>
          </w:rPr>
        </w:r>
        <w:r w:rsidR="00A31A93">
          <w:rPr>
            <w:noProof/>
            <w:webHidden/>
          </w:rPr>
          <w:fldChar w:fldCharType="separate"/>
        </w:r>
        <w:r w:rsidR="00A31A93">
          <w:rPr>
            <w:noProof/>
            <w:webHidden/>
          </w:rPr>
          <w:t>32</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82" w:history="1">
        <w:r w:rsidR="00A31A93" w:rsidRPr="00E44CA2">
          <w:rPr>
            <w:rStyle w:val="Hyperlink"/>
            <w:noProof/>
          </w:rPr>
          <w:t>33.</w:t>
        </w:r>
        <w:r w:rsidR="00A31A93">
          <w:rPr>
            <w:rFonts w:asciiTheme="minorHAnsi" w:eastAsiaTheme="minorEastAsia" w:hAnsiTheme="minorHAnsi" w:cstheme="minorBidi"/>
            <w:noProof/>
            <w:sz w:val="22"/>
            <w:szCs w:val="22"/>
          </w:rPr>
          <w:tab/>
        </w:r>
        <w:r w:rsidR="00A31A93" w:rsidRPr="00E44CA2">
          <w:rPr>
            <w:rStyle w:val="Hyperlink"/>
            <w:noProof/>
          </w:rPr>
          <w:t>Annual leave</w:t>
        </w:r>
        <w:r w:rsidR="00A31A93">
          <w:rPr>
            <w:noProof/>
            <w:webHidden/>
          </w:rPr>
          <w:tab/>
        </w:r>
        <w:r w:rsidR="00A31A93">
          <w:rPr>
            <w:noProof/>
            <w:webHidden/>
          </w:rPr>
          <w:fldChar w:fldCharType="begin"/>
        </w:r>
        <w:r w:rsidR="00A31A93">
          <w:rPr>
            <w:noProof/>
            <w:webHidden/>
          </w:rPr>
          <w:instrText xml:space="preserve"> PAGEREF _Toc473896182 \h </w:instrText>
        </w:r>
        <w:r w:rsidR="00A31A93">
          <w:rPr>
            <w:noProof/>
            <w:webHidden/>
          </w:rPr>
        </w:r>
        <w:r w:rsidR="00A31A93">
          <w:rPr>
            <w:noProof/>
            <w:webHidden/>
          </w:rPr>
          <w:fldChar w:fldCharType="separate"/>
        </w:r>
        <w:r w:rsidR="00A31A93">
          <w:rPr>
            <w:noProof/>
            <w:webHidden/>
          </w:rPr>
          <w:t>32</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83" w:history="1">
        <w:r w:rsidR="00A31A93" w:rsidRPr="00E44CA2">
          <w:rPr>
            <w:rStyle w:val="Hyperlink"/>
            <w:noProof/>
          </w:rPr>
          <w:t>34.</w:t>
        </w:r>
        <w:r w:rsidR="00A31A93">
          <w:rPr>
            <w:rFonts w:asciiTheme="minorHAnsi" w:eastAsiaTheme="minorEastAsia" w:hAnsiTheme="minorHAnsi" w:cstheme="minorBidi"/>
            <w:noProof/>
            <w:sz w:val="22"/>
            <w:szCs w:val="22"/>
          </w:rPr>
          <w:tab/>
        </w:r>
        <w:r w:rsidR="00A31A93" w:rsidRPr="00E44CA2">
          <w:rPr>
            <w:rStyle w:val="Hyperlink"/>
            <w:noProof/>
          </w:rPr>
          <w:t>Personal/carer’s leave and compassionate leave</w:t>
        </w:r>
        <w:r w:rsidR="00A31A93">
          <w:rPr>
            <w:noProof/>
            <w:webHidden/>
          </w:rPr>
          <w:tab/>
        </w:r>
        <w:r w:rsidR="00A31A93">
          <w:rPr>
            <w:noProof/>
            <w:webHidden/>
          </w:rPr>
          <w:fldChar w:fldCharType="begin"/>
        </w:r>
        <w:r w:rsidR="00A31A93">
          <w:rPr>
            <w:noProof/>
            <w:webHidden/>
          </w:rPr>
          <w:instrText xml:space="preserve"> PAGEREF _Toc473896183 \h </w:instrText>
        </w:r>
        <w:r w:rsidR="00A31A93">
          <w:rPr>
            <w:noProof/>
            <w:webHidden/>
          </w:rPr>
        </w:r>
        <w:r w:rsidR="00A31A93">
          <w:rPr>
            <w:noProof/>
            <w:webHidden/>
          </w:rPr>
          <w:fldChar w:fldCharType="separate"/>
        </w:r>
        <w:r w:rsidR="00A31A93">
          <w:rPr>
            <w:noProof/>
            <w:webHidden/>
          </w:rPr>
          <w:t>36</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84" w:history="1">
        <w:r w:rsidR="00A31A93" w:rsidRPr="00E44CA2">
          <w:rPr>
            <w:rStyle w:val="Hyperlink"/>
            <w:noProof/>
          </w:rPr>
          <w:t>35.</w:t>
        </w:r>
        <w:r w:rsidR="00A31A93">
          <w:rPr>
            <w:rFonts w:asciiTheme="minorHAnsi" w:eastAsiaTheme="minorEastAsia" w:hAnsiTheme="minorHAnsi" w:cstheme="minorBidi"/>
            <w:noProof/>
            <w:sz w:val="22"/>
            <w:szCs w:val="22"/>
          </w:rPr>
          <w:tab/>
        </w:r>
        <w:r w:rsidR="00A31A93" w:rsidRPr="00E44CA2">
          <w:rPr>
            <w:rStyle w:val="Hyperlink"/>
            <w:noProof/>
          </w:rPr>
          <w:t>Parental leave and related entitlements</w:t>
        </w:r>
        <w:r w:rsidR="00A31A93">
          <w:rPr>
            <w:noProof/>
            <w:webHidden/>
          </w:rPr>
          <w:tab/>
        </w:r>
        <w:r w:rsidR="00A31A93">
          <w:rPr>
            <w:noProof/>
            <w:webHidden/>
          </w:rPr>
          <w:fldChar w:fldCharType="begin"/>
        </w:r>
        <w:r w:rsidR="00A31A93">
          <w:rPr>
            <w:noProof/>
            <w:webHidden/>
          </w:rPr>
          <w:instrText xml:space="preserve"> PAGEREF _Toc473896184 \h </w:instrText>
        </w:r>
        <w:r w:rsidR="00A31A93">
          <w:rPr>
            <w:noProof/>
            <w:webHidden/>
          </w:rPr>
        </w:r>
        <w:r w:rsidR="00A31A93">
          <w:rPr>
            <w:noProof/>
            <w:webHidden/>
          </w:rPr>
          <w:fldChar w:fldCharType="separate"/>
        </w:r>
        <w:r w:rsidR="00A31A93">
          <w:rPr>
            <w:noProof/>
            <w:webHidden/>
          </w:rPr>
          <w:t>37</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85" w:history="1">
        <w:r w:rsidR="00A31A93" w:rsidRPr="00E44CA2">
          <w:rPr>
            <w:rStyle w:val="Hyperlink"/>
            <w:noProof/>
          </w:rPr>
          <w:t>36.</w:t>
        </w:r>
        <w:r w:rsidR="00A31A93">
          <w:rPr>
            <w:rFonts w:asciiTheme="minorHAnsi" w:eastAsiaTheme="minorEastAsia" w:hAnsiTheme="minorHAnsi" w:cstheme="minorBidi"/>
            <w:noProof/>
            <w:sz w:val="22"/>
            <w:szCs w:val="22"/>
          </w:rPr>
          <w:tab/>
        </w:r>
        <w:r w:rsidR="00A31A93" w:rsidRPr="00E44CA2">
          <w:rPr>
            <w:rStyle w:val="Hyperlink"/>
            <w:noProof/>
          </w:rPr>
          <w:t>Public holidays</w:t>
        </w:r>
        <w:r w:rsidR="00A31A93">
          <w:rPr>
            <w:noProof/>
            <w:webHidden/>
          </w:rPr>
          <w:tab/>
        </w:r>
        <w:r w:rsidR="00A31A93">
          <w:rPr>
            <w:noProof/>
            <w:webHidden/>
          </w:rPr>
          <w:fldChar w:fldCharType="begin"/>
        </w:r>
        <w:r w:rsidR="00A31A93">
          <w:rPr>
            <w:noProof/>
            <w:webHidden/>
          </w:rPr>
          <w:instrText xml:space="preserve"> PAGEREF _Toc473896185 \h </w:instrText>
        </w:r>
        <w:r w:rsidR="00A31A93">
          <w:rPr>
            <w:noProof/>
            <w:webHidden/>
          </w:rPr>
        </w:r>
        <w:r w:rsidR="00A31A93">
          <w:rPr>
            <w:noProof/>
            <w:webHidden/>
          </w:rPr>
          <w:fldChar w:fldCharType="separate"/>
        </w:r>
        <w:r w:rsidR="00A31A93">
          <w:rPr>
            <w:noProof/>
            <w:webHidden/>
          </w:rPr>
          <w:t>37</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86" w:history="1">
        <w:r w:rsidR="00A31A93" w:rsidRPr="00E44CA2">
          <w:rPr>
            <w:rStyle w:val="Hyperlink"/>
            <w:noProof/>
          </w:rPr>
          <w:t>37.</w:t>
        </w:r>
        <w:r w:rsidR="00A31A93">
          <w:rPr>
            <w:rFonts w:asciiTheme="minorHAnsi" w:eastAsiaTheme="minorEastAsia" w:hAnsiTheme="minorHAnsi" w:cstheme="minorBidi"/>
            <w:noProof/>
            <w:sz w:val="22"/>
            <w:szCs w:val="22"/>
          </w:rPr>
          <w:tab/>
        </w:r>
        <w:r w:rsidR="00A31A93" w:rsidRPr="00E44CA2">
          <w:rPr>
            <w:rStyle w:val="Hyperlink"/>
            <w:noProof/>
          </w:rPr>
          <w:t>Community service leave</w:t>
        </w:r>
        <w:r w:rsidR="00A31A93">
          <w:rPr>
            <w:noProof/>
            <w:webHidden/>
          </w:rPr>
          <w:tab/>
        </w:r>
        <w:r w:rsidR="00A31A93">
          <w:rPr>
            <w:noProof/>
            <w:webHidden/>
          </w:rPr>
          <w:fldChar w:fldCharType="begin"/>
        </w:r>
        <w:r w:rsidR="00A31A93">
          <w:rPr>
            <w:noProof/>
            <w:webHidden/>
          </w:rPr>
          <w:instrText xml:space="preserve"> PAGEREF _Toc473896186 \h </w:instrText>
        </w:r>
        <w:r w:rsidR="00A31A93">
          <w:rPr>
            <w:noProof/>
            <w:webHidden/>
          </w:rPr>
        </w:r>
        <w:r w:rsidR="00A31A93">
          <w:rPr>
            <w:noProof/>
            <w:webHidden/>
          </w:rPr>
          <w:fldChar w:fldCharType="separate"/>
        </w:r>
        <w:r w:rsidR="00A31A93">
          <w:rPr>
            <w:noProof/>
            <w:webHidden/>
          </w:rPr>
          <w:t>37</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87" w:history="1">
        <w:r w:rsidR="00A31A93" w:rsidRPr="00E44CA2">
          <w:rPr>
            <w:rStyle w:val="Hyperlink"/>
            <w:noProof/>
          </w:rPr>
          <w:t>Part 8— Consultation and Dispute Resolution</w:t>
        </w:r>
        <w:r w:rsidR="00A31A93">
          <w:rPr>
            <w:noProof/>
            <w:webHidden/>
          </w:rPr>
          <w:tab/>
        </w:r>
        <w:r w:rsidR="00A31A93">
          <w:rPr>
            <w:noProof/>
            <w:webHidden/>
          </w:rPr>
          <w:fldChar w:fldCharType="begin"/>
        </w:r>
        <w:r w:rsidR="00A31A93">
          <w:rPr>
            <w:noProof/>
            <w:webHidden/>
          </w:rPr>
          <w:instrText xml:space="preserve"> PAGEREF _Toc473896187 \h </w:instrText>
        </w:r>
        <w:r w:rsidR="00A31A93">
          <w:rPr>
            <w:noProof/>
            <w:webHidden/>
          </w:rPr>
        </w:r>
        <w:r w:rsidR="00A31A93">
          <w:rPr>
            <w:noProof/>
            <w:webHidden/>
          </w:rPr>
          <w:fldChar w:fldCharType="separate"/>
        </w:r>
        <w:r w:rsidR="00A31A93">
          <w:rPr>
            <w:noProof/>
            <w:webHidden/>
          </w:rPr>
          <w:t>37</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88" w:history="1">
        <w:r w:rsidR="00A31A93" w:rsidRPr="00E44CA2">
          <w:rPr>
            <w:rStyle w:val="Hyperlink"/>
            <w:noProof/>
          </w:rPr>
          <w:t>38.</w:t>
        </w:r>
        <w:r w:rsidR="00A31A93">
          <w:rPr>
            <w:rFonts w:asciiTheme="minorHAnsi" w:eastAsiaTheme="minorEastAsia" w:hAnsiTheme="minorHAnsi" w:cstheme="minorBidi"/>
            <w:noProof/>
            <w:sz w:val="22"/>
            <w:szCs w:val="22"/>
          </w:rPr>
          <w:tab/>
        </w:r>
        <w:r w:rsidR="00A31A93" w:rsidRPr="00E44CA2">
          <w:rPr>
            <w:rStyle w:val="Hyperlink"/>
            <w:noProof/>
          </w:rPr>
          <w:t>Consultation about major workplace change</w:t>
        </w:r>
        <w:r w:rsidR="00A31A93">
          <w:rPr>
            <w:noProof/>
            <w:webHidden/>
          </w:rPr>
          <w:tab/>
        </w:r>
        <w:r w:rsidR="00A31A93">
          <w:rPr>
            <w:noProof/>
            <w:webHidden/>
          </w:rPr>
          <w:fldChar w:fldCharType="begin"/>
        </w:r>
        <w:r w:rsidR="00A31A93">
          <w:rPr>
            <w:noProof/>
            <w:webHidden/>
          </w:rPr>
          <w:instrText xml:space="preserve"> PAGEREF _Toc473896188 \h </w:instrText>
        </w:r>
        <w:r w:rsidR="00A31A93">
          <w:rPr>
            <w:noProof/>
            <w:webHidden/>
          </w:rPr>
        </w:r>
        <w:r w:rsidR="00A31A93">
          <w:rPr>
            <w:noProof/>
            <w:webHidden/>
          </w:rPr>
          <w:fldChar w:fldCharType="separate"/>
        </w:r>
        <w:r w:rsidR="00A31A93">
          <w:rPr>
            <w:noProof/>
            <w:webHidden/>
          </w:rPr>
          <w:t>37</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89" w:history="1">
        <w:r w:rsidR="00A31A93" w:rsidRPr="00E44CA2">
          <w:rPr>
            <w:rStyle w:val="Hyperlink"/>
            <w:noProof/>
          </w:rPr>
          <w:t>39.</w:t>
        </w:r>
        <w:r w:rsidR="00A31A93">
          <w:rPr>
            <w:rFonts w:asciiTheme="minorHAnsi" w:eastAsiaTheme="minorEastAsia" w:hAnsiTheme="minorHAnsi" w:cstheme="minorBidi"/>
            <w:noProof/>
            <w:sz w:val="22"/>
            <w:szCs w:val="22"/>
          </w:rPr>
          <w:tab/>
        </w:r>
        <w:r w:rsidR="00A31A93" w:rsidRPr="00E44CA2">
          <w:rPr>
            <w:rStyle w:val="Hyperlink"/>
            <w:noProof/>
          </w:rPr>
          <w:t>Dispute resolution</w:t>
        </w:r>
        <w:r w:rsidR="00A31A93">
          <w:rPr>
            <w:noProof/>
            <w:webHidden/>
          </w:rPr>
          <w:tab/>
        </w:r>
        <w:r w:rsidR="00A31A93">
          <w:rPr>
            <w:noProof/>
            <w:webHidden/>
          </w:rPr>
          <w:fldChar w:fldCharType="begin"/>
        </w:r>
        <w:r w:rsidR="00A31A93">
          <w:rPr>
            <w:noProof/>
            <w:webHidden/>
          </w:rPr>
          <w:instrText xml:space="preserve"> PAGEREF _Toc473896189 \h </w:instrText>
        </w:r>
        <w:r w:rsidR="00A31A93">
          <w:rPr>
            <w:noProof/>
            <w:webHidden/>
          </w:rPr>
        </w:r>
        <w:r w:rsidR="00A31A93">
          <w:rPr>
            <w:noProof/>
            <w:webHidden/>
          </w:rPr>
          <w:fldChar w:fldCharType="separate"/>
        </w:r>
        <w:r w:rsidR="00A31A93">
          <w:rPr>
            <w:noProof/>
            <w:webHidden/>
          </w:rPr>
          <w:t>39</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90" w:history="1">
        <w:r w:rsidR="00A31A93" w:rsidRPr="00E44CA2">
          <w:rPr>
            <w:rStyle w:val="Hyperlink"/>
            <w:noProof/>
          </w:rPr>
          <w:t>Part 9— Termination of Employment and Redundancy</w:t>
        </w:r>
        <w:r w:rsidR="00A31A93">
          <w:rPr>
            <w:noProof/>
            <w:webHidden/>
          </w:rPr>
          <w:tab/>
        </w:r>
        <w:r w:rsidR="00A31A93">
          <w:rPr>
            <w:noProof/>
            <w:webHidden/>
          </w:rPr>
          <w:fldChar w:fldCharType="begin"/>
        </w:r>
        <w:r w:rsidR="00A31A93">
          <w:rPr>
            <w:noProof/>
            <w:webHidden/>
          </w:rPr>
          <w:instrText xml:space="preserve"> PAGEREF _Toc473896190 \h </w:instrText>
        </w:r>
        <w:r w:rsidR="00A31A93">
          <w:rPr>
            <w:noProof/>
            <w:webHidden/>
          </w:rPr>
        </w:r>
        <w:r w:rsidR="00A31A93">
          <w:rPr>
            <w:noProof/>
            <w:webHidden/>
          </w:rPr>
          <w:fldChar w:fldCharType="separate"/>
        </w:r>
        <w:r w:rsidR="00A31A93">
          <w:rPr>
            <w:noProof/>
            <w:webHidden/>
          </w:rPr>
          <w:t>39</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91" w:history="1">
        <w:r w:rsidR="00A31A93" w:rsidRPr="00E44CA2">
          <w:rPr>
            <w:rStyle w:val="Hyperlink"/>
            <w:noProof/>
          </w:rPr>
          <w:t>40.</w:t>
        </w:r>
        <w:r w:rsidR="00A31A93">
          <w:rPr>
            <w:rFonts w:asciiTheme="minorHAnsi" w:eastAsiaTheme="minorEastAsia" w:hAnsiTheme="minorHAnsi" w:cstheme="minorBidi"/>
            <w:noProof/>
            <w:sz w:val="22"/>
            <w:szCs w:val="22"/>
          </w:rPr>
          <w:tab/>
        </w:r>
        <w:r w:rsidR="00A31A93" w:rsidRPr="00E44CA2">
          <w:rPr>
            <w:rStyle w:val="Hyperlink"/>
            <w:noProof/>
          </w:rPr>
          <w:t>Termination of employment</w:t>
        </w:r>
        <w:r w:rsidR="00A31A93">
          <w:rPr>
            <w:noProof/>
            <w:webHidden/>
          </w:rPr>
          <w:tab/>
        </w:r>
        <w:r w:rsidR="00A31A93">
          <w:rPr>
            <w:noProof/>
            <w:webHidden/>
          </w:rPr>
          <w:fldChar w:fldCharType="begin"/>
        </w:r>
        <w:r w:rsidR="00A31A93">
          <w:rPr>
            <w:noProof/>
            <w:webHidden/>
          </w:rPr>
          <w:instrText xml:space="preserve"> PAGEREF _Toc473896191 \h </w:instrText>
        </w:r>
        <w:r w:rsidR="00A31A93">
          <w:rPr>
            <w:noProof/>
            <w:webHidden/>
          </w:rPr>
        </w:r>
        <w:r w:rsidR="00A31A93">
          <w:rPr>
            <w:noProof/>
            <w:webHidden/>
          </w:rPr>
          <w:fldChar w:fldCharType="separate"/>
        </w:r>
        <w:r w:rsidR="00A31A93">
          <w:rPr>
            <w:noProof/>
            <w:webHidden/>
          </w:rPr>
          <w:t>39</w:t>
        </w:r>
        <w:r w:rsidR="00A31A93">
          <w:rPr>
            <w:noProof/>
            <w:webHidden/>
          </w:rPr>
          <w:fldChar w:fldCharType="end"/>
        </w:r>
      </w:hyperlink>
    </w:p>
    <w:p w:rsidR="00A31A93" w:rsidRDefault="009406F7">
      <w:pPr>
        <w:pStyle w:val="TOC2"/>
        <w:rPr>
          <w:rFonts w:asciiTheme="minorHAnsi" w:eastAsiaTheme="minorEastAsia" w:hAnsiTheme="minorHAnsi" w:cstheme="minorBidi"/>
          <w:noProof/>
          <w:sz w:val="22"/>
          <w:szCs w:val="22"/>
        </w:rPr>
      </w:pPr>
      <w:hyperlink w:anchor="_Toc473896192" w:history="1">
        <w:r w:rsidR="00A31A93" w:rsidRPr="00E44CA2">
          <w:rPr>
            <w:rStyle w:val="Hyperlink"/>
            <w:noProof/>
          </w:rPr>
          <w:t>41.</w:t>
        </w:r>
        <w:r w:rsidR="00A31A93">
          <w:rPr>
            <w:rFonts w:asciiTheme="minorHAnsi" w:eastAsiaTheme="minorEastAsia" w:hAnsiTheme="minorHAnsi" w:cstheme="minorBidi"/>
            <w:noProof/>
            <w:sz w:val="22"/>
            <w:szCs w:val="22"/>
          </w:rPr>
          <w:tab/>
        </w:r>
        <w:r w:rsidR="00A31A93" w:rsidRPr="00E44CA2">
          <w:rPr>
            <w:rStyle w:val="Hyperlink"/>
            <w:noProof/>
          </w:rPr>
          <w:t>Redundancy</w:t>
        </w:r>
        <w:r w:rsidR="00A31A93">
          <w:rPr>
            <w:noProof/>
            <w:webHidden/>
          </w:rPr>
          <w:tab/>
        </w:r>
        <w:r w:rsidR="00A31A93">
          <w:rPr>
            <w:noProof/>
            <w:webHidden/>
          </w:rPr>
          <w:fldChar w:fldCharType="begin"/>
        </w:r>
        <w:r w:rsidR="00A31A93">
          <w:rPr>
            <w:noProof/>
            <w:webHidden/>
          </w:rPr>
          <w:instrText xml:space="preserve"> PAGEREF _Toc473896192 \h </w:instrText>
        </w:r>
        <w:r w:rsidR="00A31A93">
          <w:rPr>
            <w:noProof/>
            <w:webHidden/>
          </w:rPr>
        </w:r>
        <w:r w:rsidR="00A31A93">
          <w:rPr>
            <w:noProof/>
            <w:webHidden/>
          </w:rPr>
          <w:fldChar w:fldCharType="separate"/>
        </w:r>
        <w:r w:rsidR="00A31A93">
          <w:rPr>
            <w:noProof/>
            <w:webHidden/>
          </w:rPr>
          <w:t>40</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93" w:history="1">
        <w:r w:rsidR="00A31A93" w:rsidRPr="00E44CA2">
          <w:rPr>
            <w:rStyle w:val="Hyperlink"/>
            <w:rFonts w:cs="Times New Roman"/>
            <w:noProof/>
          </w:rPr>
          <w:t>Schedule A</w:t>
        </w:r>
        <w:r w:rsidR="00A31A93" w:rsidRPr="00E44CA2">
          <w:rPr>
            <w:rStyle w:val="Hyperlink"/>
            <w:noProof/>
          </w:rPr>
          <w:t xml:space="preserve"> —Classification Structure and Definitions</w:t>
        </w:r>
        <w:r w:rsidR="00A31A93">
          <w:rPr>
            <w:noProof/>
            <w:webHidden/>
          </w:rPr>
          <w:tab/>
        </w:r>
        <w:r w:rsidR="00A31A93">
          <w:rPr>
            <w:noProof/>
            <w:webHidden/>
          </w:rPr>
          <w:fldChar w:fldCharType="begin"/>
        </w:r>
        <w:r w:rsidR="00A31A93">
          <w:rPr>
            <w:noProof/>
            <w:webHidden/>
          </w:rPr>
          <w:instrText xml:space="preserve"> PAGEREF _Toc473896193 \h </w:instrText>
        </w:r>
        <w:r w:rsidR="00A31A93">
          <w:rPr>
            <w:noProof/>
            <w:webHidden/>
          </w:rPr>
        </w:r>
        <w:r w:rsidR="00A31A93">
          <w:rPr>
            <w:noProof/>
            <w:webHidden/>
          </w:rPr>
          <w:fldChar w:fldCharType="separate"/>
        </w:r>
        <w:r w:rsidR="00A31A93">
          <w:rPr>
            <w:noProof/>
            <w:webHidden/>
          </w:rPr>
          <w:t>41</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94" w:history="1">
        <w:r w:rsidR="00A31A93" w:rsidRPr="00E44CA2">
          <w:rPr>
            <w:rStyle w:val="Hyperlink"/>
            <w:rFonts w:cs="Times New Roman"/>
            <w:noProof/>
          </w:rPr>
          <w:t>Schedule B</w:t>
        </w:r>
        <w:r w:rsidR="00A31A93" w:rsidRPr="00E44CA2">
          <w:rPr>
            <w:rStyle w:val="Hyperlink"/>
            <w:noProof/>
          </w:rPr>
          <w:t xml:space="preserve"> —Summary of Hourly Rates of Pay</w:t>
        </w:r>
        <w:r w:rsidR="00A31A93">
          <w:rPr>
            <w:noProof/>
            <w:webHidden/>
          </w:rPr>
          <w:tab/>
        </w:r>
        <w:r w:rsidR="00A31A93">
          <w:rPr>
            <w:noProof/>
            <w:webHidden/>
          </w:rPr>
          <w:fldChar w:fldCharType="begin"/>
        </w:r>
        <w:r w:rsidR="00A31A93">
          <w:rPr>
            <w:noProof/>
            <w:webHidden/>
          </w:rPr>
          <w:instrText xml:space="preserve"> PAGEREF _Toc473896194 \h </w:instrText>
        </w:r>
        <w:r w:rsidR="00A31A93">
          <w:rPr>
            <w:noProof/>
            <w:webHidden/>
          </w:rPr>
        </w:r>
        <w:r w:rsidR="00A31A93">
          <w:rPr>
            <w:noProof/>
            <w:webHidden/>
          </w:rPr>
          <w:fldChar w:fldCharType="separate"/>
        </w:r>
        <w:r w:rsidR="00A31A93">
          <w:rPr>
            <w:noProof/>
            <w:webHidden/>
          </w:rPr>
          <w:t>49</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95" w:history="1">
        <w:r w:rsidR="00A31A93" w:rsidRPr="00E44CA2">
          <w:rPr>
            <w:rStyle w:val="Hyperlink"/>
            <w:rFonts w:cs="Times New Roman"/>
            <w:noProof/>
          </w:rPr>
          <w:t>Schedule C</w:t>
        </w:r>
        <w:r w:rsidR="00A31A93" w:rsidRPr="00E44CA2">
          <w:rPr>
            <w:rStyle w:val="Hyperlink"/>
            <w:noProof/>
          </w:rPr>
          <w:t xml:space="preserve"> —Summary of Monetary Allowances</w:t>
        </w:r>
        <w:r w:rsidR="00A31A93">
          <w:rPr>
            <w:noProof/>
            <w:webHidden/>
          </w:rPr>
          <w:tab/>
        </w:r>
        <w:r w:rsidR="00A31A93">
          <w:rPr>
            <w:noProof/>
            <w:webHidden/>
          </w:rPr>
          <w:fldChar w:fldCharType="begin"/>
        </w:r>
        <w:r w:rsidR="00A31A93">
          <w:rPr>
            <w:noProof/>
            <w:webHidden/>
          </w:rPr>
          <w:instrText xml:space="preserve"> PAGEREF _Toc473896195 \h </w:instrText>
        </w:r>
        <w:r w:rsidR="00A31A93">
          <w:rPr>
            <w:noProof/>
            <w:webHidden/>
          </w:rPr>
        </w:r>
        <w:r w:rsidR="00A31A93">
          <w:rPr>
            <w:noProof/>
            <w:webHidden/>
          </w:rPr>
          <w:fldChar w:fldCharType="separate"/>
        </w:r>
        <w:r w:rsidR="00A31A93">
          <w:rPr>
            <w:noProof/>
            <w:webHidden/>
          </w:rPr>
          <w:t>63</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96" w:history="1">
        <w:r w:rsidR="00A31A93" w:rsidRPr="00E44CA2">
          <w:rPr>
            <w:rStyle w:val="Hyperlink"/>
            <w:rFonts w:cs="Times New Roman"/>
            <w:noProof/>
          </w:rPr>
          <w:t>Schedule D</w:t>
        </w:r>
        <w:r w:rsidR="00A31A93" w:rsidRPr="00E44CA2">
          <w:rPr>
            <w:rStyle w:val="Hyperlink"/>
            <w:noProof/>
          </w:rPr>
          <w:t xml:space="preserve"> — Supported Wage System</w:t>
        </w:r>
        <w:r w:rsidR="00A31A93">
          <w:rPr>
            <w:noProof/>
            <w:webHidden/>
          </w:rPr>
          <w:tab/>
        </w:r>
        <w:r w:rsidR="00A31A93">
          <w:rPr>
            <w:noProof/>
            <w:webHidden/>
          </w:rPr>
          <w:fldChar w:fldCharType="begin"/>
        </w:r>
        <w:r w:rsidR="00A31A93">
          <w:rPr>
            <w:noProof/>
            <w:webHidden/>
          </w:rPr>
          <w:instrText xml:space="preserve"> PAGEREF _Toc473896196 \h </w:instrText>
        </w:r>
        <w:r w:rsidR="00A31A93">
          <w:rPr>
            <w:noProof/>
            <w:webHidden/>
          </w:rPr>
        </w:r>
        <w:r w:rsidR="00A31A93">
          <w:rPr>
            <w:noProof/>
            <w:webHidden/>
          </w:rPr>
          <w:fldChar w:fldCharType="separate"/>
        </w:r>
        <w:r w:rsidR="00A31A93">
          <w:rPr>
            <w:noProof/>
            <w:webHidden/>
          </w:rPr>
          <w:t>65</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97" w:history="1">
        <w:r w:rsidR="00A31A93" w:rsidRPr="00E44CA2">
          <w:rPr>
            <w:rStyle w:val="Hyperlink"/>
            <w:rFonts w:cs="Times New Roman"/>
            <w:noProof/>
          </w:rPr>
          <w:t>Schedule E</w:t>
        </w:r>
        <w:r w:rsidR="00A31A93" w:rsidRPr="00E44CA2">
          <w:rPr>
            <w:rStyle w:val="Hyperlink"/>
            <w:noProof/>
          </w:rPr>
          <w:t xml:space="preserve"> —National Training Wage</w:t>
        </w:r>
        <w:r w:rsidR="00A31A93">
          <w:rPr>
            <w:noProof/>
            <w:webHidden/>
          </w:rPr>
          <w:tab/>
        </w:r>
        <w:r w:rsidR="00A31A93">
          <w:rPr>
            <w:noProof/>
            <w:webHidden/>
          </w:rPr>
          <w:fldChar w:fldCharType="begin"/>
        </w:r>
        <w:r w:rsidR="00A31A93">
          <w:rPr>
            <w:noProof/>
            <w:webHidden/>
          </w:rPr>
          <w:instrText xml:space="preserve"> PAGEREF _Toc473896197 \h </w:instrText>
        </w:r>
        <w:r w:rsidR="00A31A93">
          <w:rPr>
            <w:noProof/>
            <w:webHidden/>
          </w:rPr>
        </w:r>
        <w:r w:rsidR="00A31A93">
          <w:rPr>
            <w:noProof/>
            <w:webHidden/>
          </w:rPr>
          <w:fldChar w:fldCharType="separate"/>
        </w:r>
        <w:r w:rsidR="00A31A93">
          <w:rPr>
            <w:noProof/>
            <w:webHidden/>
          </w:rPr>
          <w:t>68</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98" w:history="1">
        <w:r w:rsidR="00A31A93" w:rsidRPr="00E44CA2">
          <w:rPr>
            <w:rStyle w:val="Hyperlink"/>
            <w:rFonts w:cs="Times New Roman"/>
            <w:noProof/>
          </w:rPr>
          <w:t>Schedule F</w:t>
        </w:r>
        <w:r w:rsidR="00A31A93" w:rsidRPr="00E44CA2">
          <w:rPr>
            <w:rStyle w:val="Hyperlink"/>
            <w:noProof/>
          </w:rPr>
          <w:t xml:space="preserve"> —2016 Part-day Public Holidays</w:t>
        </w:r>
        <w:r w:rsidR="00A31A93">
          <w:rPr>
            <w:noProof/>
            <w:webHidden/>
          </w:rPr>
          <w:tab/>
        </w:r>
        <w:r w:rsidR="00A31A93">
          <w:rPr>
            <w:noProof/>
            <w:webHidden/>
          </w:rPr>
          <w:fldChar w:fldCharType="begin"/>
        </w:r>
        <w:r w:rsidR="00A31A93">
          <w:rPr>
            <w:noProof/>
            <w:webHidden/>
          </w:rPr>
          <w:instrText xml:space="preserve"> PAGEREF _Toc473896198 \h </w:instrText>
        </w:r>
        <w:r w:rsidR="00A31A93">
          <w:rPr>
            <w:noProof/>
            <w:webHidden/>
          </w:rPr>
        </w:r>
        <w:r w:rsidR="00A31A93">
          <w:rPr>
            <w:noProof/>
            <w:webHidden/>
          </w:rPr>
          <w:fldChar w:fldCharType="separate"/>
        </w:r>
        <w:r w:rsidR="00A31A93">
          <w:rPr>
            <w:noProof/>
            <w:webHidden/>
          </w:rPr>
          <w:t>79</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199" w:history="1">
        <w:r w:rsidR="00A31A93" w:rsidRPr="00E44CA2">
          <w:rPr>
            <w:rStyle w:val="Hyperlink"/>
            <w:rFonts w:cs="Times New Roman"/>
            <w:noProof/>
          </w:rPr>
          <w:t>Schedule G</w:t>
        </w:r>
        <w:r w:rsidR="00A31A93" w:rsidRPr="00E44CA2">
          <w:rPr>
            <w:rStyle w:val="Hyperlink"/>
            <w:noProof/>
          </w:rPr>
          <w:t xml:space="preserve"> —Agreement to Take Annual Leave in Advance</w:t>
        </w:r>
        <w:r w:rsidR="00A31A93">
          <w:rPr>
            <w:noProof/>
            <w:webHidden/>
          </w:rPr>
          <w:tab/>
        </w:r>
        <w:r w:rsidR="00A31A93">
          <w:rPr>
            <w:noProof/>
            <w:webHidden/>
          </w:rPr>
          <w:fldChar w:fldCharType="begin"/>
        </w:r>
        <w:r w:rsidR="00A31A93">
          <w:rPr>
            <w:noProof/>
            <w:webHidden/>
          </w:rPr>
          <w:instrText xml:space="preserve"> PAGEREF _Toc473896199 \h </w:instrText>
        </w:r>
        <w:r w:rsidR="00A31A93">
          <w:rPr>
            <w:noProof/>
            <w:webHidden/>
          </w:rPr>
        </w:r>
        <w:r w:rsidR="00A31A93">
          <w:rPr>
            <w:noProof/>
            <w:webHidden/>
          </w:rPr>
          <w:fldChar w:fldCharType="separate"/>
        </w:r>
        <w:r w:rsidR="00A31A93">
          <w:rPr>
            <w:noProof/>
            <w:webHidden/>
          </w:rPr>
          <w:t>80</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200" w:history="1">
        <w:r w:rsidR="00A31A93" w:rsidRPr="00E44CA2">
          <w:rPr>
            <w:rStyle w:val="Hyperlink"/>
            <w:rFonts w:cs="Times New Roman"/>
            <w:noProof/>
          </w:rPr>
          <w:t>Schedule H</w:t>
        </w:r>
        <w:r w:rsidR="00A31A93" w:rsidRPr="00E44CA2">
          <w:rPr>
            <w:rStyle w:val="Hyperlink"/>
            <w:noProof/>
          </w:rPr>
          <w:t xml:space="preserve"> —Agreement to Cash Out Annual Leave</w:t>
        </w:r>
        <w:r w:rsidR="00A31A93">
          <w:rPr>
            <w:noProof/>
            <w:webHidden/>
          </w:rPr>
          <w:tab/>
        </w:r>
        <w:r w:rsidR="00A31A93">
          <w:rPr>
            <w:noProof/>
            <w:webHidden/>
          </w:rPr>
          <w:fldChar w:fldCharType="begin"/>
        </w:r>
        <w:r w:rsidR="00A31A93">
          <w:rPr>
            <w:noProof/>
            <w:webHidden/>
          </w:rPr>
          <w:instrText xml:space="preserve"> PAGEREF _Toc473896200 \h </w:instrText>
        </w:r>
        <w:r w:rsidR="00A31A93">
          <w:rPr>
            <w:noProof/>
            <w:webHidden/>
          </w:rPr>
        </w:r>
        <w:r w:rsidR="00A31A93">
          <w:rPr>
            <w:noProof/>
            <w:webHidden/>
          </w:rPr>
          <w:fldChar w:fldCharType="separate"/>
        </w:r>
        <w:r w:rsidR="00A31A93">
          <w:rPr>
            <w:noProof/>
            <w:webHidden/>
          </w:rPr>
          <w:t>81</w:t>
        </w:r>
        <w:r w:rsidR="00A31A93">
          <w:rPr>
            <w:noProof/>
            <w:webHidden/>
          </w:rPr>
          <w:fldChar w:fldCharType="end"/>
        </w:r>
      </w:hyperlink>
    </w:p>
    <w:p w:rsidR="00A31A93" w:rsidRDefault="009406F7">
      <w:pPr>
        <w:pStyle w:val="TOC1"/>
        <w:rPr>
          <w:rFonts w:asciiTheme="minorHAnsi" w:eastAsiaTheme="minorEastAsia" w:hAnsiTheme="minorHAnsi" w:cstheme="minorBidi"/>
          <w:b w:val="0"/>
          <w:bCs w:val="0"/>
          <w:noProof/>
          <w:sz w:val="22"/>
          <w:szCs w:val="22"/>
        </w:rPr>
      </w:pPr>
      <w:hyperlink w:anchor="_Toc473896201" w:history="1">
        <w:r w:rsidR="00A31A93" w:rsidRPr="00E44CA2">
          <w:rPr>
            <w:rStyle w:val="Hyperlink"/>
            <w:rFonts w:cs="Times New Roman"/>
            <w:noProof/>
          </w:rPr>
          <w:t>Schedule I</w:t>
        </w:r>
        <w:r w:rsidR="00A31A93" w:rsidRPr="00E44CA2">
          <w:rPr>
            <w:rStyle w:val="Hyperlink"/>
            <w:noProof/>
          </w:rPr>
          <w:t xml:space="preserve"> —Agreement for Time Off Instead of Payment for Overtime</w:t>
        </w:r>
        <w:r w:rsidR="00A31A93">
          <w:rPr>
            <w:noProof/>
            <w:webHidden/>
          </w:rPr>
          <w:tab/>
        </w:r>
        <w:r w:rsidR="00A31A93">
          <w:rPr>
            <w:noProof/>
            <w:webHidden/>
          </w:rPr>
          <w:fldChar w:fldCharType="begin"/>
        </w:r>
        <w:r w:rsidR="00A31A93">
          <w:rPr>
            <w:noProof/>
            <w:webHidden/>
          </w:rPr>
          <w:instrText xml:space="preserve"> PAGEREF _Toc473896201 \h </w:instrText>
        </w:r>
        <w:r w:rsidR="00A31A93">
          <w:rPr>
            <w:noProof/>
            <w:webHidden/>
          </w:rPr>
        </w:r>
        <w:r w:rsidR="00A31A93">
          <w:rPr>
            <w:noProof/>
            <w:webHidden/>
          </w:rPr>
          <w:fldChar w:fldCharType="separate"/>
        </w:r>
        <w:r w:rsidR="00A31A93">
          <w:rPr>
            <w:noProof/>
            <w:webHidden/>
          </w:rPr>
          <w:t>82</w:t>
        </w:r>
        <w:r w:rsidR="00A31A93">
          <w:rPr>
            <w:noProof/>
            <w:webHidden/>
          </w:rPr>
          <w:fldChar w:fldCharType="end"/>
        </w:r>
      </w:hyperlink>
    </w:p>
    <w:p w:rsidR="007306D8" w:rsidRPr="005236BB" w:rsidRDefault="0038213C" w:rsidP="002469A6">
      <w:pPr>
        <w:rPr>
          <w:rFonts w:cs="Arial"/>
          <w:bCs/>
        </w:rPr>
        <w:sectPr w:rsidR="007306D8" w:rsidRPr="005236BB" w:rsidSect="00DF75C5">
          <w:headerReference w:type="even" r:id="rId11"/>
          <w:headerReference w:type="default" r:id="rId12"/>
          <w:footerReference w:type="even" r:id="rId13"/>
          <w:footerReference w:type="default" r:id="rId14"/>
          <w:footerReference w:type="first" r:id="rId15"/>
          <w:pgSz w:w="11907" w:h="16840" w:code="9"/>
          <w:pgMar w:top="567" w:right="1418" w:bottom="737" w:left="1418" w:header="510" w:footer="737" w:gutter="0"/>
          <w:pgNumType w:start="1"/>
          <w:cols w:space="720"/>
          <w:noEndnote/>
          <w:titlePg/>
        </w:sectPr>
      </w:pPr>
      <w:r>
        <w:rPr>
          <w:rFonts w:cs="Arial"/>
          <w:b/>
          <w:bCs/>
        </w:rPr>
        <w:fldChar w:fldCharType="end"/>
      </w:r>
      <w:bookmarkStart w:id="6" w:name="_Toc208643135"/>
      <w:bookmarkStart w:id="7" w:name="_Toc208718648"/>
      <w:bookmarkStart w:id="8" w:name="_Toc208903258"/>
    </w:p>
    <w:p w:rsidR="007306D8" w:rsidRPr="005236BB" w:rsidRDefault="007306D8" w:rsidP="00651C82">
      <w:pPr>
        <w:pStyle w:val="Partheading"/>
      </w:pPr>
      <w:bookmarkStart w:id="9" w:name="_Toc215393824"/>
      <w:bookmarkStart w:id="10" w:name="_Toc215394241"/>
      <w:bookmarkStart w:id="11" w:name="_Ref411431618"/>
      <w:bookmarkStart w:id="12" w:name="_Toc463334840"/>
      <w:bookmarkStart w:id="13" w:name="_Toc473896143"/>
      <w:bookmarkStart w:id="14" w:name="Part1"/>
      <w:bookmarkEnd w:id="2"/>
      <w:r w:rsidRPr="005236BB">
        <w:t>Application and Operation</w:t>
      </w:r>
      <w:bookmarkEnd w:id="3"/>
      <w:bookmarkEnd w:id="6"/>
      <w:bookmarkEnd w:id="7"/>
      <w:bookmarkEnd w:id="8"/>
      <w:bookmarkEnd w:id="9"/>
      <w:bookmarkEnd w:id="10"/>
      <w:bookmarkEnd w:id="11"/>
      <w:r w:rsidR="00A54A21">
        <w:t xml:space="preserve"> of this award</w:t>
      </w:r>
      <w:bookmarkEnd w:id="12"/>
      <w:bookmarkEnd w:id="13"/>
    </w:p>
    <w:p w:rsidR="00B66B75" w:rsidRPr="00F24666" w:rsidRDefault="00B66B75" w:rsidP="00B66B75">
      <w:pPr>
        <w:pStyle w:val="Level1"/>
        <w:keepNext w:val="0"/>
      </w:pPr>
      <w:bookmarkStart w:id="15" w:name="_Toc207779492"/>
      <w:bookmarkStart w:id="16" w:name="_Toc207780114"/>
      <w:bookmarkStart w:id="17" w:name="_Toc207780221"/>
      <w:bookmarkStart w:id="18" w:name="_Ref208036168"/>
      <w:bookmarkStart w:id="19" w:name="_Ref208287463"/>
      <w:bookmarkStart w:id="20" w:name="_Toc208733819"/>
      <w:bookmarkStart w:id="21" w:name="_Toc208978531"/>
      <w:bookmarkStart w:id="22" w:name="_Toc216151624"/>
      <w:bookmarkStart w:id="23" w:name="_Toc216154288"/>
      <w:bookmarkStart w:id="24" w:name="_Toc408819365"/>
      <w:bookmarkStart w:id="25" w:name="_Toc463334841"/>
      <w:bookmarkStart w:id="26" w:name="_Toc473896144"/>
      <w:bookmarkStart w:id="27" w:name="_Toc227723927"/>
      <w:bookmarkStart w:id="28" w:name="cl_2"/>
      <w:bookmarkStart w:id="29" w:name="_Toc208370701"/>
      <w:bookmarkStart w:id="30" w:name="_Toc208643138"/>
      <w:bookmarkStart w:id="31" w:name="_Toc208718651"/>
      <w:bookmarkStart w:id="32" w:name="_Toc208903261"/>
      <w:bookmarkStart w:id="33" w:name="_Toc215393827"/>
      <w:bookmarkStart w:id="34" w:name="_Toc215394244"/>
      <w:bookmarkStart w:id="35" w:name="_Toc207424275"/>
      <w:bookmarkEnd w:id="4"/>
      <w:r w:rsidRPr="00F24666">
        <w:t>Title</w:t>
      </w:r>
      <w:bookmarkEnd w:id="15"/>
      <w:bookmarkEnd w:id="16"/>
      <w:bookmarkEnd w:id="17"/>
      <w:bookmarkEnd w:id="18"/>
      <w:bookmarkEnd w:id="19"/>
      <w:bookmarkEnd w:id="20"/>
      <w:bookmarkEnd w:id="21"/>
      <w:bookmarkEnd w:id="22"/>
      <w:bookmarkEnd w:id="23"/>
      <w:r w:rsidRPr="00F24666">
        <w:t xml:space="preserve"> and commencement</w:t>
      </w:r>
      <w:bookmarkEnd w:id="24"/>
      <w:bookmarkEnd w:id="25"/>
      <w:bookmarkEnd w:id="26"/>
      <w:r w:rsidRPr="00F24666">
        <w:t xml:space="preserve"> </w:t>
      </w:r>
    </w:p>
    <w:p w:rsidR="00B66B75" w:rsidRPr="00F24666" w:rsidRDefault="00B66B75" w:rsidP="00B66B75">
      <w:pPr>
        <w:pStyle w:val="Level2"/>
      </w:pPr>
      <w:r w:rsidRPr="00F24666">
        <w:t xml:space="preserve">This is the </w:t>
      </w:r>
      <w:r w:rsidR="009A1C27" w:rsidRPr="00F24666">
        <w:rPr>
          <w:i/>
        </w:rPr>
        <w:t>Clerks—</w:t>
      </w:r>
      <w:r w:rsidRPr="00F24666">
        <w:rPr>
          <w:i/>
        </w:rPr>
        <w:t>Private Sector Award</w:t>
      </w:r>
      <w:r w:rsidRPr="00F24666">
        <w:t xml:space="preserve"> </w:t>
      </w:r>
      <w:r w:rsidR="00653CBA" w:rsidRPr="00653CBA">
        <w:rPr>
          <w:i/>
        </w:rPr>
        <w:t>[2017].</w:t>
      </w:r>
    </w:p>
    <w:p w:rsidR="003662E8" w:rsidRPr="00F24666" w:rsidRDefault="003662E8" w:rsidP="003662E8">
      <w:pPr>
        <w:pStyle w:val="Level2"/>
      </w:pPr>
      <w:r w:rsidRPr="00F24666">
        <w:t>This modern award</w:t>
      </w:r>
      <w:r w:rsidR="00DB6184" w:rsidRPr="00F24666">
        <w:t>, as varied,</w:t>
      </w:r>
      <w:r w:rsidRPr="00F24666">
        <w:t xml:space="preserve"> commenced operation on 1 January 2010.</w:t>
      </w:r>
    </w:p>
    <w:p w:rsidR="00E87B7F" w:rsidRPr="00F24666" w:rsidRDefault="004F5A44" w:rsidP="00B66B75">
      <w:pPr>
        <w:pStyle w:val="Level2"/>
      </w:pPr>
      <w:r w:rsidRPr="00F24666">
        <w:rPr>
          <w:lang w:val="en-GB"/>
        </w:rPr>
        <w:t xml:space="preserve">Neither the making of this award nor the operation of any transitional arrangements is intended to result in a reduction in the take-home pay of employees covered by </w:t>
      </w:r>
      <w:r w:rsidR="00E87B7F" w:rsidRPr="00F24666">
        <w:rPr>
          <w:lang w:val="en-GB"/>
        </w:rPr>
        <w:t>th</w:t>
      </w:r>
      <w:r w:rsidR="00E87B7F">
        <w:rPr>
          <w:lang w:val="en-GB"/>
        </w:rPr>
        <w:t>is</w:t>
      </w:r>
      <w:r w:rsidR="00E87B7F" w:rsidRPr="00F24666">
        <w:rPr>
          <w:lang w:val="en-GB"/>
        </w:rPr>
        <w:t xml:space="preserve"> </w:t>
      </w:r>
      <w:r w:rsidRPr="00F24666">
        <w:rPr>
          <w:lang w:val="en-GB"/>
        </w:rPr>
        <w:t>award.</w:t>
      </w:r>
    </w:p>
    <w:p w:rsidR="00B66B75" w:rsidRPr="00F24666" w:rsidRDefault="004F5A44" w:rsidP="00B66B75">
      <w:pPr>
        <w:pStyle w:val="Level2"/>
      </w:pPr>
      <w:r w:rsidRPr="00F24666">
        <w:rPr>
          <w:lang w:val="en-GB"/>
        </w:rPr>
        <w:t>On application by or on behalf of an employee who suffers a reduction in take-home pay as a result of the making of this award or the operation of any transitional arrangements, the Fair Work Commission may make any order it considers appropriate to remedy the situation.</w:t>
      </w:r>
    </w:p>
    <w:p w:rsidR="006D09A1" w:rsidRDefault="006D09A1" w:rsidP="006D09A1">
      <w:pPr>
        <w:pStyle w:val="Level1"/>
      </w:pPr>
      <w:bookmarkStart w:id="36" w:name="_Ref461031031"/>
      <w:bookmarkStart w:id="37" w:name="_Toc463334842"/>
      <w:bookmarkStart w:id="38" w:name="_Toc473896145"/>
      <w:bookmarkEnd w:id="27"/>
      <w:bookmarkEnd w:id="28"/>
      <w:r>
        <w:t>Definitions</w:t>
      </w:r>
      <w:bookmarkEnd w:id="36"/>
      <w:bookmarkEnd w:id="37"/>
      <w:bookmarkEnd w:id="38"/>
    </w:p>
    <w:p w:rsidR="00610401" w:rsidRPr="00175608" w:rsidRDefault="00610401" w:rsidP="00610401">
      <w:r w:rsidRPr="00175608">
        <w:t>In this award:</w:t>
      </w:r>
    </w:p>
    <w:p w:rsidR="00B02DEB" w:rsidRPr="00B94DD6" w:rsidRDefault="00B02DEB" w:rsidP="00B02DEB">
      <w:pPr>
        <w:pStyle w:val="Block1"/>
      </w:pPr>
      <w:r w:rsidRPr="00F24666">
        <w:rPr>
          <w:b/>
        </w:rPr>
        <w:t>Act</w:t>
      </w:r>
      <w:r w:rsidRPr="00F24666">
        <w:t xml:space="preserve"> means the </w:t>
      </w:r>
      <w:r w:rsidRPr="00F24666">
        <w:rPr>
          <w:i/>
          <w:lang w:val="en-GB"/>
        </w:rPr>
        <w:t>Fair Work Act 2009</w:t>
      </w:r>
      <w:r w:rsidRPr="00F24666">
        <w:rPr>
          <w:i/>
        </w:rPr>
        <w:t xml:space="preserve"> </w:t>
      </w:r>
      <w:r w:rsidRPr="00F24666">
        <w:t>(Cth)</w:t>
      </w:r>
      <w:r w:rsidR="00653CBA">
        <w:t>.</w:t>
      </w:r>
    </w:p>
    <w:p w:rsidR="006D09A1" w:rsidRPr="00B94DD6" w:rsidRDefault="006D09A1" w:rsidP="006D09A1">
      <w:pPr>
        <w:pStyle w:val="Block1"/>
      </w:pPr>
      <w:proofErr w:type="gramStart"/>
      <w:r w:rsidRPr="00B94DD6">
        <w:rPr>
          <w:b/>
        </w:rPr>
        <w:t>afternoon</w:t>
      </w:r>
      <w:proofErr w:type="gramEnd"/>
      <w:r w:rsidRPr="00B94DD6">
        <w:rPr>
          <w:b/>
        </w:rPr>
        <w:t xml:space="preserve"> shift</w:t>
      </w:r>
      <w:r w:rsidR="00D90D1D" w:rsidRPr="00B94DD6">
        <w:t xml:space="preserve">, see clause </w:t>
      </w:r>
      <w:r w:rsidR="00D90D1D" w:rsidRPr="00E87B7F">
        <w:rPr>
          <w:u w:val="single"/>
        </w:rPr>
        <w:fldChar w:fldCharType="begin"/>
      </w:r>
      <w:r w:rsidR="00D90D1D" w:rsidRPr="00B94DD6">
        <w:rPr>
          <w:u w:val="single"/>
        </w:rPr>
        <w:instrText xml:space="preserve"> REF _Ref461540295 \w \h  \* MERGEFORMAT </w:instrText>
      </w:r>
      <w:r w:rsidR="00D90D1D" w:rsidRPr="00E87B7F">
        <w:rPr>
          <w:u w:val="single"/>
        </w:rPr>
      </w:r>
      <w:r w:rsidR="00D90D1D" w:rsidRPr="00E87B7F">
        <w:rPr>
          <w:u w:val="single"/>
        </w:rPr>
        <w:fldChar w:fldCharType="separate"/>
      </w:r>
      <w:r w:rsidR="003265D7">
        <w:rPr>
          <w:u w:val="single"/>
        </w:rPr>
        <w:t>25.1(a)</w:t>
      </w:r>
      <w:r w:rsidR="00D90D1D" w:rsidRPr="00E87B7F">
        <w:rPr>
          <w:u w:val="single"/>
        </w:rPr>
        <w:fldChar w:fldCharType="end"/>
      </w:r>
      <w:r w:rsidR="00653CBA">
        <w:t>.</w:t>
      </w:r>
    </w:p>
    <w:p w:rsidR="006D09A1" w:rsidRPr="00F24666" w:rsidRDefault="006D09A1" w:rsidP="006D09A1">
      <w:pPr>
        <w:pStyle w:val="Block1"/>
      </w:pPr>
      <w:proofErr w:type="gramStart"/>
      <w:r w:rsidRPr="00F24666">
        <w:rPr>
          <w:b/>
        </w:rPr>
        <w:t>defined</w:t>
      </w:r>
      <w:proofErr w:type="gramEnd"/>
      <w:r w:rsidRPr="00F24666">
        <w:rPr>
          <w:b/>
        </w:rPr>
        <w:t xml:space="preserve"> benefit member</w:t>
      </w:r>
      <w:r w:rsidRPr="00F24666">
        <w:t xml:space="preserve"> has the meaning given by the </w:t>
      </w:r>
      <w:r w:rsidRPr="00F24666">
        <w:rPr>
          <w:i/>
        </w:rPr>
        <w:t xml:space="preserve">Superannuation Guarantee (Administration) Act 1992 </w:t>
      </w:r>
      <w:r w:rsidRPr="00F24666">
        <w:t>(Cth)</w:t>
      </w:r>
      <w:r w:rsidR="00653CBA">
        <w:t>.</w:t>
      </w:r>
    </w:p>
    <w:p w:rsidR="006D09A1" w:rsidRPr="00F24666" w:rsidRDefault="006D09A1" w:rsidP="006D09A1">
      <w:pPr>
        <w:pStyle w:val="Block1"/>
        <w:rPr>
          <w:lang w:val="en-GB"/>
        </w:rPr>
      </w:pPr>
      <w:proofErr w:type="gramStart"/>
      <w:r w:rsidRPr="00F24666">
        <w:rPr>
          <w:b/>
        </w:rPr>
        <w:t>employee</w:t>
      </w:r>
      <w:proofErr w:type="gramEnd"/>
      <w:r w:rsidRPr="00F24666">
        <w:t xml:space="preserve"> </w:t>
      </w:r>
      <w:r w:rsidRPr="00F24666">
        <w:rPr>
          <w:lang w:val="en-GB"/>
        </w:rPr>
        <w:t xml:space="preserve">means </w:t>
      </w:r>
      <w:r w:rsidR="005A753C" w:rsidRPr="00F24666">
        <w:rPr>
          <w:lang w:val="en-GB"/>
        </w:rPr>
        <w:t xml:space="preserve">a </w:t>
      </w:r>
      <w:r w:rsidRPr="00F24666">
        <w:rPr>
          <w:lang w:val="en-GB"/>
        </w:rPr>
        <w:t xml:space="preserve">national system employee </w:t>
      </w:r>
      <w:r w:rsidRPr="00F24666">
        <w:t xml:space="preserve">as defined by section 13 of the </w:t>
      </w:r>
      <w:hyperlink r:id="rId16" w:history="1">
        <w:r w:rsidRPr="00F24666">
          <w:rPr>
            <w:rStyle w:val="Hyperlink"/>
          </w:rPr>
          <w:t>Act</w:t>
        </w:r>
      </w:hyperlink>
      <w:r w:rsidR="00653CBA">
        <w:rPr>
          <w:rStyle w:val="Hyperlink"/>
        </w:rPr>
        <w:t>.</w:t>
      </w:r>
    </w:p>
    <w:p w:rsidR="006D09A1" w:rsidRPr="00F24666" w:rsidRDefault="006D09A1" w:rsidP="006D09A1">
      <w:pPr>
        <w:pStyle w:val="Block1"/>
      </w:pPr>
      <w:proofErr w:type="gramStart"/>
      <w:r w:rsidRPr="00F24666">
        <w:rPr>
          <w:b/>
        </w:rPr>
        <w:t>employer</w:t>
      </w:r>
      <w:proofErr w:type="gramEnd"/>
      <w:r w:rsidRPr="00F24666">
        <w:t xml:space="preserve"> </w:t>
      </w:r>
      <w:r w:rsidRPr="00F24666">
        <w:rPr>
          <w:lang w:val="en-GB"/>
        </w:rPr>
        <w:t xml:space="preserve">means </w:t>
      </w:r>
      <w:r w:rsidR="005A753C" w:rsidRPr="00F24666">
        <w:rPr>
          <w:lang w:val="en-GB"/>
        </w:rPr>
        <w:t xml:space="preserve">a </w:t>
      </w:r>
      <w:r w:rsidRPr="00F24666">
        <w:rPr>
          <w:lang w:val="en-GB"/>
        </w:rPr>
        <w:t xml:space="preserve">national system employer </w:t>
      </w:r>
      <w:r w:rsidRPr="00F24666">
        <w:t xml:space="preserve">as defined by section 14 of the </w:t>
      </w:r>
      <w:hyperlink r:id="rId17" w:history="1">
        <w:r w:rsidRPr="00F24666">
          <w:rPr>
            <w:rStyle w:val="Hyperlink"/>
          </w:rPr>
          <w:t>Act</w:t>
        </w:r>
      </w:hyperlink>
      <w:r w:rsidR="00653CBA">
        <w:rPr>
          <w:rStyle w:val="Hyperlink"/>
        </w:rPr>
        <w:t>.</w:t>
      </w:r>
    </w:p>
    <w:p w:rsidR="006151F8" w:rsidRPr="00F24666" w:rsidRDefault="006151F8" w:rsidP="006151F8">
      <w:pPr>
        <w:pStyle w:val="Block1"/>
      </w:pPr>
      <w:proofErr w:type="gramStart"/>
      <w:r w:rsidRPr="00F24666">
        <w:rPr>
          <w:b/>
        </w:rPr>
        <w:t>enterprise</w:t>
      </w:r>
      <w:proofErr w:type="gramEnd"/>
      <w:r w:rsidRPr="00F24666">
        <w:rPr>
          <w:b/>
        </w:rPr>
        <w:t xml:space="preserve"> instrument</w:t>
      </w:r>
      <w:r w:rsidRPr="00F24666">
        <w:rPr>
          <w:lang w:val="en-GB"/>
        </w:rPr>
        <w:t xml:space="preserve"> has the meaning given by subitem 2(1) of Schedule 6 to the </w:t>
      </w:r>
      <w:hyperlink r:id="rId18" w:history="1">
        <w:r w:rsidRPr="00F24666">
          <w:rPr>
            <w:rStyle w:val="Hyperlink"/>
            <w:i/>
            <w:lang w:val="en-GB"/>
          </w:rPr>
          <w:t>Fair Work (Transitional Provisions and Consequential Amendments) Act 2009</w:t>
        </w:r>
      </w:hyperlink>
      <w:r w:rsidRPr="00F24666">
        <w:rPr>
          <w:lang w:val="en-GB"/>
        </w:rPr>
        <w:t xml:space="preserve"> (Cth)</w:t>
      </w:r>
      <w:r w:rsidR="00653CBA">
        <w:rPr>
          <w:lang w:val="en-GB"/>
        </w:rPr>
        <w:t>.</w:t>
      </w:r>
    </w:p>
    <w:p w:rsidR="006D09A1" w:rsidRPr="00F24666" w:rsidRDefault="006D09A1" w:rsidP="006D09A1">
      <w:pPr>
        <w:pStyle w:val="Block1"/>
        <w:rPr>
          <w:lang w:val="en-GB"/>
        </w:rPr>
      </w:pPr>
      <w:proofErr w:type="gramStart"/>
      <w:r w:rsidRPr="00F24666">
        <w:rPr>
          <w:b/>
          <w:lang w:val="en-GB"/>
        </w:rPr>
        <w:t>exempt</w:t>
      </w:r>
      <w:proofErr w:type="gramEnd"/>
      <w:r w:rsidRPr="00F24666">
        <w:rPr>
          <w:b/>
          <w:lang w:val="en-GB"/>
        </w:rPr>
        <w:t xml:space="preserve"> public sector superannuation scheme</w:t>
      </w:r>
      <w:r w:rsidRPr="00F24666">
        <w:rPr>
          <w:lang w:val="en-GB"/>
        </w:rPr>
        <w:t xml:space="preserve"> has the meaning given by the </w:t>
      </w:r>
      <w:r w:rsidRPr="00F24666">
        <w:rPr>
          <w:i/>
          <w:lang w:val="en-GB"/>
        </w:rPr>
        <w:t>Superannuation Industry (Supervision) Act 1993</w:t>
      </w:r>
      <w:r w:rsidRPr="00F24666">
        <w:rPr>
          <w:lang w:val="en-GB"/>
        </w:rPr>
        <w:t xml:space="preserve"> (Cth)</w:t>
      </w:r>
      <w:r w:rsidR="00653CBA">
        <w:rPr>
          <w:lang w:val="en-GB"/>
        </w:rPr>
        <w:t>.</w:t>
      </w:r>
    </w:p>
    <w:p w:rsidR="00EC4AED" w:rsidRPr="00B94DD6" w:rsidRDefault="00EC4AED" w:rsidP="006D09A1">
      <w:pPr>
        <w:pStyle w:val="Block1"/>
      </w:pPr>
      <w:r w:rsidRPr="00F24666">
        <w:rPr>
          <w:b/>
        </w:rPr>
        <w:t xml:space="preserve">Fair Work Regulations </w:t>
      </w:r>
      <w:r w:rsidRPr="00F24666">
        <w:t xml:space="preserve">means the </w:t>
      </w:r>
      <w:r w:rsidRPr="00F24666">
        <w:rPr>
          <w:i/>
        </w:rPr>
        <w:t>Fair Work Regulations 2009</w:t>
      </w:r>
      <w:r w:rsidRPr="00F24666">
        <w:t xml:space="preserve"> (Cth)</w:t>
      </w:r>
      <w:r w:rsidR="00653CBA">
        <w:t>.</w:t>
      </w:r>
    </w:p>
    <w:p w:rsidR="006D09A1" w:rsidRPr="00B94DD6" w:rsidRDefault="006D09A1" w:rsidP="009A51EC">
      <w:pPr>
        <w:pStyle w:val="Block1"/>
      </w:pPr>
      <w:proofErr w:type="gramStart"/>
      <w:r w:rsidRPr="00B94DD6">
        <w:rPr>
          <w:b/>
          <w:lang w:val="en-GB"/>
        </w:rPr>
        <w:t>minimum</w:t>
      </w:r>
      <w:proofErr w:type="gramEnd"/>
      <w:r w:rsidRPr="00B94DD6">
        <w:rPr>
          <w:b/>
          <w:lang w:val="en-GB"/>
        </w:rPr>
        <w:t xml:space="preserve"> hourly rate </w:t>
      </w:r>
      <w:r w:rsidRPr="00B94DD6">
        <w:rPr>
          <w:lang w:val="en-GB"/>
        </w:rPr>
        <w:t xml:space="preserve">means the minimum hourly rate prescribed in clause </w:t>
      </w:r>
      <w:r w:rsidR="00D73798" w:rsidRPr="00E87B7F">
        <w:rPr>
          <w:u w:val="single"/>
          <w:lang w:val="en-GB"/>
        </w:rPr>
        <w:fldChar w:fldCharType="begin"/>
      </w:r>
      <w:r w:rsidR="00D73798" w:rsidRPr="00B94DD6">
        <w:rPr>
          <w:u w:val="single"/>
          <w:lang w:val="en-GB"/>
        </w:rPr>
        <w:instrText xml:space="preserve"> REF _Ref208369311 \w \h  \* MERGEFORMAT </w:instrText>
      </w:r>
      <w:r w:rsidR="00D73798" w:rsidRPr="00E87B7F">
        <w:rPr>
          <w:u w:val="single"/>
          <w:lang w:val="en-GB"/>
        </w:rPr>
      </w:r>
      <w:r w:rsidR="00D73798" w:rsidRPr="00E87B7F">
        <w:rPr>
          <w:u w:val="single"/>
          <w:lang w:val="en-GB"/>
        </w:rPr>
        <w:fldChar w:fldCharType="separate"/>
      </w:r>
      <w:r w:rsidR="003265D7">
        <w:rPr>
          <w:u w:val="single"/>
          <w:lang w:val="en-GB"/>
        </w:rPr>
        <w:t>16</w:t>
      </w:r>
      <w:r w:rsidR="00D73798" w:rsidRPr="00E87B7F">
        <w:rPr>
          <w:u w:val="single"/>
          <w:lang w:val="en-GB"/>
        </w:rPr>
        <w:fldChar w:fldCharType="end"/>
      </w:r>
      <w:r w:rsidR="00EC4AED" w:rsidRPr="00B94DD6">
        <w:rPr>
          <w:u w:val="single"/>
          <w:lang w:val="en-GB"/>
        </w:rPr>
        <w:t>—</w:t>
      </w:r>
      <w:r w:rsidR="00D73798" w:rsidRPr="00E87B7F">
        <w:rPr>
          <w:u w:val="single"/>
          <w:lang w:val="en-GB"/>
        </w:rPr>
        <w:fldChar w:fldCharType="begin"/>
      </w:r>
      <w:r w:rsidR="00D73798" w:rsidRPr="00B94DD6">
        <w:rPr>
          <w:u w:val="single"/>
          <w:lang w:val="en-GB"/>
        </w:rPr>
        <w:instrText xml:space="preserve"> REF _Ref208369311 \h  \* MERGEFORMAT </w:instrText>
      </w:r>
      <w:r w:rsidR="00D73798" w:rsidRPr="00E87B7F">
        <w:rPr>
          <w:u w:val="single"/>
          <w:lang w:val="en-GB"/>
        </w:rPr>
      </w:r>
      <w:r w:rsidR="00D73798" w:rsidRPr="00E87B7F">
        <w:rPr>
          <w:u w:val="single"/>
          <w:lang w:val="en-GB"/>
        </w:rPr>
        <w:fldChar w:fldCharType="separate"/>
      </w:r>
      <w:r w:rsidR="003265D7" w:rsidRPr="003265D7">
        <w:rPr>
          <w:u w:val="single"/>
        </w:rPr>
        <w:t>Minimum wages</w:t>
      </w:r>
      <w:r w:rsidR="00D73798" w:rsidRPr="00E87B7F">
        <w:rPr>
          <w:u w:val="single"/>
          <w:lang w:val="en-GB"/>
        </w:rPr>
        <w:fldChar w:fldCharType="end"/>
      </w:r>
      <w:r w:rsidR="00653CBA" w:rsidRPr="0071166D">
        <w:rPr>
          <w:lang w:val="en-GB"/>
        </w:rPr>
        <w:t>.</w:t>
      </w:r>
    </w:p>
    <w:p w:rsidR="006D09A1" w:rsidRPr="00B94DD6" w:rsidRDefault="006D09A1" w:rsidP="006D09A1">
      <w:pPr>
        <w:pStyle w:val="Block1"/>
        <w:rPr>
          <w:lang w:val="en-GB"/>
        </w:rPr>
      </w:pPr>
      <w:r w:rsidRPr="00F24666">
        <w:rPr>
          <w:b/>
          <w:lang w:val="en-GB"/>
        </w:rPr>
        <w:t>MySuper product</w:t>
      </w:r>
      <w:r w:rsidRPr="00F24666">
        <w:rPr>
          <w:lang w:val="en-GB"/>
        </w:rPr>
        <w:t xml:space="preserve"> has the meaning given by the</w:t>
      </w:r>
      <w:r w:rsidRPr="00F24666">
        <w:rPr>
          <w:i/>
          <w:lang w:val="en-GB"/>
        </w:rPr>
        <w:t xml:space="preserve"> Superannuation Industry (Supervision) Act 1993 </w:t>
      </w:r>
      <w:r w:rsidRPr="00F24666">
        <w:rPr>
          <w:lang w:val="en-GB"/>
        </w:rPr>
        <w:t>(Cth)</w:t>
      </w:r>
      <w:r w:rsidR="00653CBA">
        <w:rPr>
          <w:lang w:val="en-GB"/>
        </w:rPr>
        <w:t>.</w:t>
      </w:r>
    </w:p>
    <w:p w:rsidR="00B02DEB" w:rsidRPr="00F24666" w:rsidRDefault="00B02DEB" w:rsidP="00B02DEB">
      <w:pPr>
        <w:pStyle w:val="Block1"/>
      </w:pPr>
      <w:r w:rsidRPr="00F24666">
        <w:rPr>
          <w:b/>
        </w:rPr>
        <w:t>National Employment Standards</w:t>
      </w:r>
      <w:r w:rsidRPr="00F24666">
        <w:t xml:space="preserve">, see </w:t>
      </w:r>
      <w:hyperlink r:id="rId19" w:anchor="P1690_157724" w:history="1">
        <w:r w:rsidRPr="00F24666">
          <w:t>Part 2-2</w:t>
        </w:r>
      </w:hyperlink>
      <w:r w:rsidRPr="00F24666">
        <w:t xml:space="preserve"> of the </w:t>
      </w:r>
      <w:hyperlink r:id="rId20" w:history="1">
        <w:r w:rsidRPr="00F24666">
          <w:rPr>
            <w:rStyle w:val="Hyperlink"/>
          </w:rPr>
          <w:t>Act</w:t>
        </w:r>
      </w:hyperlink>
      <w:r w:rsidRPr="00F24666">
        <w:t xml:space="preserve">. Divisions 3 to 12 of </w:t>
      </w:r>
      <w:r w:rsidR="00E87B7F">
        <w:t xml:space="preserve">Part 2-2 of </w:t>
      </w:r>
      <w:r w:rsidRPr="00F24666">
        <w:t xml:space="preserve">the </w:t>
      </w:r>
      <w:hyperlink r:id="rId21" w:history="1">
        <w:r w:rsidRPr="00F24666">
          <w:rPr>
            <w:rStyle w:val="Hyperlink"/>
          </w:rPr>
          <w:t>Act</w:t>
        </w:r>
      </w:hyperlink>
      <w:r w:rsidRPr="00F24666">
        <w:t xml:space="preserve"> constitute the </w:t>
      </w:r>
      <w:r w:rsidRPr="00F24666">
        <w:rPr>
          <w:b/>
          <w:bCs/>
          <w:i/>
          <w:iCs/>
        </w:rPr>
        <w:t>National Employment Standards</w:t>
      </w:r>
      <w:r w:rsidRPr="00F24666">
        <w:t xml:space="preserve">. An extract of section 61 of the </w:t>
      </w:r>
      <w:hyperlink r:id="rId22" w:history="1">
        <w:r w:rsidRPr="00F24666">
          <w:rPr>
            <w:rStyle w:val="Hyperlink"/>
          </w:rPr>
          <w:t>Act</w:t>
        </w:r>
      </w:hyperlink>
      <w:r w:rsidRPr="00F24666">
        <w:t xml:space="preserve"> is reproduced below.</w:t>
      </w:r>
    </w:p>
    <w:p w:rsidR="00B02DEB" w:rsidRPr="00F24666" w:rsidRDefault="00B02DEB" w:rsidP="00B02DEB">
      <w:pPr>
        <w:pStyle w:val="Block1"/>
      </w:pPr>
      <w:r w:rsidRPr="00F24666">
        <w:rPr>
          <w:bCs/>
        </w:rPr>
        <w:t>The National Employment Standards are minimum standards applying to employment of employees. T</w:t>
      </w:r>
      <w:r w:rsidRPr="00F24666">
        <w:t xml:space="preserve">he minimum standards relate to the following matters: </w:t>
      </w:r>
    </w:p>
    <w:p w:rsidR="00B02DEB" w:rsidRPr="00F24666" w:rsidRDefault="00B02DEB" w:rsidP="00B02DEB">
      <w:pPr>
        <w:pStyle w:val="Block2"/>
      </w:pPr>
      <w:r w:rsidRPr="00F24666">
        <w:t xml:space="preserve">(a)  </w:t>
      </w:r>
      <w:proofErr w:type="gramStart"/>
      <w:r w:rsidRPr="00F24666">
        <w:t>maximum</w:t>
      </w:r>
      <w:proofErr w:type="gramEnd"/>
      <w:r w:rsidRPr="00F24666">
        <w:t xml:space="preserve"> weekly hours (Division 3); </w:t>
      </w:r>
    </w:p>
    <w:p w:rsidR="00B02DEB" w:rsidRPr="00F24666" w:rsidRDefault="00B02DEB" w:rsidP="00B02DEB">
      <w:pPr>
        <w:pStyle w:val="Block2"/>
      </w:pPr>
      <w:r w:rsidRPr="00F24666">
        <w:t xml:space="preserve">(b)  </w:t>
      </w:r>
      <w:proofErr w:type="gramStart"/>
      <w:r w:rsidRPr="00F24666">
        <w:t>requests</w:t>
      </w:r>
      <w:proofErr w:type="gramEnd"/>
      <w:r w:rsidRPr="00F24666">
        <w:t xml:space="preserve"> for flexible working arrangements (Division 4); </w:t>
      </w:r>
    </w:p>
    <w:p w:rsidR="00B02DEB" w:rsidRPr="00F24666" w:rsidRDefault="00B02DEB" w:rsidP="00B02DEB">
      <w:pPr>
        <w:pStyle w:val="Block2"/>
      </w:pPr>
      <w:r w:rsidRPr="00F24666">
        <w:t xml:space="preserve">(c)  </w:t>
      </w:r>
      <w:proofErr w:type="gramStart"/>
      <w:r w:rsidRPr="00F24666">
        <w:t>parental</w:t>
      </w:r>
      <w:proofErr w:type="gramEnd"/>
      <w:r w:rsidRPr="00F24666">
        <w:t xml:space="preserve"> leave and related entitlements (Division 5); </w:t>
      </w:r>
    </w:p>
    <w:p w:rsidR="00B02DEB" w:rsidRPr="00F24666" w:rsidRDefault="00B02DEB" w:rsidP="00B02DEB">
      <w:pPr>
        <w:pStyle w:val="Block2"/>
      </w:pPr>
      <w:r w:rsidRPr="00F24666">
        <w:t xml:space="preserve">(d)  </w:t>
      </w:r>
      <w:proofErr w:type="gramStart"/>
      <w:r w:rsidRPr="00F24666">
        <w:t>annual</w:t>
      </w:r>
      <w:proofErr w:type="gramEnd"/>
      <w:r w:rsidRPr="00F24666">
        <w:t xml:space="preserve"> leave (Division 6); </w:t>
      </w:r>
    </w:p>
    <w:p w:rsidR="00B02DEB" w:rsidRPr="00F24666" w:rsidRDefault="00B02DEB" w:rsidP="00B02DEB">
      <w:pPr>
        <w:pStyle w:val="Block2"/>
      </w:pPr>
      <w:proofErr w:type="gramStart"/>
      <w:r w:rsidRPr="00F24666">
        <w:t>(e)  personal/carer's</w:t>
      </w:r>
      <w:proofErr w:type="gramEnd"/>
      <w:r w:rsidRPr="00F24666">
        <w:t xml:space="preserve"> leave and compassionate leave (Division 7); </w:t>
      </w:r>
    </w:p>
    <w:p w:rsidR="00B02DEB" w:rsidRPr="00F24666" w:rsidRDefault="00B02DEB" w:rsidP="00B02DEB">
      <w:pPr>
        <w:pStyle w:val="Block2"/>
      </w:pPr>
      <w:r w:rsidRPr="00F24666">
        <w:t xml:space="preserve">(f)  </w:t>
      </w:r>
      <w:proofErr w:type="gramStart"/>
      <w:r w:rsidRPr="00F24666">
        <w:t>community</w:t>
      </w:r>
      <w:proofErr w:type="gramEnd"/>
      <w:r w:rsidRPr="00F24666">
        <w:t xml:space="preserve"> service leave (Division 8); </w:t>
      </w:r>
    </w:p>
    <w:p w:rsidR="00B02DEB" w:rsidRPr="00F24666" w:rsidRDefault="00B02DEB" w:rsidP="00B02DEB">
      <w:pPr>
        <w:pStyle w:val="Block2"/>
      </w:pPr>
      <w:r w:rsidRPr="00F24666">
        <w:t xml:space="preserve">(g)  </w:t>
      </w:r>
      <w:proofErr w:type="gramStart"/>
      <w:r w:rsidRPr="00F24666">
        <w:t>long</w:t>
      </w:r>
      <w:proofErr w:type="gramEnd"/>
      <w:r w:rsidRPr="00F24666">
        <w:t xml:space="preserve"> service leave (Division 9); </w:t>
      </w:r>
    </w:p>
    <w:p w:rsidR="00B02DEB" w:rsidRPr="00F24666" w:rsidRDefault="00B02DEB" w:rsidP="00B02DEB">
      <w:pPr>
        <w:pStyle w:val="Block2"/>
      </w:pPr>
      <w:r w:rsidRPr="00F24666">
        <w:t xml:space="preserve">(h)  </w:t>
      </w:r>
      <w:proofErr w:type="gramStart"/>
      <w:r w:rsidRPr="00F24666">
        <w:t>public</w:t>
      </w:r>
      <w:proofErr w:type="gramEnd"/>
      <w:r w:rsidRPr="00F24666">
        <w:t xml:space="preserve"> holidays (Division 10); </w:t>
      </w:r>
    </w:p>
    <w:p w:rsidR="00B02DEB" w:rsidRPr="00F24666" w:rsidRDefault="00B02DEB" w:rsidP="00B02DEB">
      <w:pPr>
        <w:pStyle w:val="Block2"/>
      </w:pPr>
      <w:r w:rsidRPr="00F24666">
        <w:t>(</w:t>
      </w:r>
      <w:proofErr w:type="gramStart"/>
      <w:r w:rsidRPr="00F24666">
        <w:t>i</w:t>
      </w:r>
      <w:proofErr w:type="gramEnd"/>
      <w:r w:rsidRPr="00F24666">
        <w:t>)  notice of termination and redundancy pay (Division 11);</w:t>
      </w:r>
    </w:p>
    <w:p w:rsidR="00B02DEB" w:rsidRPr="00B94DD6" w:rsidRDefault="00B02DEB" w:rsidP="00B02DEB">
      <w:pPr>
        <w:pStyle w:val="Block2"/>
      </w:pPr>
      <w:r w:rsidRPr="00F24666">
        <w:t>(j)  Fair Work Information Statement (Division 12)</w:t>
      </w:r>
      <w:r w:rsidR="00653CBA">
        <w:t>.</w:t>
      </w:r>
    </w:p>
    <w:p w:rsidR="00B02DEB" w:rsidRPr="00B94DD6" w:rsidRDefault="00B02DEB" w:rsidP="00B02DEB">
      <w:pPr>
        <w:pStyle w:val="Block1"/>
        <w:rPr>
          <w:u w:val="single"/>
        </w:rPr>
      </w:pPr>
      <w:proofErr w:type="gramStart"/>
      <w:r w:rsidRPr="00B94DD6">
        <w:rPr>
          <w:b/>
        </w:rPr>
        <w:t>night</w:t>
      </w:r>
      <w:proofErr w:type="gramEnd"/>
      <w:r w:rsidRPr="00B94DD6">
        <w:rPr>
          <w:b/>
        </w:rPr>
        <w:t xml:space="preserve"> shift</w:t>
      </w:r>
      <w:r w:rsidRPr="00B94DD6">
        <w:t xml:space="preserve">, see clause </w:t>
      </w:r>
      <w:r w:rsidRPr="00B322B4">
        <w:rPr>
          <w:u w:val="single"/>
        </w:rPr>
        <w:fldChar w:fldCharType="begin"/>
      </w:r>
      <w:r w:rsidRPr="00B94DD6">
        <w:rPr>
          <w:u w:val="single"/>
        </w:rPr>
        <w:instrText xml:space="preserve"> REF _Ref461540298 \w \h  \* MERGEFORMAT </w:instrText>
      </w:r>
      <w:r w:rsidRPr="00B322B4">
        <w:rPr>
          <w:u w:val="single"/>
        </w:rPr>
      </w:r>
      <w:r w:rsidRPr="00B322B4">
        <w:rPr>
          <w:u w:val="single"/>
        </w:rPr>
        <w:fldChar w:fldCharType="separate"/>
      </w:r>
      <w:r w:rsidR="003265D7">
        <w:rPr>
          <w:u w:val="single"/>
        </w:rPr>
        <w:t>25.1(b)</w:t>
      </w:r>
      <w:r w:rsidRPr="00B322B4">
        <w:rPr>
          <w:u w:val="single"/>
        </w:rPr>
        <w:fldChar w:fldCharType="end"/>
      </w:r>
      <w:r w:rsidR="00653CBA" w:rsidRPr="0071166D">
        <w:t>.</w:t>
      </w:r>
    </w:p>
    <w:p w:rsidR="008E4DFD" w:rsidRPr="00CA5BED" w:rsidRDefault="008E4DFD" w:rsidP="008E4DFD">
      <w:pPr>
        <w:ind w:left="851"/>
        <w:rPr>
          <w:bCs/>
        </w:rPr>
      </w:pPr>
      <w:proofErr w:type="gramStart"/>
      <w:r w:rsidRPr="00CA5BED">
        <w:rPr>
          <w:b/>
          <w:bCs/>
        </w:rPr>
        <w:t>on-hire</w:t>
      </w:r>
      <w:proofErr w:type="gramEnd"/>
      <w:r w:rsidRPr="00CA5BED">
        <w:rPr>
          <w:bCs/>
        </w:rPr>
        <w:t xml:space="preserve"> means the on-hire of an employee by their employer to a client, where such an employee works under the general guidance and instructions of the client or a representative of the client</w:t>
      </w:r>
      <w:r w:rsidR="00653CBA">
        <w:rPr>
          <w:bCs/>
        </w:rPr>
        <w:t>.</w:t>
      </w:r>
    </w:p>
    <w:p w:rsidR="006D09A1" w:rsidRDefault="006D09A1" w:rsidP="006D09A1">
      <w:pPr>
        <w:pStyle w:val="Block1"/>
        <w:rPr>
          <w:u w:val="single"/>
        </w:rPr>
      </w:pPr>
      <w:proofErr w:type="gramStart"/>
      <w:r w:rsidRPr="00B94DD6">
        <w:rPr>
          <w:b/>
        </w:rPr>
        <w:t>permanent</w:t>
      </w:r>
      <w:proofErr w:type="gramEnd"/>
      <w:r w:rsidRPr="00B94DD6">
        <w:rPr>
          <w:b/>
        </w:rPr>
        <w:t xml:space="preserve"> night shift</w:t>
      </w:r>
      <w:r w:rsidR="00D90D1D" w:rsidRPr="00B94DD6">
        <w:t>, see clause</w:t>
      </w:r>
      <w:r w:rsidRPr="00B94DD6">
        <w:rPr>
          <w:b/>
        </w:rPr>
        <w:t xml:space="preserve"> </w:t>
      </w:r>
      <w:r w:rsidR="00D90D1D" w:rsidRPr="00B322B4">
        <w:rPr>
          <w:u w:val="single"/>
        </w:rPr>
        <w:fldChar w:fldCharType="begin"/>
      </w:r>
      <w:r w:rsidR="00D90D1D" w:rsidRPr="00B94DD6">
        <w:rPr>
          <w:u w:val="single"/>
        </w:rPr>
        <w:instrText xml:space="preserve"> REF _Ref409081379 \w \h  \* MERGEFORMAT </w:instrText>
      </w:r>
      <w:r w:rsidR="00D90D1D" w:rsidRPr="00B322B4">
        <w:rPr>
          <w:u w:val="single"/>
        </w:rPr>
      </w:r>
      <w:r w:rsidR="00D90D1D" w:rsidRPr="00B322B4">
        <w:rPr>
          <w:u w:val="single"/>
        </w:rPr>
        <w:fldChar w:fldCharType="separate"/>
      </w:r>
      <w:r w:rsidR="003265D7">
        <w:rPr>
          <w:u w:val="single"/>
        </w:rPr>
        <w:t>25.1(c)</w:t>
      </w:r>
      <w:r w:rsidR="00D90D1D" w:rsidRPr="00B322B4">
        <w:rPr>
          <w:u w:val="single"/>
        </w:rPr>
        <w:fldChar w:fldCharType="end"/>
      </w:r>
      <w:r w:rsidR="00653CBA" w:rsidRPr="0071166D">
        <w:t>.</w:t>
      </w:r>
    </w:p>
    <w:p w:rsidR="00653CBA" w:rsidRPr="00653CBA" w:rsidRDefault="00653CBA" w:rsidP="00653CBA">
      <w:pPr>
        <w:ind w:left="851"/>
      </w:pPr>
      <w:proofErr w:type="gramStart"/>
      <w:r>
        <w:rPr>
          <w:b/>
        </w:rPr>
        <w:t>shif</w:t>
      </w:r>
      <w:r w:rsidRPr="00653CBA">
        <w:t>t</w:t>
      </w:r>
      <w:r>
        <w:rPr>
          <w:b/>
        </w:rPr>
        <w:t>worker</w:t>
      </w:r>
      <w:proofErr w:type="gramEnd"/>
      <w:r w:rsidRPr="00653CBA">
        <w:t xml:space="preserve">, see clause </w:t>
      </w:r>
      <w:r w:rsidR="0071166D" w:rsidRPr="0071166D">
        <w:rPr>
          <w:u w:val="single"/>
        </w:rPr>
        <w:fldChar w:fldCharType="begin"/>
      </w:r>
      <w:r w:rsidR="0071166D" w:rsidRPr="0071166D">
        <w:rPr>
          <w:u w:val="single"/>
        </w:rPr>
        <w:instrText xml:space="preserve"> REF _Ref457920863 \w \h </w:instrText>
      </w:r>
      <w:r w:rsidR="0071166D">
        <w:rPr>
          <w:u w:val="single"/>
        </w:rPr>
        <w:instrText xml:space="preserve"> \* MERGEFORMAT </w:instrText>
      </w:r>
      <w:r w:rsidR="0071166D" w:rsidRPr="0071166D">
        <w:rPr>
          <w:u w:val="single"/>
        </w:rPr>
      </w:r>
      <w:r w:rsidR="0071166D" w:rsidRPr="0071166D">
        <w:rPr>
          <w:u w:val="single"/>
        </w:rPr>
        <w:fldChar w:fldCharType="separate"/>
      </w:r>
      <w:r w:rsidR="003265D7">
        <w:rPr>
          <w:u w:val="single"/>
        </w:rPr>
        <w:t>33.2</w:t>
      </w:r>
      <w:r w:rsidR="0071166D" w:rsidRPr="0071166D">
        <w:rPr>
          <w:u w:val="single"/>
        </w:rPr>
        <w:fldChar w:fldCharType="end"/>
      </w:r>
      <w:r w:rsidRPr="0071166D">
        <w:t>.</w:t>
      </w:r>
    </w:p>
    <w:p w:rsidR="006D09A1" w:rsidRPr="00B94DD6" w:rsidRDefault="006D09A1" w:rsidP="006D09A1">
      <w:pPr>
        <w:pStyle w:val="Block1"/>
        <w:rPr>
          <w:lang w:val="en-GB"/>
        </w:rPr>
      </w:pPr>
      <w:proofErr w:type="gramStart"/>
      <w:r w:rsidRPr="00B94DD6">
        <w:rPr>
          <w:b/>
        </w:rPr>
        <w:t>standard</w:t>
      </w:r>
      <w:proofErr w:type="gramEnd"/>
      <w:r w:rsidRPr="00B94DD6">
        <w:rPr>
          <w:b/>
        </w:rPr>
        <w:t xml:space="preserve"> rate</w:t>
      </w:r>
      <w:r w:rsidRPr="00B94DD6">
        <w:t xml:space="preserve"> means the minimum </w:t>
      </w:r>
      <w:r w:rsidR="00BD4E1A" w:rsidRPr="00B94DD6">
        <w:t xml:space="preserve">weekly </w:t>
      </w:r>
      <w:r w:rsidRPr="00B94DD6">
        <w:t xml:space="preserve">wage for a </w:t>
      </w:r>
      <w:r w:rsidRPr="00B94DD6">
        <w:rPr>
          <w:b/>
        </w:rPr>
        <w:t>Level 2, Year 1</w:t>
      </w:r>
      <w:r w:rsidRPr="00B94DD6">
        <w:t xml:space="preserve"> in clause</w:t>
      </w:r>
      <w:r w:rsidR="001874E3" w:rsidRPr="00B94DD6">
        <w:t xml:space="preserve"> </w:t>
      </w:r>
      <w:r w:rsidR="001874E3" w:rsidRPr="00B322B4">
        <w:rPr>
          <w:u w:val="single"/>
        </w:rPr>
        <w:fldChar w:fldCharType="begin"/>
      </w:r>
      <w:r w:rsidR="001874E3" w:rsidRPr="00B94DD6">
        <w:rPr>
          <w:u w:val="single"/>
        </w:rPr>
        <w:instrText xml:space="preserve"> REF _Ref468807294 \w \h  \* MERGEFORMAT </w:instrText>
      </w:r>
      <w:r w:rsidR="001874E3" w:rsidRPr="00B322B4">
        <w:rPr>
          <w:u w:val="single"/>
        </w:rPr>
      </w:r>
      <w:r w:rsidR="001874E3" w:rsidRPr="00B322B4">
        <w:rPr>
          <w:u w:val="single"/>
        </w:rPr>
        <w:fldChar w:fldCharType="separate"/>
      </w:r>
      <w:r w:rsidR="003265D7">
        <w:rPr>
          <w:u w:val="single"/>
        </w:rPr>
        <w:t>16.1</w:t>
      </w:r>
      <w:r w:rsidR="001874E3" w:rsidRPr="00B322B4">
        <w:rPr>
          <w:u w:val="single"/>
        </w:rPr>
        <w:fldChar w:fldCharType="end"/>
      </w:r>
      <w:r w:rsidR="00653CBA">
        <w:rPr>
          <w:lang w:val="en-GB"/>
        </w:rPr>
        <w:t>.</w:t>
      </w:r>
    </w:p>
    <w:p w:rsidR="00690C2B" w:rsidRPr="0038414B" w:rsidRDefault="00690C2B" w:rsidP="00690C2B">
      <w:pPr>
        <w:pStyle w:val="Block1"/>
      </w:pPr>
      <w:r w:rsidRPr="0038414B">
        <w:rPr>
          <w:b/>
        </w:rPr>
        <w:t>State reference public sector modern award</w:t>
      </w:r>
      <w:r w:rsidRPr="0038414B">
        <w:t xml:space="preserve"> has the meaning given by subitem 3(2) of Schedule 6A to the </w:t>
      </w:r>
      <w:hyperlink r:id="rId23" w:history="1">
        <w:r w:rsidRPr="0038414B">
          <w:rPr>
            <w:rStyle w:val="Hyperlink"/>
            <w:i/>
          </w:rPr>
          <w:t xml:space="preserve">Fair Work (Transitional Provisions and Consequential Amendments) Act 2009 </w:t>
        </w:r>
        <w:r w:rsidRPr="0038414B">
          <w:rPr>
            <w:rStyle w:val="Hyperlink"/>
          </w:rPr>
          <w:t>(Cth)</w:t>
        </w:r>
      </w:hyperlink>
      <w:r w:rsidR="00653CBA" w:rsidRPr="0071166D">
        <w:rPr>
          <w:rStyle w:val="Hyperlink"/>
          <w:color w:val="auto"/>
          <w:u w:val="none"/>
        </w:rPr>
        <w:t>.</w:t>
      </w:r>
    </w:p>
    <w:p w:rsidR="00690C2B" w:rsidRPr="00B94DD6" w:rsidRDefault="00690C2B" w:rsidP="00690C2B">
      <w:pPr>
        <w:pStyle w:val="Block1"/>
      </w:pPr>
      <w:r w:rsidRPr="0038414B">
        <w:rPr>
          <w:b/>
        </w:rPr>
        <w:t>State reference public sector transitional award</w:t>
      </w:r>
      <w:r w:rsidRPr="0038414B">
        <w:t xml:space="preserve"> has the meaning given by subitem 2(1) of Schedule 6A to the </w:t>
      </w:r>
      <w:hyperlink r:id="rId24" w:history="1">
        <w:r w:rsidRPr="0038414B">
          <w:rPr>
            <w:rStyle w:val="Hyperlink"/>
            <w:i/>
          </w:rPr>
          <w:t xml:space="preserve">Fair Work (Transitional Provisions and Consequential Amendments) Act 2009 </w:t>
        </w:r>
        <w:r w:rsidRPr="0038414B">
          <w:rPr>
            <w:rStyle w:val="Hyperlink"/>
          </w:rPr>
          <w:t>(Cth)</w:t>
        </w:r>
      </w:hyperlink>
      <w:r w:rsidR="00653CBA" w:rsidRPr="0071166D">
        <w:rPr>
          <w:rStyle w:val="Hyperlink"/>
          <w:color w:val="auto"/>
          <w:u w:val="none"/>
        </w:rPr>
        <w:t>.</w:t>
      </w:r>
    </w:p>
    <w:p w:rsidR="00D940F8" w:rsidRDefault="00D940F8" w:rsidP="00D940F8">
      <w:pPr>
        <w:pStyle w:val="Block1"/>
        <w:rPr>
          <w:u w:val="single"/>
        </w:rPr>
      </w:pPr>
      <w:r w:rsidRPr="00B94DD6">
        <w:rPr>
          <w:b/>
        </w:rPr>
        <w:t>Table 1—</w:t>
      </w:r>
      <w:proofErr w:type="gramStart"/>
      <w:r w:rsidRPr="00B94DD6">
        <w:rPr>
          <w:b/>
        </w:rPr>
        <w:t>Facilitative provisions</w:t>
      </w:r>
      <w:r w:rsidRPr="00B94DD6">
        <w:t xml:space="preserve"> means</w:t>
      </w:r>
      <w:proofErr w:type="gramEnd"/>
      <w:r w:rsidRPr="00B94DD6">
        <w:t xml:space="preserve"> the Table in clause </w:t>
      </w:r>
      <w:r w:rsidR="00436AD2" w:rsidRPr="00B322B4">
        <w:rPr>
          <w:u w:val="single"/>
        </w:rPr>
        <w:fldChar w:fldCharType="begin"/>
      </w:r>
      <w:r w:rsidR="00436AD2" w:rsidRPr="00B94DD6">
        <w:rPr>
          <w:u w:val="single"/>
        </w:rPr>
        <w:instrText xml:space="preserve"> REF _Ref469320007 \w \h  \* MERGEFORMAT </w:instrText>
      </w:r>
      <w:r w:rsidR="00436AD2" w:rsidRPr="00B322B4">
        <w:rPr>
          <w:u w:val="single"/>
        </w:rPr>
      </w:r>
      <w:r w:rsidR="00436AD2" w:rsidRPr="00B322B4">
        <w:rPr>
          <w:u w:val="single"/>
        </w:rPr>
        <w:fldChar w:fldCharType="separate"/>
      </w:r>
      <w:r w:rsidR="003265D7">
        <w:rPr>
          <w:u w:val="single"/>
        </w:rPr>
        <w:t>7.2</w:t>
      </w:r>
      <w:r w:rsidR="00436AD2" w:rsidRPr="00B322B4">
        <w:rPr>
          <w:u w:val="single"/>
        </w:rPr>
        <w:fldChar w:fldCharType="end"/>
      </w:r>
      <w:r w:rsidR="00653CBA" w:rsidRPr="0071166D">
        <w:t>.</w:t>
      </w:r>
    </w:p>
    <w:p w:rsidR="00CD63C6" w:rsidRPr="00B94DD6" w:rsidRDefault="00CD63C6" w:rsidP="00CD63C6">
      <w:pPr>
        <w:pStyle w:val="Block1"/>
        <w:rPr>
          <w:u w:val="single"/>
        </w:rPr>
      </w:pPr>
      <w:r w:rsidRPr="00B94DD6">
        <w:rPr>
          <w:b/>
        </w:rPr>
        <w:t>Table 2—</w:t>
      </w:r>
      <w:r>
        <w:rPr>
          <w:b/>
        </w:rPr>
        <w:t>Entitlements to rest break(s)</w:t>
      </w:r>
      <w:r w:rsidRPr="00B94DD6">
        <w:rPr>
          <w:b/>
        </w:rPr>
        <w:t xml:space="preserve"> </w:t>
      </w:r>
      <w:r w:rsidRPr="00B94DD6">
        <w:t xml:space="preserve">means the Table in clause </w:t>
      </w:r>
      <w:r w:rsidR="003265D7" w:rsidRPr="003265D7">
        <w:rPr>
          <w:u w:val="single"/>
        </w:rPr>
        <w:fldChar w:fldCharType="begin"/>
      </w:r>
      <w:r w:rsidR="003265D7" w:rsidRPr="003265D7">
        <w:rPr>
          <w:u w:val="single"/>
        </w:rPr>
        <w:instrText xml:space="preserve"> REF _Ref473889539 \w \h </w:instrText>
      </w:r>
      <w:r w:rsidR="003265D7">
        <w:rPr>
          <w:u w:val="single"/>
        </w:rPr>
        <w:instrText xml:space="preserve"> \* MERGEFORMAT </w:instrText>
      </w:r>
      <w:r w:rsidR="003265D7" w:rsidRPr="003265D7">
        <w:rPr>
          <w:u w:val="single"/>
        </w:rPr>
      </w:r>
      <w:r w:rsidR="003265D7" w:rsidRPr="003265D7">
        <w:rPr>
          <w:u w:val="single"/>
        </w:rPr>
        <w:fldChar w:fldCharType="separate"/>
      </w:r>
      <w:r w:rsidR="003265D7" w:rsidRPr="003265D7">
        <w:rPr>
          <w:u w:val="single"/>
        </w:rPr>
        <w:t>15.1</w:t>
      </w:r>
      <w:r w:rsidR="003265D7" w:rsidRPr="003265D7">
        <w:rPr>
          <w:u w:val="single"/>
        </w:rPr>
        <w:fldChar w:fldCharType="end"/>
      </w:r>
      <w:r w:rsidR="00653CBA" w:rsidRPr="0071166D">
        <w:t>.</w:t>
      </w:r>
    </w:p>
    <w:p w:rsidR="008546F1" w:rsidRPr="00B94DD6" w:rsidRDefault="008546F1" w:rsidP="008546F1">
      <w:pPr>
        <w:pStyle w:val="Block1"/>
        <w:rPr>
          <w:u w:val="single"/>
        </w:rPr>
      </w:pPr>
      <w:r w:rsidRPr="00B94DD6">
        <w:rPr>
          <w:b/>
        </w:rPr>
        <w:t xml:space="preserve">Table </w:t>
      </w:r>
      <w:r w:rsidR="00CD63C6">
        <w:rPr>
          <w:b/>
        </w:rPr>
        <w:t>3</w:t>
      </w:r>
      <w:r w:rsidRPr="00B94DD6">
        <w:rPr>
          <w:b/>
        </w:rPr>
        <w:t xml:space="preserve">—Minimum wages </w:t>
      </w:r>
      <w:r w:rsidRPr="00B94DD6">
        <w:t xml:space="preserve">means the Table in clause </w:t>
      </w:r>
      <w:r w:rsidRPr="00B322B4">
        <w:rPr>
          <w:u w:val="single"/>
        </w:rPr>
        <w:fldChar w:fldCharType="begin"/>
      </w:r>
      <w:r w:rsidRPr="00B94DD6">
        <w:rPr>
          <w:u w:val="single"/>
        </w:rPr>
        <w:instrText xml:space="preserve"> REF _Ref468807294 \w \h </w:instrText>
      </w:r>
      <w:r w:rsidR="00792350" w:rsidRPr="00B94DD6">
        <w:rPr>
          <w:u w:val="single"/>
        </w:rPr>
        <w:instrText xml:space="preserve"> \* MERGEFORMAT </w:instrText>
      </w:r>
      <w:r w:rsidRPr="00B322B4">
        <w:rPr>
          <w:u w:val="single"/>
        </w:rPr>
      </w:r>
      <w:r w:rsidRPr="00B322B4">
        <w:rPr>
          <w:u w:val="single"/>
        </w:rPr>
        <w:fldChar w:fldCharType="separate"/>
      </w:r>
      <w:r w:rsidR="003265D7">
        <w:rPr>
          <w:u w:val="single"/>
        </w:rPr>
        <w:t>16.1</w:t>
      </w:r>
      <w:r w:rsidRPr="00B322B4">
        <w:rPr>
          <w:u w:val="single"/>
        </w:rPr>
        <w:fldChar w:fldCharType="end"/>
      </w:r>
      <w:r w:rsidR="00653CBA" w:rsidRPr="0071166D">
        <w:t>.</w:t>
      </w:r>
    </w:p>
    <w:p w:rsidR="008E4DFD" w:rsidRPr="00B94DD6" w:rsidRDefault="008E4DFD" w:rsidP="008E4DFD">
      <w:pPr>
        <w:pStyle w:val="Block1"/>
        <w:rPr>
          <w:u w:val="single"/>
        </w:rPr>
      </w:pPr>
      <w:r w:rsidRPr="00B94DD6">
        <w:rPr>
          <w:b/>
        </w:rPr>
        <w:t xml:space="preserve">Table </w:t>
      </w:r>
      <w:r w:rsidR="00CD63C6">
        <w:rPr>
          <w:b/>
        </w:rPr>
        <w:t>4</w:t>
      </w:r>
      <w:r w:rsidRPr="00B94DD6">
        <w:rPr>
          <w:b/>
        </w:rPr>
        <w:t>—</w:t>
      </w:r>
      <w:proofErr w:type="gramStart"/>
      <w:r w:rsidRPr="00B94DD6">
        <w:rPr>
          <w:b/>
        </w:rPr>
        <w:t>Junior</w:t>
      </w:r>
      <w:proofErr w:type="gramEnd"/>
      <w:r w:rsidRPr="00B94DD6">
        <w:rPr>
          <w:b/>
        </w:rPr>
        <w:t xml:space="preserve"> wages </w:t>
      </w:r>
      <w:r w:rsidRPr="00B94DD6">
        <w:t xml:space="preserve">means the Table in clause </w:t>
      </w:r>
      <w:r w:rsidR="003265D7" w:rsidRPr="003265D7">
        <w:rPr>
          <w:u w:val="single"/>
        </w:rPr>
        <w:fldChar w:fldCharType="begin"/>
      </w:r>
      <w:r w:rsidR="003265D7" w:rsidRPr="003265D7">
        <w:rPr>
          <w:u w:val="single"/>
        </w:rPr>
        <w:instrText xml:space="preserve"> REF _Ref458424688 \w \h </w:instrText>
      </w:r>
      <w:r w:rsidR="003265D7">
        <w:rPr>
          <w:u w:val="single"/>
        </w:rPr>
        <w:instrText xml:space="preserve"> \* MERGEFORMAT </w:instrText>
      </w:r>
      <w:r w:rsidR="003265D7" w:rsidRPr="003265D7">
        <w:rPr>
          <w:u w:val="single"/>
        </w:rPr>
      </w:r>
      <w:r w:rsidR="003265D7" w:rsidRPr="003265D7">
        <w:rPr>
          <w:u w:val="single"/>
        </w:rPr>
        <w:fldChar w:fldCharType="separate"/>
      </w:r>
      <w:r w:rsidR="003265D7" w:rsidRPr="003265D7">
        <w:rPr>
          <w:u w:val="single"/>
        </w:rPr>
        <w:t>16.4</w:t>
      </w:r>
      <w:r w:rsidR="003265D7" w:rsidRPr="003265D7">
        <w:rPr>
          <w:u w:val="single"/>
        </w:rPr>
        <w:fldChar w:fldCharType="end"/>
      </w:r>
      <w:r w:rsidR="00653CBA" w:rsidRPr="0071166D">
        <w:t>.</w:t>
      </w:r>
    </w:p>
    <w:p w:rsidR="008546F1" w:rsidRPr="00B94DD6" w:rsidRDefault="008546F1" w:rsidP="008546F1">
      <w:pPr>
        <w:pStyle w:val="Block1"/>
      </w:pPr>
      <w:r w:rsidRPr="00B94DD6">
        <w:rPr>
          <w:b/>
        </w:rPr>
        <w:t xml:space="preserve">Table </w:t>
      </w:r>
      <w:r w:rsidR="00CD63C6">
        <w:rPr>
          <w:b/>
        </w:rPr>
        <w:t>5</w:t>
      </w:r>
      <w:r w:rsidRPr="00B94DD6">
        <w:rPr>
          <w:b/>
        </w:rPr>
        <w:t>—Overtime rates</w:t>
      </w:r>
      <w:r w:rsidR="004E47C5" w:rsidRPr="00B94DD6">
        <w:rPr>
          <w:b/>
        </w:rPr>
        <w:t xml:space="preserve"> for employees who are not engaged on shifts</w:t>
      </w:r>
      <w:r w:rsidRPr="00B94DD6">
        <w:t xml:space="preserve"> means the Table in clause </w:t>
      </w:r>
      <w:r w:rsidRPr="00B322B4">
        <w:rPr>
          <w:u w:val="single"/>
        </w:rPr>
        <w:fldChar w:fldCharType="begin"/>
      </w:r>
      <w:r w:rsidRPr="00B94DD6">
        <w:rPr>
          <w:u w:val="single"/>
        </w:rPr>
        <w:instrText xml:space="preserve"> REF _Ref456017541 \w \h </w:instrText>
      </w:r>
      <w:r w:rsidR="00340C5D" w:rsidRPr="00B94DD6">
        <w:rPr>
          <w:u w:val="single"/>
        </w:rPr>
        <w:instrText xml:space="preserve"> \* MERGEFORMAT </w:instrText>
      </w:r>
      <w:r w:rsidRPr="00B322B4">
        <w:rPr>
          <w:u w:val="single"/>
        </w:rPr>
      </w:r>
      <w:r w:rsidRPr="00B322B4">
        <w:rPr>
          <w:u w:val="single"/>
        </w:rPr>
        <w:fldChar w:fldCharType="separate"/>
      </w:r>
      <w:r w:rsidR="003265D7">
        <w:rPr>
          <w:u w:val="single"/>
        </w:rPr>
        <w:t>22.4</w:t>
      </w:r>
      <w:r w:rsidRPr="00B322B4">
        <w:rPr>
          <w:u w:val="single"/>
        </w:rPr>
        <w:fldChar w:fldCharType="end"/>
      </w:r>
      <w:r w:rsidR="00653CBA" w:rsidRPr="0071166D">
        <w:t>.</w:t>
      </w:r>
    </w:p>
    <w:p w:rsidR="008546F1" w:rsidRPr="00B94DD6" w:rsidRDefault="008546F1" w:rsidP="008546F1">
      <w:pPr>
        <w:pStyle w:val="Block2"/>
        <w:ind w:left="851"/>
      </w:pPr>
      <w:r w:rsidRPr="00B94DD6">
        <w:rPr>
          <w:b/>
        </w:rPr>
        <w:t xml:space="preserve">Table </w:t>
      </w:r>
      <w:r w:rsidR="00CD63C6">
        <w:rPr>
          <w:b/>
        </w:rPr>
        <w:t>6</w:t>
      </w:r>
      <w:r w:rsidRPr="00B94DD6">
        <w:rPr>
          <w:b/>
        </w:rPr>
        <w:t>—</w:t>
      </w:r>
      <w:proofErr w:type="gramStart"/>
      <w:r w:rsidRPr="00B94DD6">
        <w:rPr>
          <w:b/>
        </w:rPr>
        <w:t>Penalty rates for shiftwork</w:t>
      </w:r>
      <w:r w:rsidRPr="00B94DD6">
        <w:t xml:space="preserve"> means</w:t>
      </w:r>
      <w:proofErr w:type="gramEnd"/>
      <w:r w:rsidRPr="00B94DD6">
        <w:t xml:space="preserve"> the Table in clause </w:t>
      </w:r>
      <w:r w:rsidRPr="00B322B4">
        <w:rPr>
          <w:u w:val="single"/>
        </w:rPr>
        <w:fldChar w:fldCharType="begin"/>
      </w:r>
      <w:r w:rsidRPr="00B94DD6">
        <w:rPr>
          <w:u w:val="single"/>
        </w:rPr>
        <w:instrText xml:space="preserve"> REF _Ref468807415 \w \h </w:instrText>
      </w:r>
      <w:r w:rsidR="00792350" w:rsidRPr="00B94DD6">
        <w:rPr>
          <w:u w:val="single"/>
        </w:rPr>
        <w:instrText xml:space="preserve"> \* MERGEFORMAT </w:instrText>
      </w:r>
      <w:r w:rsidRPr="00B322B4">
        <w:rPr>
          <w:u w:val="single"/>
        </w:rPr>
      </w:r>
      <w:r w:rsidRPr="00B322B4">
        <w:rPr>
          <w:u w:val="single"/>
        </w:rPr>
        <w:fldChar w:fldCharType="separate"/>
      </w:r>
      <w:r w:rsidR="003265D7">
        <w:rPr>
          <w:u w:val="single"/>
        </w:rPr>
        <w:t>26.1</w:t>
      </w:r>
      <w:r w:rsidRPr="00B322B4">
        <w:rPr>
          <w:u w:val="single"/>
        </w:rPr>
        <w:fldChar w:fldCharType="end"/>
      </w:r>
      <w:r w:rsidR="00653CBA" w:rsidRPr="0071166D">
        <w:t>.</w:t>
      </w:r>
    </w:p>
    <w:p w:rsidR="008546F1" w:rsidRPr="00B94DD6" w:rsidRDefault="008546F1" w:rsidP="008546F1">
      <w:pPr>
        <w:keepNext/>
        <w:keepLines/>
        <w:ind w:left="851"/>
      </w:pPr>
      <w:r w:rsidRPr="00B94DD6">
        <w:rPr>
          <w:b/>
        </w:rPr>
        <w:t xml:space="preserve">Table </w:t>
      </w:r>
      <w:r w:rsidR="00CD63C6">
        <w:rPr>
          <w:b/>
        </w:rPr>
        <w:t>7</w:t>
      </w:r>
      <w:r w:rsidRPr="00B94DD6">
        <w:rPr>
          <w:b/>
        </w:rPr>
        <w:t>—Overtime rates</w:t>
      </w:r>
      <w:r w:rsidR="00340C5D" w:rsidRPr="00B94DD6">
        <w:rPr>
          <w:b/>
        </w:rPr>
        <w:t xml:space="preserve"> for shiftwork</w:t>
      </w:r>
      <w:r w:rsidRPr="00B94DD6">
        <w:t xml:space="preserve"> means the Table in clause </w:t>
      </w:r>
      <w:r w:rsidRPr="00B322B4">
        <w:rPr>
          <w:u w:val="single"/>
        </w:rPr>
        <w:fldChar w:fldCharType="begin"/>
      </w:r>
      <w:r w:rsidRPr="00B94DD6">
        <w:rPr>
          <w:u w:val="single"/>
        </w:rPr>
        <w:instrText xml:space="preserve"> REF _Ref461010772 \w \h </w:instrText>
      </w:r>
      <w:r w:rsidR="00340C5D" w:rsidRPr="00B94DD6">
        <w:rPr>
          <w:u w:val="single"/>
        </w:rPr>
        <w:instrText xml:space="preserve"> \* MERGEFORMAT </w:instrText>
      </w:r>
      <w:r w:rsidRPr="00B322B4">
        <w:rPr>
          <w:u w:val="single"/>
        </w:rPr>
      </w:r>
      <w:r w:rsidRPr="00B322B4">
        <w:rPr>
          <w:u w:val="single"/>
        </w:rPr>
        <w:fldChar w:fldCharType="separate"/>
      </w:r>
      <w:r w:rsidR="003265D7">
        <w:rPr>
          <w:u w:val="single"/>
        </w:rPr>
        <w:t>29.1</w:t>
      </w:r>
      <w:r w:rsidRPr="00B322B4">
        <w:rPr>
          <w:u w:val="single"/>
        </w:rPr>
        <w:fldChar w:fldCharType="end"/>
      </w:r>
      <w:r w:rsidR="00653CBA" w:rsidRPr="0071166D">
        <w:t>.</w:t>
      </w:r>
    </w:p>
    <w:p w:rsidR="008546F1" w:rsidRPr="00B94DD6" w:rsidRDefault="008546F1" w:rsidP="008546F1">
      <w:pPr>
        <w:pStyle w:val="Block1"/>
      </w:pPr>
      <w:r w:rsidRPr="00B94DD6">
        <w:rPr>
          <w:b/>
        </w:rPr>
        <w:t xml:space="preserve">Table </w:t>
      </w:r>
      <w:r w:rsidR="00CD63C6">
        <w:rPr>
          <w:b/>
        </w:rPr>
        <w:t>8</w:t>
      </w:r>
      <w:r w:rsidRPr="00B94DD6">
        <w:rPr>
          <w:b/>
        </w:rPr>
        <w:t>—Period of notice</w:t>
      </w:r>
      <w:r w:rsidRPr="00B94DD6">
        <w:t xml:space="preserve"> means the Table in clause </w:t>
      </w:r>
      <w:r w:rsidR="00CD63C6" w:rsidRPr="00B322B4">
        <w:rPr>
          <w:u w:val="single"/>
        </w:rPr>
        <w:fldChar w:fldCharType="begin"/>
      </w:r>
      <w:r w:rsidR="00CD63C6" w:rsidRPr="00B94DD6">
        <w:rPr>
          <w:u w:val="single"/>
        </w:rPr>
        <w:instrText xml:space="preserve"> REF _Ref430962652 \w \h  \* MERGEFORMAT </w:instrText>
      </w:r>
      <w:r w:rsidR="00CD63C6" w:rsidRPr="00B322B4">
        <w:rPr>
          <w:u w:val="single"/>
        </w:rPr>
      </w:r>
      <w:r w:rsidR="00CD63C6" w:rsidRPr="00B322B4">
        <w:rPr>
          <w:u w:val="single"/>
        </w:rPr>
        <w:fldChar w:fldCharType="separate"/>
      </w:r>
      <w:r w:rsidR="003265D7">
        <w:rPr>
          <w:u w:val="single"/>
        </w:rPr>
        <w:t>41.2</w:t>
      </w:r>
      <w:r w:rsidR="00CD63C6" w:rsidRPr="00B322B4">
        <w:rPr>
          <w:u w:val="single"/>
        </w:rPr>
        <w:fldChar w:fldCharType="end"/>
      </w:r>
      <w:r w:rsidR="00CD63C6" w:rsidRPr="0071166D">
        <w:t>.</w:t>
      </w:r>
    </w:p>
    <w:p w:rsidR="006D09A1" w:rsidRPr="0038414B" w:rsidRDefault="006D09A1" w:rsidP="006D09A1">
      <w:pPr>
        <w:pStyle w:val="Level1"/>
        <w:rPr>
          <w:szCs w:val="28"/>
        </w:rPr>
      </w:pPr>
      <w:bookmarkStart w:id="39" w:name="_Toc408819366"/>
      <w:bookmarkStart w:id="40" w:name="_Toc463334843"/>
      <w:bookmarkStart w:id="41" w:name="_Toc473896146"/>
      <w:bookmarkStart w:id="42" w:name="_Toc215393828"/>
      <w:bookmarkStart w:id="43" w:name="_Toc215394245"/>
      <w:bookmarkEnd w:id="29"/>
      <w:bookmarkEnd w:id="30"/>
      <w:bookmarkEnd w:id="31"/>
      <w:bookmarkEnd w:id="32"/>
      <w:bookmarkEnd w:id="33"/>
      <w:bookmarkEnd w:id="34"/>
      <w:bookmarkEnd w:id="35"/>
      <w:r w:rsidRPr="0038414B">
        <w:rPr>
          <w:szCs w:val="28"/>
        </w:rPr>
        <w:t>The National Employment Standards and this award</w:t>
      </w:r>
      <w:bookmarkEnd w:id="39"/>
      <w:bookmarkEnd w:id="40"/>
      <w:bookmarkEnd w:id="41"/>
    </w:p>
    <w:p w:rsidR="00690C2B" w:rsidRPr="0038414B" w:rsidRDefault="00690C2B" w:rsidP="00690C2B">
      <w:pPr>
        <w:pStyle w:val="Level2"/>
      </w:pPr>
      <w:r w:rsidRPr="0038414B">
        <w:t xml:space="preserve">The </w:t>
      </w:r>
      <w:hyperlink r:id="rId25" w:history="1">
        <w:r w:rsidRPr="0038414B">
          <w:rPr>
            <w:rStyle w:val="Hyperlink"/>
          </w:rPr>
          <w:t>National Employment Standards</w:t>
        </w:r>
      </w:hyperlink>
      <w:r w:rsidRPr="0038414B">
        <w:t xml:space="preserve"> (NES) and this award contain the minimum conditions of employment for employees covered by this award.</w:t>
      </w:r>
    </w:p>
    <w:p w:rsidR="00690C2B" w:rsidRPr="0038414B" w:rsidRDefault="00690C2B" w:rsidP="00690C2B">
      <w:pPr>
        <w:pStyle w:val="Level2"/>
      </w:pPr>
      <w:r w:rsidRPr="0038414B">
        <w:t xml:space="preserve">Where this award refers to a condition of employment provided for in the </w:t>
      </w:r>
      <w:hyperlink r:id="rId26" w:history="1">
        <w:r w:rsidRPr="0038414B">
          <w:rPr>
            <w:rStyle w:val="Hyperlink"/>
          </w:rPr>
          <w:t>NES</w:t>
        </w:r>
      </w:hyperlink>
      <w:r w:rsidRPr="0038414B">
        <w:t xml:space="preserve">, the </w:t>
      </w:r>
      <w:hyperlink r:id="rId27" w:history="1">
        <w:r w:rsidRPr="0038414B">
          <w:rPr>
            <w:rStyle w:val="Hyperlink"/>
          </w:rPr>
          <w:t>NES</w:t>
        </w:r>
      </w:hyperlink>
      <w:r w:rsidRPr="0038414B">
        <w:t xml:space="preserve"> definition applies.</w:t>
      </w:r>
    </w:p>
    <w:p w:rsidR="00690C2B" w:rsidRPr="0038414B" w:rsidRDefault="00690C2B" w:rsidP="00690C2B">
      <w:pPr>
        <w:pStyle w:val="Level2"/>
      </w:pPr>
      <w:r w:rsidRPr="0038414B">
        <w:rPr>
          <w:color w:val="000000"/>
        </w:rPr>
        <w:t xml:space="preserve">The employer must ensure that copies of this award and </w:t>
      </w:r>
      <w:r w:rsidR="00CD63C6">
        <w:rPr>
          <w:color w:val="000000"/>
        </w:rPr>
        <w:t xml:space="preserve">of </w:t>
      </w:r>
      <w:r w:rsidRPr="0038414B">
        <w:rPr>
          <w:color w:val="000000"/>
        </w:rPr>
        <w:t xml:space="preserve">the </w:t>
      </w:r>
      <w:hyperlink r:id="rId28" w:history="1">
        <w:r w:rsidRPr="0038414B">
          <w:rPr>
            <w:rStyle w:val="Hyperlink"/>
          </w:rPr>
          <w:t>NES</w:t>
        </w:r>
      </w:hyperlink>
      <w:r w:rsidRPr="0038414B">
        <w:rPr>
          <w:color w:val="000000"/>
        </w:rPr>
        <w:t xml:space="preserve"> are available to all employees to whom they apply, </w:t>
      </w:r>
      <w:r w:rsidRPr="0038414B">
        <w:t>either on a notice board conveniently located at or near the workplace or through accessible electronic means.</w:t>
      </w:r>
    </w:p>
    <w:p w:rsidR="007306D8" w:rsidRPr="00B94DD6" w:rsidRDefault="007306D8" w:rsidP="00651C82">
      <w:pPr>
        <w:pStyle w:val="Level1"/>
      </w:pPr>
      <w:bookmarkStart w:id="44" w:name="_Toc463334844"/>
      <w:bookmarkStart w:id="45" w:name="_Toc473896147"/>
      <w:r w:rsidRPr="00B94DD6">
        <w:t>Coverage</w:t>
      </w:r>
      <w:bookmarkEnd w:id="42"/>
      <w:bookmarkEnd w:id="43"/>
      <w:bookmarkEnd w:id="44"/>
      <w:bookmarkEnd w:id="45"/>
    </w:p>
    <w:p w:rsidR="006D09A1" w:rsidRPr="00B94DD6" w:rsidRDefault="006D09A1" w:rsidP="00B10B2C">
      <w:pPr>
        <w:pStyle w:val="Level2"/>
      </w:pPr>
      <w:bookmarkStart w:id="46" w:name="_Ref458701345"/>
      <w:r w:rsidRPr="00B94DD6">
        <w:t>This occupational award covers:</w:t>
      </w:r>
      <w:bookmarkEnd w:id="46"/>
    </w:p>
    <w:p w:rsidR="006D09A1" w:rsidRPr="00B94DD6" w:rsidRDefault="006D09A1" w:rsidP="00B10B2C">
      <w:pPr>
        <w:pStyle w:val="Level3"/>
      </w:pPr>
      <w:r w:rsidRPr="00B94DD6">
        <w:t xml:space="preserve">private sector employers throughout Australia who engage employees wholly or principally in clerical and administrative work described in </w:t>
      </w:r>
      <w:r w:rsidRPr="00B322B4">
        <w:rPr>
          <w:u w:val="single"/>
        </w:rPr>
        <w:fldChar w:fldCharType="begin"/>
      </w:r>
      <w:r w:rsidRPr="00B94DD6">
        <w:rPr>
          <w:u w:val="single"/>
        </w:rPr>
        <w:instrText xml:space="preserve"> REF _Ref461014836 \w \h  \* MERGEFORMAT </w:instrText>
      </w:r>
      <w:r w:rsidRPr="00B322B4">
        <w:rPr>
          <w:u w:val="single"/>
        </w:rPr>
      </w:r>
      <w:r w:rsidRPr="00B322B4">
        <w:rPr>
          <w:u w:val="single"/>
        </w:rPr>
        <w:fldChar w:fldCharType="separate"/>
      </w:r>
      <w:r w:rsidR="003265D7">
        <w:rPr>
          <w:u w:val="single"/>
        </w:rPr>
        <w:t>Schedule A</w:t>
      </w:r>
      <w:r w:rsidRPr="00B322B4">
        <w:rPr>
          <w:u w:val="single"/>
        </w:rPr>
        <w:fldChar w:fldCharType="end"/>
      </w:r>
      <w:r w:rsidRPr="00005B69">
        <w:rPr>
          <w:u w:val="single"/>
        </w:rPr>
        <w:fldChar w:fldCharType="begin"/>
      </w:r>
      <w:r w:rsidRPr="00B94DD6">
        <w:rPr>
          <w:u w:val="single"/>
        </w:rPr>
        <w:instrText xml:space="preserve"> REF _Ref461014839 \h  \* MERGEFORMAT </w:instrText>
      </w:r>
      <w:r w:rsidRPr="00005B69">
        <w:rPr>
          <w:u w:val="single"/>
        </w:rPr>
      </w:r>
      <w:r w:rsidRPr="00005B69">
        <w:rPr>
          <w:u w:val="single"/>
        </w:rPr>
        <w:fldChar w:fldCharType="separate"/>
      </w:r>
      <w:r w:rsidR="003265D7" w:rsidRPr="003265D7">
        <w:rPr>
          <w:u w:val="single"/>
        </w:rPr>
        <w:t>—Classification Structure and Definitions</w:t>
      </w:r>
      <w:r w:rsidRPr="00005B69">
        <w:rPr>
          <w:u w:val="single"/>
        </w:rPr>
        <w:fldChar w:fldCharType="end"/>
      </w:r>
      <w:r w:rsidR="00DF1A97" w:rsidRPr="00B94DD6">
        <w:t>; and</w:t>
      </w:r>
    </w:p>
    <w:p w:rsidR="006D09A1" w:rsidRPr="00B94DD6" w:rsidRDefault="00DB6184" w:rsidP="00DB6184">
      <w:pPr>
        <w:pStyle w:val="Level3"/>
      </w:pPr>
      <w:r w:rsidRPr="00B94DD6">
        <w:t xml:space="preserve">private sector </w:t>
      </w:r>
      <w:r w:rsidR="006D09A1" w:rsidRPr="00B94DD6">
        <w:t xml:space="preserve">employees </w:t>
      </w:r>
      <w:r w:rsidR="00F81334" w:rsidRPr="00B94DD6">
        <w:t xml:space="preserve">of employers mentioned in paragraph (a) who are </w:t>
      </w:r>
      <w:r w:rsidR="00B10B2C" w:rsidRPr="00B94DD6">
        <w:t xml:space="preserve">wholly or </w:t>
      </w:r>
      <w:r w:rsidR="006D09A1" w:rsidRPr="00B94DD6">
        <w:t xml:space="preserve">principally performing </w:t>
      </w:r>
      <w:r w:rsidR="00DA2190" w:rsidRPr="00B94DD6">
        <w:t xml:space="preserve">clerical and </w:t>
      </w:r>
      <w:r w:rsidR="006D09A1" w:rsidRPr="00B94DD6">
        <w:t xml:space="preserve">administrative work described in </w:t>
      </w:r>
      <w:r w:rsidR="006D09A1" w:rsidRPr="00B322B4">
        <w:rPr>
          <w:u w:val="single"/>
        </w:rPr>
        <w:fldChar w:fldCharType="begin"/>
      </w:r>
      <w:r w:rsidR="006D09A1" w:rsidRPr="00B94DD6">
        <w:rPr>
          <w:u w:val="single"/>
        </w:rPr>
        <w:instrText xml:space="preserve"> REF _Ref461014836 \w \h  \* MERGEFORMAT </w:instrText>
      </w:r>
      <w:r w:rsidR="006D09A1" w:rsidRPr="00B322B4">
        <w:rPr>
          <w:u w:val="single"/>
        </w:rPr>
      </w:r>
      <w:r w:rsidR="006D09A1" w:rsidRPr="00B322B4">
        <w:rPr>
          <w:u w:val="single"/>
        </w:rPr>
        <w:fldChar w:fldCharType="separate"/>
      </w:r>
      <w:r w:rsidR="003265D7">
        <w:rPr>
          <w:u w:val="single"/>
        </w:rPr>
        <w:t>Schedule A</w:t>
      </w:r>
      <w:r w:rsidR="006D09A1" w:rsidRPr="00B322B4">
        <w:rPr>
          <w:u w:val="single"/>
        </w:rPr>
        <w:fldChar w:fldCharType="end"/>
      </w:r>
      <w:r w:rsidR="006D09A1" w:rsidRPr="00005B69">
        <w:rPr>
          <w:u w:val="single"/>
        </w:rPr>
        <w:fldChar w:fldCharType="begin"/>
      </w:r>
      <w:r w:rsidR="006D09A1" w:rsidRPr="00B94DD6">
        <w:rPr>
          <w:u w:val="single"/>
        </w:rPr>
        <w:instrText xml:space="preserve"> REF _Ref461014839 \h  \* MERGEFORMAT </w:instrText>
      </w:r>
      <w:r w:rsidR="006D09A1" w:rsidRPr="00005B69">
        <w:rPr>
          <w:u w:val="single"/>
        </w:rPr>
      </w:r>
      <w:r w:rsidR="006D09A1" w:rsidRPr="00005B69">
        <w:rPr>
          <w:u w:val="single"/>
        </w:rPr>
        <w:fldChar w:fldCharType="separate"/>
      </w:r>
      <w:r w:rsidR="003265D7" w:rsidRPr="003265D7">
        <w:rPr>
          <w:u w:val="single"/>
        </w:rPr>
        <w:t>—Classification Structure and Definitions</w:t>
      </w:r>
      <w:r w:rsidR="006D09A1" w:rsidRPr="00005B69">
        <w:rPr>
          <w:u w:val="single"/>
        </w:rPr>
        <w:fldChar w:fldCharType="end"/>
      </w:r>
      <w:r w:rsidR="006D09A1" w:rsidRPr="00B94DD6">
        <w:t>.</w:t>
      </w:r>
    </w:p>
    <w:p w:rsidR="006D09A1" w:rsidRPr="00B94DD6" w:rsidRDefault="006D09A1" w:rsidP="006D09A1">
      <w:pPr>
        <w:pStyle w:val="Level2"/>
      </w:pPr>
      <w:r w:rsidRPr="00B94DD6">
        <w:t>However, this occupational award does not cover employers and employees covered by a</w:t>
      </w:r>
      <w:r w:rsidR="00BD4E1A" w:rsidRPr="00B94DD6">
        <w:t xml:space="preserve"> modern</w:t>
      </w:r>
      <w:r w:rsidRPr="00B94DD6">
        <w:t xml:space="preserve"> award that contains clerical and administrative classifications, including any of the following modern awards:</w:t>
      </w:r>
    </w:p>
    <w:p w:rsidR="006D09A1" w:rsidRPr="00B94DD6" w:rsidRDefault="006D09A1" w:rsidP="006D09A1">
      <w:pPr>
        <w:pStyle w:val="Level3"/>
      </w:pPr>
      <w:r w:rsidRPr="00B94DD6">
        <w:rPr>
          <w:i/>
        </w:rPr>
        <w:t>Aged Care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Airline Operations—Ground Staff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Airport Employees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Alpine Resorts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Animal Care and Veterinary Services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Banking, Finance and Insurance Award 201</w:t>
      </w:r>
      <w:r w:rsidR="002F0F74" w:rsidRPr="00B94DD6">
        <w:rPr>
          <w:i/>
        </w:rPr>
        <w:t>6</w:t>
      </w:r>
      <w:r w:rsidRPr="00B94DD6">
        <w:t>;</w:t>
      </w:r>
      <w:r w:rsidR="00F81334" w:rsidRPr="00B94DD6">
        <w:t xml:space="preserve"> or</w:t>
      </w:r>
    </w:p>
    <w:p w:rsidR="006D09A1" w:rsidRPr="00B94DD6" w:rsidRDefault="006D09A1" w:rsidP="006D09A1">
      <w:pPr>
        <w:pStyle w:val="Level3"/>
      </w:pPr>
      <w:r w:rsidRPr="00B94DD6">
        <w:rPr>
          <w:i/>
        </w:rPr>
        <w:t>Black Coal Mining Industry Award 201</w:t>
      </w:r>
      <w:r w:rsidR="002F0F74" w:rsidRPr="00B94DD6">
        <w:rPr>
          <w:i/>
        </w:rPr>
        <w:t>6</w:t>
      </w:r>
      <w:r w:rsidRPr="00B94DD6">
        <w:t>;</w:t>
      </w:r>
      <w:r w:rsidR="00F81334" w:rsidRPr="00B94DD6">
        <w:t xml:space="preserve"> or</w:t>
      </w:r>
    </w:p>
    <w:p w:rsidR="006D09A1" w:rsidRPr="00B94DD6" w:rsidRDefault="006D09A1" w:rsidP="006D09A1">
      <w:pPr>
        <w:pStyle w:val="Level3"/>
      </w:pPr>
      <w:r w:rsidRPr="00B94DD6">
        <w:rPr>
          <w:i/>
        </w:rPr>
        <w:t>Business Equipment Award 201</w:t>
      </w:r>
      <w:r w:rsidR="002F0F74" w:rsidRPr="00B94DD6">
        <w:rPr>
          <w:i/>
        </w:rPr>
        <w:t>6</w:t>
      </w:r>
      <w:r w:rsidR="00690C2B" w:rsidRPr="00B94DD6">
        <w:t>;</w:t>
      </w:r>
      <w:r w:rsidR="00F81334" w:rsidRPr="00B94DD6">
        <w:t xml:space="preserve"> or</w:t>
      </w:r>
    </w:p>
    <w:p w:rsidR="00690C2B" w:rsidRPr="00B94DD6" w:rsidRDefault="00690C2B" w:rsidP="00690C2B">
      <w:pPr>
        <w:pStyle w:val="Level3"/>
      </w:pPr>
      <w:r w:rsidRPr="00B94DD6">
        <w:rPr>
          <w:i/>
        </w:rPr>
        <w:t>Children Services Award 2016</w:t>
      </w:r>
      <w:r w:rsidRPr="00B94DD6">
        <w:t>;</w:t>
      </w:r>
      <w:r w:rsidR="00F81334" w:rsidRPr="00B94DD6">
        <w:t xml:space="preserve"> or</w:t>
      </w:r>
    </w:p>
    <w:p w:rsidR="006D09A1" w:rsidRPr="00B94DD6" w:rsidRDefault="006D09A1" w:rsidP="006D09A1">
      <w:pPr>
        <w:pStyle w:val="Level3"/>
      </w:pPr>
      <w:r w:rsidRPr="00B94DD6">
        <w:rPr>
          <w:i/>
        </w:rPr>
        <w:t>Contract Call Centres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Educational Services (Post-Secondary Education)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Educational Services (Schools) General Staff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Fitness Industry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General Retail Industry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Health Professionals and Support Services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Higher Education Industry—General Staff—Award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Hospitality Industry (General)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Legal Services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Market and Social Research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Rail Industry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Restaurant Industry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Sporting Organisations Award 201</w:t>
      </w:r>
      <w:r w:rsidR="002F0F74" w:rsidRPr="00B94DD6">
        <w:rPr>
          <w:i/>
        </w:rPr>
        <w:t>6</w:t>
      </w:r>
      <w:r w:rsidR="00690C2B" w:rsidRPr="00B94DD6">
        <w:t>;</w:t>
      </w:r>
      <w:r w:rsidR="00F81334" w:rsidRPr="00B94DD6">
        <w:t xml:space="preserve"> or</w:t>
      </w:r>
    </w:p>
    <w:p w:rsidR="006D09A1" w:rsidRPr="00B94DD6" w:rsidRDefault="006D09A1" w:rsidP="006D09A1">
      <w:pPr>
        <w:pStyle w:val="Level3"/>
      </w:pPr>
      <w:r w:rsidRPr="00B94DD6">
        <w:rPr>
          <w:i/>
        </w:rPr>
        <w:t>Telecommunications Services Award 201</w:t>
      </w:r>
      <w:r w:rsidR="002F0F74" w:rsidRPr="00B94DD6">
        <w:rPr>
          <w:i/>
        </w:rPr>
        <w:t>6</w:t>
      </w:r>
      <w:r w:rsidR="00690C2B" w:rsidRPr="00B94DD6">
        <w:t>.</w:t>
      </w:r>
    </w:p>
    <w:p w:rsidR="006D09A1" w:rsidRPr="00FE2497" w:rsidRDefault="006D09A1" w:rsidP="00DF1A97">
      <w:pPr>
        <w:pStyle w:val="Level2"/>
      </w:pPr>
      <w:r w:rsidRPr="00FE2497">
        <w:t xml:space="preserve">This </w:t>
      </w:r>
      <w:r w:rsidR="00A05C17" w:rsidRPr="00FE2497">
        <w:t xml:space="preserve">occupational </w:t>
      </w:r>
      <w:r w:rsidRPr="00FE2497">
        <w:t xml:space="preserve">award </w:t>
      </w:r>
      <w:r w:rsidR="00F81334" w:rsidRPr="00FE2497">
        <w:t xml:space="preserve">also </w:t>
      </w:r>
      <w:r w:rsidRPr="00FE2497">
        <w:t>covers:</w:t>
      </w:r>
    </w:p>
    <w:p w:rsidR="006D09A1" w:rsidRPr="003651C2" w:rsidRDefault="006D09A1" w:rsidP="00DF1A97">
      <w:pPr>
        <w:pStyle w:val="Level3"/>
      </w:pPr>
      <w:r w:rsidRPr="00FE2497">
        <w:t xml:space="preserve">on-hire employees working in a classification defined in </w:t>
      </w:r>
      <w:r w:rsidRPr="00FE2497">
        <w:rPr>
          <w:u w:val="single"/>
        </w:rPr>
        <w:fldChar w:fldCharType="begin"/>
      </w:r>
      <w:r w:rsidRPr="00FE2497">
        <w:rPr>
          <w:u w:val="single"/>
        </w:rPr>
        <w:instrText xml:space="preserve"> REF _Ref461014836 \w \h  \* MERGEFORMAT </w:instrText>
      </w:r>
      <w:r w:rsidRPr="00FE2497">
        <w:rPr>
          <w:u w:val="single"/>
        </w:rPr>
      </w:r>
      <w:r w:rsidRPr="00FE2497">
        <w:rPr>
          <w:u w:val="single"/>
        </w:rPr>
        <w:fldChar w:fldCharType="separate"/>
      </w:r>
      <w:r w:rsidR="003265D7">
        <w:rPr>
          <w:u w:val="single"/>
        </w:rPr>
        <w:t>Schedule A</w:t>
      </w:r>
      <w:r w:rsidRPr="00FE2497">
        <w:rPr>
          <w:u w:val="single"/>
        </w:rPr>
        <w:fldChar w:fldCharType="end"/>
      </w:r>
      <w:r w:rsidRPr="003651C2">
        <w:rPr>
          <w:u w:val="single"/>
        </w:rPr>
        <w:fldChar w:fldCharType="begin"/>
      </w:r>
      <w:r w:rsidRPr="003651C2">
        <w:rPr>
          <w:u w:val="single"/>
        </w:rPr>
        <w:instrText xml:space="preserve"> REF _Ref461014839 \h  \* MERGEFORMAT </w:instrText>
      </w:r>
      <w:r w:rsidRPr="003651C2">
        <w:rPr>
          <w:u w:val="single"/>
        </w:rPr>
      </w:r>
      <w:r w:rsidRPr="003651C2">
        <w:rPr>
          <w:u w:val="single"/>
        </w:rPr>
        <w:fldChar w:fldCharType="separate"/>
      </w:r>
      <w:r w:rsidR="003265D7" w:rsidRPr="003265D7">
        <w:rPr>
          <w:u w:val="single"/>
        </w:rPr>
        <w:t>—Classification Structure and Definitions</w:t>
      </w:r>
      <w:r w:rsidRPr="003651C2">
        <w:rPr>
          <w:u w:val="single"/>
        </w:rPr>
        <w:fldChar w:fldCharType="end"/>
      </w:r>
      <w:r w:rsidRPr="003651C2">
        <w:t xml:space="preserve"> and the on-hire employers of those employees; and</w:t>
      </w:r>
    </w:p>
    <w:p w:rsidR="006D09A1" w:rsidRPr="003651C2" w:rsidRDefault="006D09A1" w:rsidP="00DF1A97">
      <w:pPr>
        <w:pStyle w:val="Level3"/>
      </w:pPr>
      <w:r w:rsidRPr="003651C2">
        <w:t xml:space="preserve">trainees employed by a group training employer and hosted by an employer covered by this award </w:t>
      </w:r>
      <w:r w:rsidR="006151F8" w:rsidRPr="003651C2">
        <w:t xml:space="preserve">working in a classification defined </w:t>
      </w:r>
      <w:r w:rsidRPr="003651C2">
        <w:t xml:space="preserve">in </w:t>
      </w:r>
      <w:r w:rsidRPr="003651C2">
        <w:rPr>
          <w:u w:val="single"/>
        </w:rPr>
        <w:fldChar w:fldCharType="begin"/>
      </w:r>
      <w:r w:rsidRPr="003651C2">
        <w:rPr>
          <w:u w:val="single"/>
        </w:rPr>
        <w:instrText xml:space="preserve"> REF _Ref461014836 \w \h  \* MERGEFORMAT </w:instrText>
      </w:r>
      <w:r w:rsidRPr="003651C2">
        <w:rPr>
          <w:u w:val="single"/>
        </w:rPr>
      </w:r>
      <w:r w:rsidRPr="003651C2">
        <w:rPr>
          <w:u w:val="single"/>
        </w:rPr>
        <w:fldChar w:fldCharType="separate"/>
      </w:r>
      <w:r w:rsidR="003265D7">
        <w:rPr>
          <w:u w:val="single"/>
        </w:rPr>
        <w:t>Schedule A</w:t>
      </w:r>
      <w:r w:rsidRPr="003651C2">
        <w:rPr>
          <w:u w:val="single"/>
        </w:rPr>
        <w:fldChar w:fldCharType="end"/>
      </w:r>
      <w:r w:rsidRPr="003651C2">
        <w:rPr>
          <w:u w:val="single"/>
        </w:rPr>
        <w:fldChar w:fldCharType="begin"/>
      </w:r>
      <w:r w:rsidRPr="003651C2">
        <w:rPr>
          <w:u w:val="single"/>
        </w:rPr>
        <w:instrText xml:space="preserve"> REF _Ref461014839 \h  \* MERGEFORMAT </w:instrText>
      </w:r>
      <w:r w:rsidRPr="003651C2">
        <w:rPr>
          <w:u w:val="single"/>
        </w:rPr>
      </w:r>
      <w:r w:rsidRPr="003651C2">
        <w:rPr>
          <w:u w:val="single"/>
        </w:rPr>
        <w:fldChar w:fldCharType="separate"/>
      </w:r>
      <w:r w:rsidR="003265D7" w:rsidRPr="003265D7">
        <w:rPr>
          <w:u w:val="single"/>
        </w:rPr>
        <w:t>—Classification Structure and Definitions</w:t>
      </w:r>
      <w:r w:rsidRPr="003651C2">
        <w:rPr>
          <w:u w:val="single"/>
        </w:rPr>
        <w:fldChar w:fldCharType="end"/>
      </w:r>
      <w:r w:rsidRPr="003651C2">
        <w:t xml:space="preserve"> and the group training employers of those trainees.</w:t>
      </w:r>
    </w:p>
    <w:p w:rsidR="006D09A1" w:rsidRPr="00FE2497" w:rsidRDefault="00F81334" w:rsidP="006D09A1">
      <w:pPr>
        <w:pStyle w:val="Level2"/>
      </w:pPr>
      <w:r w:rsidRPr="00FE2497">
        <w:t>However, t</w:t>
      </w:r>
      <w:r w:rsidR="006D09A1" w:rsidRPr="00FE2497">
        <w:t xml:space="preserve">his </w:t>
      </w:r>
      <w:r w:rsidR="00A05C17" w:rsidRPr="00FE2497">
        <w:t xml:space="preserve">occupational </w:t>
      </w:r>
      <w:r w:rsidR="006D09A1" w:rsidRPr="00FE2497">
        <w:t>award does not cover</w:t>
      </w:r>
      <w:r w:rsidR="00007EF8" w:rsidRPr="00FE2497">
        <w:t xml:space="preserve"> any of the following</w:t>
      </w:r>
      <w:r w:rsidR="006D09A1" w:rsidRPr="00FE2497">
        <w:t>:</w:t>
      </w:r>
    </w:p>
    <w:p w:rsidR="006D09A1" w:rsidRPr="00FE2497" w:rsidRDefault="006D09A1" w:rsidP="006D09A1">
      <w:pPr>
        <w:pStyle w:val="Level3"/>
      </w:pPr>
      <w:bookmarkStart w:id="47" w:name="_Ref461014769"/>
      <w:bookmarkStart w:id="48" w:name="_Ref473815268"/>
      <w:r w:rsidRPr="00FE2497">
        <w:t xml:space="preserve">employees excluded from award coverage by the </w:t>
      </w:r>
      <w:bookmarkEnd w:id="47"/>
      <w:r w:rsidR="00FA05A6" w:rsidRPr="00FE2497">
        <w:fldChar w:fldCharType="begin"/>
      </w:r>
      <w:r w:rsidR="00FA05A6" w:rsidRPr="00FE2497">
        <w:instrText xml:space="preserve"> HYPERLINK "http://www.legislation.gov.au/Series/C2009A00028" </w:instrText>
      </w:r>
      <w:r w:rsidR="00FA05A6" w:rsidRPr="00FE2497">
        <w:fldChar w:fldCharType="separate"/>
      </w:r>
      <w:r w:rsidR="00FA05A6" w:rsidRPr="00FE2497">
        <w:rPr>
          <w:rStyle w:val="Hyperlink"/>
        </w:rPr>
        <w:t>Act</w:t>
      </w:r>
      <w:r w:rsidR="00FA05A6" w:rsidRPr="00FE2497">
        <w:rPr>
          <w:rStyle w:val="Hyperlink"/>
        </w:rPr>
        <w:fldChar w:fldCharType="end"/>
      </w:r>
      <w:r w:rsidR="00FA05A6" w:rsidRPr="00FE2497">
        <w:t>;</w:t>
      </w:r>
      <w:r w:rsidR="00CD63C6">
        <w:t xml:space="preserve"> or</w:t>
      </w:r>
      <w:bookmarkEnd w:id="48"/>
    </w:p>
    <w:p w:rsidR="006D09A1" w:rsidRPr="00FE2497" w:rsidRDefault="006D09A1" w:rsidP="00653CBA">
      <w:pPr>
        <w:ind w:left="851"/>
      </w:pPr>
      <w:r w:rsidRPr="00FE2497">
        <w:t xml:space="preserve">NOTE: See section 143(7) of the </w:t>
      </w:r>
      <w:hyperlink r:id="rId29" w:history="1">
        <w:r w:rsidRPr="00FE2497">
          <w:rPr>
            <w:rStyle w:val="Hyperlink"/>
          </w:rPr>
          <w:t>Act</w:t>
        </w:r>
      </w:hyperlink>
      <w:r w:rsidRPr="00FE2497">
        <w:t>.</w:t>
      </w:r>
    </w:p>
    <w:p w:rsidR="006D09A1" w:rsidRPr="00FE2497" w:rsidRDefault="006D09A1" w:rsidP="006D09A1">
      <w:pPr>
        <w:pStyle w:val="Level3"/>
      </w:pPr>
      <w:bookmarkStart w:id="49" w:name="_Ref447699222"/>
      <w:r w:rsidRPr="00FE2497">
        <w:t>employees covered by a modern enterprise award or an enterprise instrument;</w:t>
      </w:r>
      <w:bookmarkEnd w:id="49"/>
      <w:r w:rsidR="00CD63C6">
        <w:t xml:space="preserve"> or</w:t>
      </w:r>
    </w:p>
    <w:p w:rsidR="006D09A1" w:rsidRPr="00FE2497" w:rsidRDefault="006D09A1" w:rsidP="006D09A1">
      <w:pPr>
        <w:pStyle w:val="Level3"/>
      </w:pPr>
      <w:bookmarkStart w:id="50" w:name="_Ref435799951"/>
      <w:r w:rsidRPr="00FE2497">
        <w:t>employees covered by a State reference public sector modern award or a State reference public sector transitional award;</w:t>
      </w:r>
      <w:bookmarkEnd w:id="50"/>
      <w:r w:rsidR="00CD63C6">
        <w:t xml:space="preserve"> or</w:t>
      </w:r>
    </w:p>
    <w:p w:rsidR="00F00BA1" w:rsidRPr="00FE2497" w:rsidRDefault="006D09A1" w:rsidP="006D09A1">
      <w:pPr>
        <w:pStyle w:val="Level3"/>
      </w:pPr>
      <w:proofErr w:type="gramStart"/>
      <w:r w:rsidRPr="00FE2497">
        <w:t>employers</w:t>
      </w:r>
      <w:proofErr w:type="gramEnd"/>
      <w:r w:rsidRPr="00FE2497">
        <w:t xml:space="preserve"> of employees mentioned in paragraph</w:t>
      </w:r>
      <w:r w:rsidR="0071166D">
        <w:t xml:space="preserve"> </w:t>
      </w:r>
      <w:r w:rsidR="00653CBA">
        <w:fldChar w:fldCharType="begin"/>
      </w:r>
      <w:r w:rsidR="00653CBA">
        <w:instrText xml:space="preserve"> REF _Ref473815268 \r \h </w:instrText>
      </w:r>
      <w:r w:rsidR="00653CBA">
        <w:fldChar w:fldCharType="separate"/>
      </w:r>
      <w:r w:rsidR="003265D7">
        <w:t>(a)</w:t>
      </w:r>
      <w:r w:rsidR="00653CBA">
        <w:fldChar w:fldCharType="end"/>
      </w:r>
      <w:r w:rsidR="00653CBA">
        <w:t>,</w:t>
      </w:r>
      <w:r w:rsidRPr="00FE2497">
        <w:t xml:space="preserve"> </w:t>
      </w:r>
      <w:r w:rsidRPr="00FE2497">
        <w:rPr>
          <w:u w:val="single"/>
        </w:rPr>
        <w:fldChar w:fldCharType="begin"/>
      </w:r>
      <w:r w:rsidRPr="00FE2497">
        <w:rPr>
          <w:u w:val="single"/>
        </w:rPr>
        <w:instrText xml:space="preserve"> REF _Ref447699222 \n \h  \* MERGEFORMAT </w:instrText>
      </w:r>
      <w:r w:rsidRPr="00FE2497">
        <w:rPr>
          <w:u w:val="single"/>
        </w:rPr>
      </w:r>
      <w:r w:rsidRPr="00FE2497">
        <w:rPr>
          <w:u w:val="single"/>
        </w:rPr>
        <w:fldChar w:fldCharType="separate"/>
      </w:r>
      <w:r w:rsidR="003265D7">
        <w:rPr>
          <w:u w:val="single"/>
        </w:rPr>
        <w:t>(b)</w:t>
      </w:r>
      <w:r w:rsidRPr="00FE2497">
        <w:rPr>
          <w:u w:val="single"/>
        </w:rPr>
        <w:fldChar w:fldCharType="end"/>
      </w:r>
      <w:r w:rsidRPr="00FE2497">
        <w:t xml:space="preserve"> or </w:t>
      </w:r>
      <w:r w:rsidRPr="00FE2497">
        <w:rPr>
          <w:u w:val="single"/>
        </w:rPr>
        <w:fldChar w:fldCharType="begin"/>
      </w:r>
      <w:r w:rsidRPr="00FE2497">
        <w:rPr>
          <w:u w:val="single"/>
        </w:rPr>
        <w:instrText xml:space="preserve"> REF _Ref435799951 \n \h  \* MERGEFORMAT </w:instrText>
      </w:r>
      <w:r w:rsidRPr="00FE2497">
        <w:rPr>
          <w:u w:val="single"/>
        </w:rPr>
      </w:r>
      <w:r w:rsidRPr="00FE2497">
        <w:rPr>
          <w:u w:val="single"/>
        </w:rPr>
        <w:fldChar w:fldCharType="separate"/>
      </w:r>
      <w:r w:rsidR="003265D7">
        <w:rPr>
          <w:u w:val="single"/>
        </w:rPr>
        <w:t>(c)</w:t>
      </w:r>
      <w:r w:rsidRPr="00FE2497">
        <w:rPr>
          <w:u w:val="single"/>
        </w:rPr>
        <w:fldChar w:fldCharType="end"/>
      </w:r>
      <w:r w:rsidR="00653CBA">
        <w:t>.</w:t>
      </w:r>
    </w:p>
    <w:p w:rsidR="00F81334" w:rsidRPr="00B94DD6" w:rsidRDefault="00F81334" w:rsidP="00F81334">
      <w:pPr>
        <w:pStyle w:val="Level2"/>
      </w:pPr>
      <w:r w:rsidRPr="00B94DD6">
        <w:t>If an employer is covered by more than one award, an employee of the employer who is engaged wholly or principally in clerical and administrative work is covered by the award</w:t>
      </w:r>
      <w:r w:rsidR="00CA5BED">
        <w:t xml:space="preserve"> containing the classification</w:t>
      </w:r>
      <w:r w:rsidRPr="00B94DD6">
        <w:t xml:space="preserve"> that is most appropriate to the work performed by the employee and the industry in which they work.</w:t>
      </w:r>
    </w:p>
    <w:p w:rsidR="00BC720C" w:rsidRPr="00FE2497" w:rsidRDefault="00BC720C" w:rsidP="00BC720C">
      <w:pPr>
        <w:pStyle w:val="Level1"/>
      </w:pPr>
      <w:bookmarkStart w:id="51" w:name="_Toc448754677"/>
      <w:bookmarkStart w:id="52" w:name="_Toc456953923"/>
      <w:bookmarkStart w:id="53" w:name="_Toc463334845"/>
      <w:bookmarkStart w:id="54" w:name="_Toc473896148"/>
      <w:r w:rsidRPr="00FE2497">
        <w:t>Effect of variations made by the Fair Work Commission</w:t>
      </w:r>
      <w:bookmarkEnd w:id="51"/>
      <w:bookmarkEnd w:id="52"/>
      <w:bookmarkEnd w:id="53"/>
      <w:bookmarkEnd w:id="54"/>
    </w:p>
    <w:p w:rsidR="00F83425" w:rsidRPr="00FE2497" w:rsidRDefault="00F83425" w:rsidP="00F83425">
      <w:bookmarkStart w:id="55" w:name="_Toc207779504"/>
      <w:bookmarkStart w:id="56" w:name="_Toc207780118"/>
      <w:bookmarkStart w:id="57" w:name="_Toc207780226"/>
      <w:bookmarkStart w:id="58" w:name="_Toc208733825"/>
      <w:bookmarkStart w:id="59" w:name="_Toc208978537"/>
      <w:bookmarkStart w:id="60" w:name="_Toc216151630"/>
      <w:bookmarkStart w:id="61" w:name="_Toc216154294"/>
      <w:bookmarkStart w:id="62" w:name="_Ref216837871"/>
      <w:bookmarkStart w:id="63" w:name="_Ref216850704"/>
      <w:bookmarkStart w:id="64" w:name="_Ref232410437"/>
      <w:bookmarkStart w:id="65" w:name="_Toc394070767"/>
      <w:bookmarkStart w:id="66" w:name="_Ref207603457"/>
      <w:r w:rsidRPr="00FE2497">
        <w:t>A variation of this award made by the Fair Work Commission does not affect any right, privilege, obligation or liability acquired, accrued or incurred under this award.</w:t>
      </w:r>
    </w:p>
    <w:p w:rsidR="00CF65F9" w:rsidRDefault="00CF65F9" w:rsidP="005C4E14">
      <w:pPr>
        <w:pStyle w:val="Level1"/>
      </w:pPr>
      <w:bookmarkStart w:id="67" w:name="_Toc463334846"/>
      <w:bookmarkStart w:id="68" w:name="_Toc473896149"/>
      <w:r w:rsidRPr="00FE2497">
        <w:t>Award flexibility</w:t>
      </w:r>
      <w:bookmarkEnd w:id="55"/>
      <w:bookmarkEnd w:id="56"/>
      <w:bookmarkEnd w:id="57"/>
      <w:bookmarkEnd w:id="58"/>
      <w:bookmarkEnd w:id="59"/>
      <w:bookmarkEnd w:id="60"/>
      <w:bookmarkEnd w:id="61"/>
      <w:bookmarkEnd w:id="62"/>
      <w:bookmarkEnd w:id="63"/>
      <w:bookmarkEnd w:id="64"/>
      <w:bookmarkEnd w:id="65"/>
      <w:r w:rsidR="00BC720C" w:rsidRPr="00FE2497">
        <w:t xml:space="preserve"> for individual arrangements</w:t>
      </w:r>
      <w:bookmarkEnd w:id="67"/>
      <w:bookmarkEnd w:id="68"/>
    </w:p>
    <w:p w:rsidR="00621974" w:rsidRPr="00621974" w:rsidRDefault="00621974" w:rsidP="008B63B5">
      <w:pPr>
        <w:pBdr>
          <w:top w:val="single" w:sz="4" w:space="1" w:color="auto"/>
          <w:left w:val="single" w:sz="4" w:space="4" w:color="auto"/>
          <w:bottom w:val="single" w:sz="4" w:space="1" w:color="auto"/>
          <w:right w:val="single" w:sz="4" w:space="4" w:color="auto"/>
        </w:pBdr>
        <w:shd w:val="clear" w:color="auto" w:fill="D6E3BC" w:themeFill="accent3" w:themeFillTint="66"/>
        <w:spacing w:after="60"/>
        <w:rPr>
          <w:rFonts w:ascii="Arial" w:hAnsi="Arial" w:cs="Arial"/>
          <w:sz w:val="22"/>
          <w:szCs w:val="22"/>
        </w:rPr>
      </w:pPr>
      <w:r w:rsidRPr="00621974">
        <w:rPr>
          <w:rFonts w:ascii="Arial" w:hAnsi="Arial" w:cs="Arial"/>
          <w:sz w:val="22"/>
          <w:szCs w:val="22"/>
        </w:rPr>
        <w:t xml:space="preserve">This clause </w:t>
      </w:r>
      <w:r w:rsidR="0071166D">
        <w:rPr>
          <w:rFonts w:ascii="Arial" w:hAnsi="Arial" w:cs="Arial"/>
          <w:sz w:val="22"/>
          <w:szCs w:val="22"/>
        </w:rPr>
        <w:t>is a standard clause and is being dealt with</w:t>
      </w:r>
      <w:r w:rsidRPr="00621974">
        <w:rPr>
          <w:rFonts w:ascii="Arial" w:hAnsi="Arial" w:cs="Arial"/>
          <w:sz w:val="22"/>
          <w:szCs w:val="22"/>
        </w:rPr>
        <w:t xml:space="preserve"> as part of </w:t>
      </w:r>
      <w:r w:rsidR="00A31AC4">
        <w:rPr>
          <w:rFonts w:ascii="Arial" w:hAnsi="Arial" w:cs="Arial"/>
          <w:sz w:val="22"/>
          <w:szCs w:val="22"/>
        </w:rPr>
        <w:t xml:space="preserve">Full Bench </w:t>
      </w:r>
      <w:hyperlink r:id="rId30" w:history="1">
        <w:r w:rsidR="00A31AC4" w:rsidRPr="00A31AC4">
          <w:rPr>
            <w:rStyle w:val="Hyperlink"/>
            <w:rFonts w:ascii="Arial" w:hAnsi="Arial" w:cs="Arial"/>
            <w:sz w:val="22"/>
            <w:szCs w:val="22"/>
          </w:rPr>
          <w:t>AM2016/15</w:t>
        </w:r>
      </w:hyperlink>
      <w:r w:rsidRPr="00621974">
        <w:rPr>
          <w:rFonts w:ascii="Arial" w:hAnsi="Arial" w:cs="Arial"/>
          <w:sz w:val="22"/>
          <w:szCs w:val="22"/>
        </w:rPr>
        <w:t xml:space="preserve">.  </w:t>
      </w:r>
    </w:p>
    <w:p w:rsidR="00653CBA" w:rsidRPr="008C5797" w:rsidRDefault="00653CBA" w:rsidP="00653CBA">
      <w:pPr>
        <w:pStyle w:val="Level2"/>
      </w:pPr>
      <w:bookmarkStart w:id="69" w:name="_Toc207779505"/>
      <w:bookmarkStart w:id="70" w:name="_Ref208036459"/>
      <w:bookmarkStart w:id="71" w:name="_Ref258396511"/>
      <w:bookmarkStart w:id="72" w:name="_Ref456274782"/>
      <w:bookmarkStart w:id="73" w:name="_Toc207779512"/>
      <w:bookmarkStart w:id="74" w:name="_Toc226292511"/>
      <w:bookmarkStart w:id="75" w:name="_Toc391376219"/>
      <w:bookmarkStart w:id="76" w:name="_Toc397168918"/>
      <w:bookmarkStart w:id="77" w:name="_Toc408819369"/>
      <w:r w:rsidRPr="008C5797">
        <w:t>Notwithstanding any other provision of this award, an employer and an individual employee may agree to vary the application of certain terms of this award to meet the genuine individual needs of the employer and the individual employee. The terms the employer and the individual employee may agree to vary the application of, are those concerning:</w:t>
      </w:r>
    </w:p>
    <w:p w:rsidR="00653CBA" w:rsidRPr="008C5797" w:rsidRDefault="00653CBA" w:rsidP="00653CBA">
      <w:pPr>
        <w:pStyle w:val="Level3"/>
      </w:pPr>
      <w:r w:rsidRPr="008C5797">
        <w:t>arrangements for when work is performed;</w:t>
      </w:r>
    </w:p>
    <w:p w:rsidR="00653CBA" w:rsidRPr="008C5797" w:rsidRDefault="00653CBA" w:rsidP="00653CBA">
      <w:pPr>
        <w:pStyle w:val="Level3"/>
      </w:pPr>
      <w:r w:rsidRPr="008C5797">
        <w:t>overtime rates;</w:t>
      </w:r>
    </w:p>
    <w:p w:rsidR="00653CBA" w:rsidRPr="008C5797" w:rsidRDefault="00653CBA" w:rsidP="00653CBA">
      <w:pPr>
        <w:pStyle w:val="Level3"/>
      </w:pPr>
      <w:r w:rsidRPr="008C5797">
        <w:t>penalty rates;</w:t>
      </w:r>
    </w:p>
    <w:p w:rsidR="00653CBA" w:rsidRPr="008C5797" w:rsidRDefault="00653CBA" w:rsidP="00653CBA">
      <w:pPr>
        <w:pStyle w:val="Level3"/>
      </w:pPr>
      <w:r w:rsidRPr="008C5797">
        <w:t>allowances; and</w:t>
      </w:r>
    </w:p>
    <w:p w:rsidR="00653CBA" w:rsidRPr="008C5797" w:rsidRDefault="00653CBA" w:rsidP="00653CBA">
      <w:pPr>
        <w:pStyle w:val="Level3"/>
      </w:pPr>
      <w:proofErr w:type="gramStart"/>
      <w:r w:rsidRPr="008C5797">
        <w:t>leave</w:t>
      </w:r>
      <w:proofErr w:type="gramEnd"/>
      <w:r w:rsidRPr="008C5797">
        <w:t xml:space="preserve"> loading.</w:t>
      </w:r>
    </w:p>
    <w:p w:rsidR="00653CBA" w:rsidRPr="008C5797" w:rsidRDefault="00653CBA" w:rsidP="00653CBA">
      <w:pPr>
        <w:pStyle w:val="Level2"/>
      </w:pPr>
      <w:r w:rsidRPr="008C5797">
        <w:t>The employer and the individual employee must have genuinely made the agreement without coercion or duress. An agreement under this clause can only be entered into after the individual employee has commenced employment with the employer.</w:t>
      </w:r>
    </w:p>
    <w:p w:rsidR="00653CBA" w:rsidRPr="008C5797" w:rsidRDefault="00653CBA" w:rsidP="00653CBA">
      <w:pPr>
        <w:pStyle w:val="Level2"/>
      </w:pPr>
      <w:r w:rsidRPr="008C5797">
        <w:t>The agreement between the employer and the individual employee must:</w:t>
      </w:r>
    </w:p>
    <w:p w:rsidR="00653CBA" w:rsidRPr="008C5797" w:rsidRDefault="00653CBA" w:rsidP="00653CBA">
      <w:pPr>
        <w:pStyle w:val="Level3"/>
      </w:pPr>
      <w:r w:rsidRPr="008C5797">
        <w:t xml:space="preserve">be confined to a variation in the application of one or more of the terms listed in clause </w:t>
      </w:r>
      <w:r>
        <w:fldChar w:fldCharType="begin"/>
      </w:r>
      <w:r>
        <w:instrText xml:space="preserve"> REF _Ref258396511 \w \h  \* MERGEFORMAT </w:instrText>
      </w:r>
      <w:r>
        <w:fldChar w:fldCharType="separate"/>
      </w:r>
      <w:r w:rsidR="003265D7">
        <w:t>6.1</w:t>
      </w:r>
      <w:r>
        <w:fldChar w:fldCharType="end"/>
      </w:r>
      <w:r w:rsidRPr="008C5797">
        <w:t>; and</w:t>
      </w:r>
    </w:p>
    <w:p w:rsidR="00653CBA" w:rsidRPr="008C5797" w:rsidRDefault="00653CBA" w:rsidP="00653CBA">
      <w:pPr>
        <w:pStyle w:val="Level3"/>
      </w:pPr>
      <w:proofErr w:type="gramStart"/>
      <w:r w:rsidRPr="008C5797">
        <w:t>result</w:t>
      </w:r>
      <w:proofErr w:type="gramEnd"/>
      <w:r w:rsidRPr="008C5797">
        <w:t xml:space="preserve"> in the employee being better off overall at the time the agreement is made than the employee would have been if no individual flexibility agreement had been agreed to.</w:t>
      </w:r>
    </w:p>
    <w:p w:rsidR="00653CBA" w:rsidRPr="008C5797" w:rsidRDefault="00653CBA" w:rsidP="00653CBA">
      <w:pPr>
        <w:pStyle w:val="Level2"/>
        <w:keepNext/>
      </w:pPr>
      <w:r w:rsidRPr="008C5797">
        <w:t>The agreement between the employer and the individual employee must also:</w:t>
      </w:r>
    </w:p>
    <w:p w:rsidR="00653CBA" w:rsidRPr="008C5797" w:rsidRDefault="00653CBA" w:rsidP="00653CBA">
      <w:pPr>
        <w:pStyle w:val="Level3"/>
      </w:pPr>
      <w:bookmarkStart w:id="78" w:name="_Ref473884363"/>
      <w:r w:rsidRPr="008C5797">
        <w:t>be in writing, name the parties to the agreement and be signed by the employer and the individual employee and, if the employee is under 18 years of age, the employee’s parent or guardian;</w:t>
      </w:r>
      <w:bookmarkEnd w:id="78"/>
      <w:r w:rsidRPr="008C5797">
        <w:t xml:space="preserve"> </w:t>
      </w:r>
    </w:p>
    <w:p w:rsidR="00653CBA" w:rsidRPr="008C5797" w:rsidRDefault="00653CBA" w:rsidP="00653CBA">
      <w:pPr>
        <w:pStyle w:val="Level3"/>
      </w:pPr>
      <w:r w:rsidRPr="008C5797">
        <w:t>state each term of this award that the employer and the individual employee have agreed to vary;</w:t>
      </w:r>
    </w:p>
    <w:p w:rsidR="00653CBA" w:rsidRPr="008C5797" w:rsidRDefault="00653CBA" w:rsidP="00653CBA">
      <w:pPr>
        <w:pStyle w:val="Level3"/>
      </w:pPr>
      <w:r w:rsidRPr="008C5797">
        <w:t>detail how the application of each term has been varied by agreement between the employer and the individual employee;</w:t>
      </w:r>
    </w:p>
    <w:p w:rsidR="00653CBA" w:rsidRPr="008C5797" w:rsidRDefault="00653CBA" w:rsidP="00653CBA">
      <w:pPr>
        <w:pStyle w:val="Level3"/>
      </w:pPr>
      <w:r w:rsidRPr="008C5797">
        <w:t>detail how the agreement results in the individual employee being better off overall in relation to the individual employee’s terms and conditions of employment; and</w:t>
      </w:r>
    </w:p>
    <w:p w:rsidR="00653CBA" w:rsidRPr="008C5797" w:rsidRDefault="00653CBA" w:rsidP="00653CBA">
      <w:pPr>
        <w:pStyle w:val="Level3"/>
      </w:pPr>
      <w:proofErr w:type="gramStart"/>
      <w:r w:rsidRPr="008C5797">
        <w:t>state</w:t>
      </w:r>
      <w:proofErr w:type="gramEnd"/>
      <w:r w:rsidRPr="008C5797">
        <w:t xml:space="preserve"> the date the agreement commences to operate.</w:t>
      </w:r>
    </w:p>
    <w:p w:rsidR="00653CBA" w:rsidRPr="008C5797" w:rsidRDefault="00653CBA" w:rsidP="00653CBA">
      <w:pPr>
        <w:pStyle w:val="Level2"/>
      </w:pPr>
      <w:r w:rsidRPr="008C5797">
        <w:t>The employer must give the individual employee a copy of the agreement and keep the agreement as a time and wages record.</w:t>
      </w:r>
    </w:p>
    <w:p w:rsidR="00653CBA" w:rsidRPr="008C5797" w:rsidRDefault="00653CBA" w:rsidP="00653CBA">
      <w:pPr>
        <w:pStyle w:val="Level2"/>
      </w:pPr>
      <w:r w:rsidRPr="008C5797">
        <w:t xml:space="preserve">Except as provided in clause </w:t>
      </w:r>
      <w:r w:rsidR="0071166D">
        <w:fldChar w:fldCharType="begin"/>
      </w:r>
      <w:r w:rsidR="0071166D">
        <w:instrText xml:space="preserve"> REF _Ref473884363 \w \h </w:instrText>
      </w:r>
      <w:r w:rsidR="0071166D">
        <w:fldChar w:fldCharType="separate"/>
      </w:r>
      <w:r w:rsidR="003265D7">
        <w:t>6.4(a)</w:t>
      </w:r>
      <w:r w:rsidR="0071166D">
        <w:fldChar w:fldCharType="end"/>
      </w:r>
      <w:r w:rsidRPr="008C5797">
        <w:t xml:space="preserve"> the agreement must not require the approval or consent of a person other than the employer and the individual employee.</w:t>
      </w:r>
    </w:p>
    <w:p w:rsidR="00653CBA" w:rsidRPr="00EA774B" w:rsidRDefault="00653CBA" w:rsidP="00653CBA">
      <w:pPr>
        <w:pStyle w:val="Level2"/>
      </w:pPr>
      <w:r w:rsidRPr="00EF777B">
        <w:t xml:space="preserve">An employer seeking to enter into an agreement must provide a written proposal to the employee. Where the employee’s understanding of written English is limited the employer must take measures, including translation into an appropriate language, to </w:t>
      </w:r>
      <w:r w:rsidRPr="00EA774B">
        <w:t>ensure the employee understands the proposal.</w:t>
      </w:r>
    </w:p>
    <w:p w:rsidR="00653CBA" w:rsidRPr="00EF777B" w:rsidRDefault="00653CBA" w:rsidP="00653CBA">
      <w:pPr>
        <w:pStyle w:val="Level2"/>
        <w:keepNext/>
      </w:pPr>
      <w:r w:rsidRPr="00EF777B">
        <w:t>The agreement may be terminated:</w:t>
      </w:r>
    </w:p>
    <w:p w:rsidR="00653CBA" w:rsidRPr="00EF777B" w:rsidRDefault="00653CBA" w:rsidP="00653CBA">
      <w:pPr>
        <w:pStyle w:val="Level3"/>
      </w:pPr>
      <w:bookmarkStart w:id="79" w:name="_Ref473884391"/>
      <w:r w:rsidRPr="00EF777B">
        <w:t>by the employer or the individual employee giving 13 weeks’ notice of termination, in writing, to the other party and the agreement ceasing to operate at the end of the notice period; or</w:t>
      </w:r>
      <w:bookmarkEnd w:id="79"/>
    </w:p>
    <w:p w:rsidR="00653CBA" w:rsidRPr="00EF777B" w:rsidRDefault="00653CBA" w:rsidP="00653CBA">
      <w:pPr>
        <w:pStyle w:val="Level3"/>
      </w:pPr>
      <w:proofErr w:type="gramStart"/>
      <w:r w:rsidRPr="00EF777B">
        <w:t>at</w:t>
      </w:r>
      <w:proofErr w:type="gramEnd"/>
      <w:r w:rsidRPr="00EF777B">
        <w:t xml:space="preserve"> any time, by written agreement between the employer and the individual employee.</w:t>
      </w:r>
    </w:p>
    <w:p w:rsidR="00653CBA" w:rsidRPr="00EF777B" w:rsidRDefault="00653CBA" w:rsidP="00653CBA">
      <w:pPr>
        <w:pStyle w:val="Block1"/>
      </w:pPr>
      <w:r w:rsidRPr="00EF777B">
        <w:t xml:space="preserve">NOTE: If any of the requirements of </w:t>
      </w:r>
      <w:hyperlink r:id="rId31" w:history="1">
        <w:r w:rsidRPr="00941FA7">
          <w:rPr>
            <w:rStyle w:val="Hyperlink"/>
          </w:rPr>
          <w:t>s.144(4)</w:t>
        </w:r>
      </w:hyperlink>
      <w:r w:rsidRPr="00EF777B">
        <w:t xml:space="preserve">, which are reflected in the requirements of this clause, are not met then the agreement may be terminated by either the </w:t>
      </w:r>
      <w:r w:rsidRPr="00EA774B">
        <w:t xml:space="preserve">employee or the employer, giving written notice of not more than 28 days (see </w:t>
      </w:r>
      <w:hyperlink r:id="rId32" w:history="1">
        <w:r w:rsidRPr="00EA774B">
          <w:rPr>
            <w:rStyle w:val="Hyperlink"/>
          </w:rPr>
          <w:t>s.145</w:t>
        </w:r>
      </w:hyperlink>
      <w:r w:rsidRPr="00EA774B">
        <w:t xml:space="preserve"> of the Act).</w:t>
      </w:r>
    </w:p>
    <w:p w:rsidR="00653CBA" w:rsidRPr="00EF777B" w:rsidRDefault="00653CBA" w:rsidP="00653CBA">
      <w:pPr>
        <w:pStyle w:val="Level2"/>
      </w:pPr>
      <w:r w:rsidRPr="00EF777B">
        <w:t xml:space="preserve">The notice provisions in clause </w:t>
      </w:r>
      <w:r w:rsidR="0071166D">
        <w:fldChar w:fldCharType="begin"/>
      </w:r>
      <w:r w:rsidR="0071166D">
        <w:instrText xml:space="preserve"> REF _Ref473884391 \w \h </w:instrText>
      </w:r>
      <w:r w:rsidR="0071166D">
        <w:fldChar w:fldCharType="separate"/>
      </w:r>
      <w:r w:rsidR="003265D7">
        <w:t>6.8(a)</w:t>
      </w:r>
      <w:r w:rsidR="0071166D">
        <w:fldChar w:fldCharType="end"/>
      </w:r>
      <w:r w:rsidRPr="00EF777B">
        <w:t xml:space="preserve"> only apply to an agreement entered into from the first full pay period commencing on or after 4 December 2013. An agreement entered into before that date may be terminated in accordance with clause</w:t>
      </w:r>
      <w:r w:rsidR="0071166D">
        <w:t xml:space="preserve"> </w:t>
      </w:r>
      <w:r w:rsidR="0071166D">
        <w:fldChar w:fldCharType="begin"/>
      </w:r>
      <w:r w:rsidR="0071166D">
        <w:instrText xml:space="preserve"> REF _Ref473884391 \w \h </w:instrText>
      </w:r>
      <w:r w:rsidR="0071166D">
        <w:fldChar w:fldCharType="separate"/>
      </w:r>
      <w:r w:rsidR="003265D7">
        <w:t>6.8(a)</w:t>
      </w:r>
      <w:r w:rsidR="0071166D">
        <w:fldChar w:fldCharType="end"/>
      </w:r>
      <w:r w:rsidRPr="00EF777B">
        <w:t>, subject to four weeks’ notice of termination.</w:t>
      </w:r>
    </w:p>
    <w:p w:rsidR="00653CBA" w:rsidRDefault="00653CBA" w:rsidP="00653CBA">
      <w:pPr>
        <w:pStyle w:val="Level2"/>
      </w:pPr>
      <w:r w:rsidRPr="00EF777B">
        <w:t>The right to make an agreement pursuant to this clause is in addition to, and is not intended to otherwise affect, any provision for an agreement between an employer and an individual employee contained in any other term of this award.</w:t>
      </w:r>
    </w:p>
    <w:p w:rsidR="00631664" w:rsidRPr="00994DE0" w:rsidRDefault="00631664" w:rsidP="00631664">
      <w:pPr>
        <w:pStyle w:val="Level1"/>
      </w:pPr>
      <w:bookmarkStart w:id="80" w:name="_Toc463334847"/>
      <w:bookmarkStart w:id="81" w:name="_Toc473896150"/>
      <w:bookmarkEnd w:id="69"/>
      <w:bookmarkEnd w:id="70"/>
      <w:bookmarkEnd w:id="71"/>
      <w:bookmarkEnd w:id="72"/>
      <w:bookmarkEnd w:id="73"/>
      <w:r w:rsidRPr="00994DE0">
        <w:t>Facilitative provisions</w:t>
      </w:r>
      <w:bookmarkEnd w:id="74"/>
      <w:bookmarkEnd w:id="75"/>
      <w:bookmarkEnd w:id="76"/>
      <w:bookmarkEnd w:id="77"/>
      <w:r w:rsidR="00A54A21" w:rsidRPr="00994DE0">
        <w:t xml:space="preserve"> for flexible working </w:t>
      </w:r>
      <w:r w:rsidR="00E270DD" w:rsidRPr="00994DE0">
        <w:t>practices</w:t>
      </w:r>
      <w:bookmarkEnd w:id="80"/>
      <w:bookmarkEnd w:id="81"/>
    </w:p>
    <w:p w:rsidR="00856BBB" w:rsidRPr="00994DE0" w:rsidRDefault="00792350" w:rsidP="00856BBB">
      <w:pPr>
        <w:pStyle w:val="Level2"/>
      </w:pPr>
      <w:bookmarkStart w:id="82" w:name="_Ref430962604"/>
      <w:bookmarkStart w:id="83" w:name="_Toc207424285"/>
      <w:bookmarkStart w:id="84" w:name="_Toc208370708"/>
      <w:bookmarkStart w:id="85" w:name="_Toc208643145"/>
      <w:bookmarkStart w:id="86" w:name="_Toc208718658"/>
      <w:bookmarkStart w:id="87" w:name="_Toc208903268"/>
      <w:bookmarkStart w:id="88" w:name="_Toc215393835"/>
      <w:bookmarkStart w:id="89" w:name="_Toc215394252"/>
      <w:bookmarkStart w:id="90" w:name="_Toc463334848"/>
      <w:bookmarkStart w:id="91" w:name="Part3"/>
      <w:bookmarkEnd w:id="14"/>
      <w:bookmarkEnd w:id="66"/>
      <w:r w:rsidRPr="00994DE0">
        <w:t>This award contains facilitative provisions which allow agreement between an employer and an individual employee</w:t>
      </w:r>
      <w:r w:rsidR="00B94DD6" w:rsidRPr="00994DE0">
        <w:t>, or the majority of employees,</w:t>
      </w:r>
      <w:r w:rsidRPr="00994DE0">
        <w:t xml:space="preserve"> on how specific award provisions are to apply at the workplace.</w:t>
      </w:r>
      <w:bookmarkEnd w:id="82"/>
    </w:p>
    <w:p w:rsidR="000445E2" w:rsidRPr="00994DE0" w:rsidRDefault="00792350" w:rsidP="000445E2">
      <w:pPr>
        <w:pStyle w:val="Level2"/>
      </w:pPr>
      <w:bookmarkStart w:id="92" w:name="_Ref469320007"/>
      <w:r w:rsidRPr="00994DE0">
        <w:t>The following clauses have facilitative provisions:</w:t>
      </w:r>
      <w:bookmarkEnd w:id="92"/>
    </w:p>
    <w:p w:rsidR="00D940F8" w:rsidRPr="00994DE0" w:rsidRDefault="00D940F8" w:rsidP="00D940F8">
      <w:pPr>
        <w:pStyle w:val="Block1"/>
        <w:rPr>
          <w:b/>
        </w:rPr>
      </w:pPr>
      <w:r w:rsidRPr="00994DE0">
        <w:rPr>
          <w:b/>
        </w:rPr>
        <w:t>Table 1—Facilitative provisions</w:t>
      </w:r>
    </w:p>
    <w:tbl>
      <w:tblPr>
        <w:tblW w:w="8311"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1251"/>
        <w:gridCol w:w="3961"/>
        <w:gridCol w:w="3099"/>
      </w:tblGrid>
      <w:tr w:rsidR="00A03DC9" w:rsidRPr="00B94DD6" w:rsidTr="00994DE0">
        <w:trPr>
          <w:trHeight w:val="20"/>
          <w:tblHeader/>
        </w:trPr>
        <w:tc>
          <w:tcPr>
            <w:tcW w:w="1251" w:type="dxa"/>
          </w:tcPr>
          <w:p w:rsidR="00A03DC9" w:rsidRPr="00994DE0" w:rsidRDefault="00A03DC9" w:rsidP="00754C96">
            <w:pPr>
              <w:pStyle w:val="AMODTable"/>
              <w:keepNext/>
              <w:rPr>
                <w:b/>
              </w:rPr>
            </w:pPr>
            <w:r w:rsidRPr="00994DE0">
              <w:rPr>
                <w:b/>
                <w:kern w:val="32"/>
              </w:rPr>
              <w:t>Clause</w:t>
            </w:r>
          </w:p>
        </w:tc>
        <w:tc>
          <w:tcPr>
            <w:tcW w:w="3961" w:type="dxa"/>
          </w:tcPr>
          <w:p w:rsidR="00A03DC9" w:rsidRPr="00994DE0" w:rsidRDefault="00A03DC9" w:rsidP="00A03DC9">
            <w:pPr>
              <w:pStyle w:val="AMODTable"/>
              <w:keepNext/>
              <w:rPr>
                <w:b/>
              </w:rPr>
            </w:pPr>
            <w:r w:rsidRPr="00994DE0">
              <w:rPr>
                <w:b/>
                <w:kern w:val="32"/>
              </w:rPr>
              <w:t>Provision</w:t>
            </w:r>
          </w:p>
        </w:tc>
        <w:tc>
          <w:tcPr>
            <w:tcW w:w="3099" w:type="dxa"/>
          </w:tcPr>
          <w:p w:rsidR="00A03DC9" w:rsidRPr="00994DE0" w:rsidRDefault="00A03DC9" w:rsidP="00A03DC9">
            <w:pPr>
              <w:pStyle w:val="AMODTable"/>
              <w:keepNext/>
              <w:rPr>
                <w:b/>
              </w:rPr>
            </w:pPr>
            <w:r w:rsidRPr="00994DE0">
              <w:rPr>
                <w:b/>
                <w:kern w:val="32"/>
              </w:rPr>
              <w:t>Agreement between an employer and:</w:t>
            </w:r>
          </w:p>
        </w:tc>
      </w:tr>
      <w:tr w:rsidR="00A03DC9" w:rsidRPr="00B94DD6" w:rsidTr="00994DE0">
        <w:trPr>
          <w:trHeight w:val="20"/>
          <w:tblHeader/>
        </w:trPr>
        <w:tc>
          <w:tcPr>
            <w:tcW w:w="1251" w:type="dxa"/>
          </w:tcPr>
          <w:p w:rsidR="00A03DC9" w:rsidRPr="00994DE0" w:rsidRDefault="00A03DC9" w:rsidP="00A03DC9">
            <w:pPr>
              <w:pStyle w:val="AMODTable"/>
            </w:pPr>
            <w:r w:rsidRPr="00994DE0">
              <w:fldChar w:fldCharType="begin"/>
            </w:r>
            <w:r w:rsidRPr="00994DE0">
              <w:instrText xml:space="preserve"> REF _Ref461029384 \r \h </w:instrText>
            </w:r>
            <w:r w:rsidR="00114811" w:rsidRPr="00994DE0">
              <w:instrText xml:space="preserve"> \* MERGEFORMAT </w:instrText>
            </w:r>
            <w:r w:rsidRPr="00994DE0">
              <w:fldChar w:fldCharType="separate"/>
            </w:r>
            <w:r w:rsidR="003265D7">
              <w:t>13.6</w:t>
            </w:r>
            <w:r w:rsidRPr="00994DE0">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 xml:space="preserve">Altering </w:t>
            </w:r>
            <w:r w:rsidR="00754C96" w:rsidRPr="00994DE0">
              <w:rPr>
                <w:kern w:val="32"/>
              </w:rPr>
              <w:t>spread</w:t>
            </w:r>
            <w:r w:rsidRPr="00994DE0">
              <w:rPr>
                <w:kern w:val="32"/>
              </w:rPr>
              <w:t xml:space="preserve"> of hours</w:t>
            </w:r>
          </w:p>
        </w:tc>
        <w:tc>
          <w:tcPr>
            <w:tcW w:w="3099" w:type="dxa"/>
          </w:tcPr>
          <w:p w:rsidR="00A03DC9" w:rsidRPr="00994DE0" w:rsidRDefault="00A03DC9" w:rsidP="00A03DC9">
            <w:pPr>
              <w:pStyle w:val="AMODTable"/>
              <w:suppressAutoHyphens/>
              <w:spacing w:line="360" w:lineRule="exact"/>
              <w:rPr>
                <w:kern w:val="32"/>
              </w:rPr>
            </w:pPr>
            <w:r w:rsidRPr="00994DE0">
              <w:rPr>
                <w:kern w:val="32"/>
              </w:rPr>
              <w:t>An individual or majority of employees</w:t>
            </w:r>
          </w:p>
        </w:tc>
      </w:tr>
      <w:tr w:rsidR="00A03DC9" w:rsidRPr="00B94DD6" w:rsidTr="00994DE0">
        <w:trPr>
          <w:trHeight w:val="20"/>
          <w:tblHeader/>
        </w:trPr>
        <w:tc>
          <w:tcPr>
            <w:tcW w:w="1251" w:type="dxa"/>
          </w:tcPr>
          <w:p w:rsidR="00A03DC9" w:rsidRPr="00994DE0" w:rsidRDefault="00A03DC9" w:rsidP="00A03DC9">
            <w:pPr>
              <w:pStyle w:val="AMODTable"/>
            </w:pPr>
            <w:r w:rsidRPr="00994DE0">
              <w:fldChar w:fldCharType="begin"/>
            </w:r>
            <w:r w:rsidRPr="00994DE0">
              <w:instrText xml:space="preserve"> REF _Ref461029458 \r \h </w:instrText>
            </w:r>
            <w:r w:rsidR="00114811" w:rsidRPr="00994DE0">
              <w:instrText xml:space="preserve"> \* MERGEFORMAT </w:instrText>
            </w:r>
            <w:r w:rsidRPr="00994DE0">
              <w:fldChar w:fldCharType="separate"/>
            </w:r>
            <w:r w:rsidR="003265D7">
              <w:t>13.10</w:t>
            </w:r>
            <w:r w:rsidRPr="00994DE0">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Make-up time</w:t>
            </w:r>
          </w:p>
        </w:tc>
        <w:tc>
          <w:tcPr>
            <w:tcW w:w="3099" w:type="dxa"/>
          </w:tcPr>
          <w:p w:rsidR="00A03DC9" w:rsidRPr="00994DE0" w:rsidRDefault="00A03DC9" w:rsidP="00A03DC9">
            <w:pPr>
              <w:pStyle w:val="AMODTable"/>
              <w:suppressAutoHyphens/>
              <w:spacing w:line="360" w:lineRule="exact"/>
              <w:rPr>
                <w:kern w:val="32"/>
              </w:rPr>
            </w:pPr>
            <w:r w:rsidRPr="00994DE0">
              <w:rPr>
                <w:kern w:val="32"/>
              </w:rPr>
              <w:t>An individual</w:t>
            </w:r>
          </w:p>
        </w:tc>
      </w:tr>
      <w:tr w:rsidR="00A03DC9" w:rsidRPr="00B94DD6" w:rsidTr="00994DE0">
        <w:trPr>
          <w:trHeight w:val="20"/>
        </w:trPr>
        <w:tc>
          <w:tcPr>
            <w:tcW w:w="1251" w:type="dxa"/>
          </w:tcPr>
          <w:p w:rsidR="00A03DC9" w:rsidRPr="00994DE0" w:rsidRDefault="00A03DC9" w:rsidP="00A03DC9">
            <w:pPr>
              <w:pStyle w:val="AMODTable"/>
            </w:pPr>
            <w:r w:rsidRPr="00994DE0">
              <w:fldChar w:fldCharType="begin"/>
            </w:r>
            <w:r w:rsidRPr="00994DE0">
              <w:instrText xml:space="preserve"> REF _Ref461029433 \r \h </w:instrText>
            </w:r>
            <w:r w:rsidR="00114811" w:rsidRPr="00994DE0">
              <w:instrText xml:space="preserve"> \* MERGEFORMAT </w:instrText>
            </w:r>
            <w:r w:rsidRPr="00994DE0">
              <w:fldChar w:fldCharType="separate"/>
            </w:r>
            <w:r w:rsidR="003265D7">
              <w:t>14.5(a)</w:t>
            </w:r>
            <w:r w:rsidRPr="00994DE0">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Substitution of rostered days off</w:t>
            </w:r>
          </w:p>
        </w:tc>
        <w:tc>
          <w:tcPr>
            <w:tcW w:w="3099" w:type="dxa"/>
          </w:tcPr>
          <w:p w:rsidR="00A03DC9" w:rsidRPr="00994DE0" w:rsidRDefault="00A03DC9" w:rsidP="00A03DC9">
            <w:pPr>
              <w:pStyle w:val="AMODTable"/>
              <w:suppressAutoHyphens/>
              <w:spacing w:line="360" w:lineRule="exact"/>
              <w:rPr>
                <w:kern w:val="32"/>
              </w:rPr>
            </w:pPr>
            <w:r w:rsidRPr="00994DE0">
              <w:rPr>
                <w:kern w:val="32"/>
              </w:rPr>
              <w:t>An individual</w:t>
            </w:r>
          </w:p>
        </w:tc>
      </w:tr>
      <w:tr w:rsidR="00A03DC9" w:rsidRPr="00B94DD6" w:rsidTr="00994DE0">
        <w:trPr>
          <w:trHeight w:val="20"/>
        </w:trPr>
        <w:tc>
          <w:tcPr>
            <w:tcW w:w="1251" w:type="dxa"/>
          </w:tcPr>
          <w:p w:rsidR="00A03DC9" w:rsidRPr="00994DE0" w:rsidRDefault="00A03DC9" w:rsidP="00A03DC9">
            <w:pPr>
              <w:pStyle w:val="AMODTable"/>
            </w:pPr>
            <w:r w:rsidRPr="00994DE0">
              <w:fldChar w:fldCharType="begin"/>
            </w:r>
            <w:r w:rsidRPr="00994DE0">
              <w:instrText xml:space="preserve"> REF _Ref468872367 \r \h </w:instrText>
            </w:r>
            <w:r w:rsidR="00114811" w:rsidRPr="00994DE0">
              <w:instrText xml:space="preserve"> \* MERGEFORMAT </w:instrText>
            </w:r>
            <w:r w:rsidRPr="00994DE0">
              <w:fldChar w:fldCharType="separate"/>
            </w:r>
            <w:r w:rsidR="003265D7">
              <w:t>14.6(a)</w:t>
            </w:r>
            <w:r w:rsidRPr="00994DE0">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Banking rostered days off</w:t>
            </w:r>
          </w:p>
        </w:tc>
        <w:tc>
          <w:tcPr>
            <w:tcW w:w="3099" w:type="dxa"/>
          </w:tcPr>
          <w:p w:rsidR="00A03DC9" w:rsidRPr="00994DE0" w:rsidRDefault="00A03DC9" w:rsidP="00A03DC9">
            <w:pPr>
              <w:pStyle w:val="AMODTable"/>
              <w:suppressAutoHyphens/>
              <w:spacing w:line="360" w:lineRule="exact"/>
              <w:rPr>
                <w:kern w:val="32"/>
              </w:rPr>
            </w:pPr>
            <w:r w:rsidRPr="00994DE0">
              <w:rPr>
                <w:kern w:val="32"/>
              </w:rPr>
              <w:t>An individual</w:t>
            </w:r>
          </w:p>
        </w:tc>
      </w:tr>
      <w:tr w:rsidR="00A03DC9" w:rsidRPr="00B94DD6" w:rsidTr="00994DE0">
        <w:trPr>
          <w:trHeight w:val="20"/>
        </w:trPr>
        <w:tc>
          <w:tcPr>
            <w:tcW w:w="1251" w:type="dxa"/>
          </w:tcPr>
          <w:p w:rsidR="00A03DC9" w:rsidRPr="00994DE0" w:rsidRDefault="00A03DC9" w:rsidP="00A03DC9">
            <w:pPr>
              <w:pStyle w:val="AMODTable"/>
            </w:pPr>
            <w:r w:rsidRPr="00994DE0">
              <w:fldChar w:fldCharType="begin"/>
            </w:r>
            <w:r w:rsidRPr="00994DE0">
              <w:instrText xml:space="preserve"> REF _Ref468873042 \r \h </w:instrText>
            </w:r>
            <w:r w:rsidR="00114811" w:rsidRPr="00994DE0">
              <w:instrText xml:space="preserve"> \* MERGEFORMAT </w:instrText>
            </w:r>
            <w:r w:rsidRPr="00994DE0">
              <w:fldChar w:fldCharType="separate"/>
            </w:r>
            <w:r w:rsidR="003265D7">
              <w:t>17.2(b)</w:t>
            </w:r>
            <w:r w:rsidRPr="00994DE0">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Monthly pay periods</w:t>
            </w:r>
          </w:p>
        </w:tc>
        <w:tc>
          <w:tcPr>
            <w:tcW w:w="3099" w:type="dxa"/>
          </w:tcPr>
          <w:p w:rsidR="00A03DC9" w:rsidRPr="00994DE0" w:rsidRDefault="00A03DC9">
            <w:pPr>
              <w:pStyle w:val="AMODTable"/>
              <w:suppressAutoHyphens/>
              <w:spacing w:line="360" w:lineRule="exact"/>
              <w:rPr>
                <w:b/>
                <w:caps/>
                <w:kern w:val="32"/>
                <w:highlight w:val="lightGray"/>
              </w:rPr>
            </w:pPr>
            <w:r w:rsidRPr="00994DE0">
              <w:rPr>
                <w:kern w:val="32"/>
              </w:rPr>
              <w:t>A majority of employees</w:t>
            </w:r>
          </w:p>
        </w:tc>
      </w:tr>
      <w:tr w:rsidR="00A03DC9" w:rsidRPr="00B94DD6" w:rsidTr="00994DE0">
        <w:trPr>
          <w:trHeight w:val="20"/>
        </w:trPr>
        <w:tc>
          <w:tcPr>
            <w:tcW w:w="1251" w:type="dxa"/>
          </w:tcPr>
          <w:p w:rsidR="00A03DC9" w:rsidRPr="00994DE0" w:rsidRDefault="00494163">
            <w:pPr>
              <w:pStyle w:val="AMODTable"/>
            </w:pPr>
            <w:r>
              <w:fldChar w:fldCharType="begin"/>
            </w:r>
            <w:r>
              <w:instrText xml:space="preserve"> REF _Ref473816722 \r \h </w:instrText>
            </w:r>
            <w:r>
              <w:fldChar w:fldCharType="separate"/>
            </w:r>
            <w:r w:rsidR="003265D7">
              <w:t>24.1</w:t>
            </w:r>
            <w:r>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 xml:space="preserve">Time off instead of </w:t>
            </w:r>
            <w:r w:rsidR="00494163">
              <w:rPr>
                <w:kern w:val="32"/>
              </w:rPr>
              <w:t xml:space="preserve">payment for </w:t>
            </w:r>
            <w:r w:rsidRPr="00994DE0">
              <w:rPr>
                <w:kern w:val="32"/>
              </w:rPr>
              <w:t>overtime</w:t>
            </w:r>
          </w:p>
        </w:tc>
        <w:tc>
          <w:tcPr>
            <w:tcW w:w="3099" w:type="dxa"/>
          </w:tcPr>
          <w:p w:rsidR="00A03DC9" w:rsidRPr="00994DE0" w:rsidRDefault="00A03DC9" w:rsidP="00A03DC9">
            <w:pPr>
              <w:pStyle w:val="AMODTable"/>
              <w:suppressAutoHyphens/>
              <w:spacing w:line="360" w:lineRule="exact"/>
              <w:rPr>
                <w:kern w:val="32"/>
              </w:rPr>
            </w:pPr>
            <w:r w:rsidRPr="00994DE0">
              <w:rPr>
                <w:kern w:val="32"/>
              </w:rPr>
              <w:t>An individual</w:t>
            </w:r>
          </w:p>
        </w:tc>
      </w:tr>
      <w:tr w:rsidR="00A03DC9" w:rsidRPr="00B94DD6" w:rsidTr="00994DE0">
        <w:trPr>
          <w:trHeight w:val="20"/>
        </w:trPr>
        <w:tc>
          <w:tcPr>
            <w:tcW w:w="1251" w:type="dxa"/>
          </w:tcPr>
          <w:p w:rsidR="00A03DC9" w:rsidRPr="00994DE0" w:rsidRDefault="00A03DC9" w:rsidP="00A03DC9">
            <w:pPr>
              <w:pStyle w:val="AMODTable"/>
            </w:pPr>
            <w:r w:rsidRPr="00994DE0">
              <w:fldChar w:fldCharType="begin"/>
            </w:r>
            <w:r w:rsidRPr="00994DE0">
              <w:instrText xml:space="preserve"> REF _Ref461617175 \r \h </w:instrText>
            </w:r>
            <w:r w:rsidR="00114811" w:rsidRPr="00994DE0">
              <w:instrText xml:space="preserve"> \* MERGEFORMAT </w:instrText>
            </w:r>
            <w:r w:rsidRPr="00994DE0">
              <w:fldChar w:fldCharType="separate"/>
            </w:r>
            <w:r w:rsidR="003265D7">
              <w:t>27.1</w:t>
            </w:r>
            <w:r w:rsidRPr="00994DE0">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Shiftwork—averaging ordinary hours</w:t>
            </w:r>
          </w:p>
        </w:tc>
        <w:tc>
          <w:tcPr>
            <w:tcW w:w="3099" w:type="dxa"/>
          </w:tcPr>
          <w:p w:rsidR="00A03DC9" w:rsidRPr="00994DE0" w:rsidRDefault="00053546">
            <w:pPr>
              <w:pStyle w:val="AMODTable"/>
              <w:suppressAutoHyphens/>
              <w:spacing w:line="360" w:lineRule="exact"/>
              <w:rPr>
                <w:kern w:val="32"/>
              </w:rPr>
            </w:pPr>
            <w:r>
              <w:rPr>
                <w:kern w:val="32"/>
              </w:rPr>
              <w:t>An individual or</w:t>
            </w:r>
            <w:r w:rsidR="00A03DC9" w:rsidRPr="00994DE0">
              <w:rPr>
                <w:kern w:val="32"/>
              </w:rPr>
              <w:t xml:space="preserve"> majority of employees</w:t>
            </w:r>
          </w:p>
        </w:tc>
      </w:tr>
      <w:tr w:rsidR="00A03DC9" w:rsidRPr="00B94DD6" w:rsidTr="00994DE0">
        <w:trPr>
          <w:trHeight w:val="20"/>
        </w:trPr>
        <w:tc>
          <w:tcPr>
            <w:tcW w:w="1251" w:type="dxa"/>
          </w:tcPr>
          <w:p w:rsidR="00A03DC9" w:rsidRPr="00994DE0" w:rsidRDefault="00A03DC9" w:rsidP="00A03DC9">
            <w:pPr>
              <w:pStyle w:val="AMODTable"/>
            </w:pPr>
            <w:r w:rsidRPr="00994DE0">
              <w:fldChar w:fldCharType="begin"/>
            </w:r>
            <w:r w:rsidRPr="00994DE0">
              <w:instrText xml:space="preserve"> REF _Ref468872406 \r \h </w:instrText>
            </w:r>
            <w:r w:rsidR="00114811" w:rsidRPr="00994DE0">
              <w:instrText xml:space="preserve"> \* MERGEFORMAT </w:instrText>
            </w:r>
            <w:r w:rsidRPr="00994DE0">
              <w:fldChar w:fldCharType="separate"/>
            </w:r>
            <w:r w:rsidR="003265D7">
              <w:t>27.4</w:t>
            </w:r>
            <w:r w:rsidRPr="00994DE0">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Shiftwork—beginning and end of shifts</w:t>
            </w:r>
          </w:p>
        </w:tc>
        <w:tc>
          <w:tcPr>
            <w:tcW w:w="3099" w:type="dxa"/>
          </w:tcPr>
          <w:p w:rsidR="00A03DC9" w:rsidRPr="00994DE0" w:rsidRDefault="00A03DC9" w:rsidP="00A03DC9">
            <w:pPr>
              <w:pStyle w:val="AMODTable"/>
              <w:suppressAutoHyphens/>
              <w:spacing w:line="360" w:lineRule="exact"/>
              <w:rPr>
                <w:kern w:val="32"/>
              </w:rPr>
            </w:pPr>
            <w:r w:rsidRPr="00994DE0">
              <w:rPr>
                <w:kern w:val="32"/>
              </w:rPr>
              <w:t>An individual</w:t>
            </w:r>
          </w:p>
        </w:tc>
      </w:tr>
      <w:tr w:rsidR="00A03DC9" w:rsidRPr="00B94DD6" w:rsidTr="00994DE0">
        <w:trPr>
          <w:trHeight w:val="20"/>
        </w:trPr>
        <w:tc>
          <w:tcPr>
            <w:tcW w:w="1251" w:type="dxa"/>
          </w:tcPr>
          <w:p w:rsidR="00A03DC9" w:rsidRPr="00994DE0" w:rsidRDefault="00A03DC9" w:rsidP="00A03DC9">
            <w:pPr>
              <w:pStyle w:val="AMODTable"/>
            </w:pPr>
            <w:r w:rsidRPr="00994DE0">
              <w:fldChar w:fldCharType="begin"/>
            </w:r>
            <w:r w:rsidRPr="00994DE0">
              <w:instrText xml:space="preserve"> REF _Ref468872414 \r \h </w:instrText>
            </w:r>
            <w:r w:rsidR="00114811" w:rsidRPr="00994DE0">
              <w:instrText xml:space="preserve"> \* MERGEFORMAT </w:instrText>
            </w:r>
            <w:r w:rsidRPr="00994DE0">
              <w:fldChar w:fldCharType="separate"/>
            </w:r>
            <w:r w:rsidR="003265D7">
              <w:t>27.5</w:t>
            </w:r>
            <w:r w:rsidRPr="00994DE0">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Shiftwork—make-up time</w:t>
            </w:r>
          </w:p>
        </w:tc>
        <w:tc>
          <w:tcPr>
            <w:tcW w:w="3099" w:type="dxa"/>
          </w:tcPr>
          <w:p w:rsidR="00A03DC9" w:rsidRPr="00994DE0" w:rsidRDefault="00A03DC9" w:rsidP="00A03DC9">
            <w:pPr>
              <w:pStyle w:val="AMODTable"/>
              <w:suppressAutoHyphens/>
              <w:spacing w:line="360" w:lineRule="exact"/>
              <w:rPr>
                <w:kern w:val="32"/>
              </w:rPr>
            </w:pPr>
            <w:r w:rsidRPr="00994DE0">
              <w:rPr>
                <w:kern w:val="32"/>
              </w:rPr>
              <w:t>An individual</w:t>
            </w:r>
          </w:p>
        </w:tc>
      </w:tr>
      <w:tr w:rsidR="00A03DC9" w:rsidRPr="00B94DD6" w:rsidTr="00994DE0">
        <w:trPr>
          <w:trHeight w:val="20"/>
        </w:trPr>
        <w:tc>
          <w:tcPr>
            <w:tcW w:w="1251" w:type="dxa"/>
          </w:tcPr>
          <w:p w:rsidR="00A03DC9" w:rsidRPr="00994DE0" w:rsidRDefault="00A03DC9" w:rsidP="00A03DC9">
            <w:pPr>
              <w:pStyle w:val="AMODTable"/>
            </w:pPr>
            <w:r w:rsidRPr="00994DE0">
              <w:fldChar w:fldCharType="begin"/>
            </w:r>
            <w:r w:rsidRPr="00994DE0">
              <w:instrText xml:space="preserve"> REF _Ref468872421 \r \h  \* MERGEFORMAT </w:instrText>
            </w:r>
            <w:r w:rsidRPr="00994DE0">
              <w:fldChar w:fldCharType="separate"/>
            </w:r>
            <w:r w:rsidR="003265D7">
              <w:t>30</w:t>
            </w:r>
            <w:r w:rsidRPr="00994DE0">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 xml:space="preserve">Shiftwork—time off instead of </w:t>
            </w:r>
            <w:r w:rsidR="0071166D">
              <w:rPr>
                <w:kern w:val="32"/>
              </w:rPr>
              <w:t xml:space="preserve">payment for </w:t>
            </w:r>
            <w:r w:rsidRPr="00994DE0">
              <w:rPr>
                <w:kern w:val="32"/>
              </w:rPr>
              <w:t>overtime</w:t>
            </w:r>
          </w:p>
        </w:tc>
        <w:tc>
          <w:tcPr>
            <w:tcW w:w="3099" w:type="dxa"/>
          </w:tcPr>
          <w:p w:rsidR="00A03DC9" w:rsidRPr="00994DE0" w:rsidRDefault="00A03DC9" w:rsidP="00A03DC9">
            <w:pPr>
              <w:pStyle w:val="AMODTable"/>
              <w:suppressAutoHyphens/>
              <w:spacing w:line="360" w:lineRule="exact"/>
              <w:rPr>
                <w:kern w:val="32"/>
              </w:rPr>
            </w:pPr>
            <w:r w:rsidRPr="00994DE0">
              <w:rPr>
                <w:kern w:val="32"/>
              </w:rPr>
              <w:t>An individual</w:t>
            </w:r>
          </w:p>
        </w:tc>
      </w:tr>
      <w:tr w:rsidR="00A03DC9" w:rsidRPr="00B94DD6" w:rsidTr="00994DE0">
        <w:trPr>
          <w:trHeight w:val="20"/>
        </w:trPr>
        <w:tc>
          <w:tcPr>
            <w:tcW w:w="1251" w:type="dxa"/>
          </w:tcPr>
          <w:p w:rsidR="00A03DC9" w:rsidRPr="00994DE0" w:rsidRDefault="0071166D">
            <w:pPr>
              <w:pStyle w:val="AMODTable"/>
            </w:pPr>
            <w:r>
              <w:fldChar w:fldCharType="begin"/>
            </w:r>
            <w:r>
              <w:instrText xml:space="preserve"> REF _Ref473884630 \w \h </w:instrText>
            </w:r>
            <w:r>
              <w:fldChar w:fldCharType="separate"/>
            </w:r>
            <w:r w:rsidR="003265D7">
              <w:t>33.4(a)</w:t>
            </w:r>
            <w:r>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Annual leave in advance</w:t>
            </w:r>
          </w:p>
        </w:tc>
        <w:tc>
          <w:tcPr>
            <w:tcW w:w="3099" w:type="dxa"/>
          </w:tcPr>
          <w:p w:rsidR="00A03DC9" w:rsidRPr="00994DE0" w:rsidRDefault="00A03DC9" w:rsidP="00A03DC9">
            <w:pPr>
              <w:pStyle w:val="AMODTable"/>
              <w:suppressAutoHyphens/>
              <w:spacing w:line="360" w:lineRule="exact"/>
              <w:rPr>
                <w:kern w:val="32"/>
              </w:rPr>
            </w:pPr>
            <w:r w:rsidRPr="00994DE0">
              <w:rPr>
                <w:kern w:val="32"/>
              </w:rPr>
              <w:t>An individual</w:t>
            </w:r>
          </w:p>
        </w:tc>
      </w:tr>
      <w:tr w:rsidR="00A03DC9" w:rsidRPr="001C260C" w:rsidTr="00994DE0">
        <w:trPr>
          <w:trHeight w:val="20"/>
        </w:trPr>
        <w:tc>
          <w:tcPr>
            <w:tcW w:w="1251" w:type="dxa"/>
          </w:tcPr>
          <w:p w:rsidR="00A03DC9" w:rsidRPr="00994DE0" w:rsidRDefault="0071166D">
            <w:pPr>
              <w:pStyle w:val="AMODTable"/>
            </w:pPr>
            <w:r>
              <w:fldChar w:fldCharType="begin"/>
            </w:r>
            <w:r>
              <w:instrText xml:space="preserve"> REF _Ref404955871 \w \h </w:instrText>
            </w:r>
            <w:r>
              <w:fldChar w:fldCharType="separate"/>
            </w:r>
            <w:r w:rsidR="003265D7">
              <w:t>36.3</w:t>
            </w:r>
            <w:r>
              <w:fldChar w:fldCharType="end"/>
            </w:r>
          </w:p>
        </w:tc>
        <w:tc>
          <w:tcPr>
            <w:tcW w:w="3961" w:type="dxa"/>
          </w:tcPr>
          <w:p w:rsidR="00A03DC9" w:rsidRPr="00994DE0" w:rsidRDefault="00A03DC9" w:rsidP="00A03DC9">
            <w:pPr>
              <w:pStyle w:val="AMODTable"/>
              <w:suppressAutoHyphens/>
              <w:spacing w:line="360" w:lineRule="exact"/>
              <w:rPr>
                <w:kern w:val="32"/>
              </w:rPr>
            </w:pPr>
            <w:r w:rsidRPr="00994DE0">
              <w:rPr>
                <w:kern w:val="32"/>
              </w:rPr>
              <w:t>Substitution of public holidays</w:t>
            </w:r>
          </w:p>
        </w:tc>
        <w:tc>
          <w:tcPr>
            <w:tcW w:w="3099" w:type="dxa"/>
          </w:tcPr>
          <w:p w:rsidR="00A03DC9" w:rsidRPr="000445E2" w:rsidRDefault="00A03DC9" w:rsidP="00A03DC9">
            <w:pPr>
              <w:pStyle w:val="AMODTable"/>
              <w:rPr>
                <w:kern w:val="32"/>
              </w:rPr>
            </w:pPr>
            <w:r w:rsidRPr="00994DE0">
              <w:rPr>
                <w:kern w:val="32"/>
              </w:rPr>
              <w:t>An individual or majority of employees</w:t>
            </w:r>
          </w:p>
        </w:tc>
      </w:tr>
    </w:tbl>
    <w:p w:rsidR="007306D8" w:rsidRPr="005236BB" w:rsidRDefault="007306D8" w:rsidP="00651C82">
      <w:pPr>
        <w:pStyle w:val="Partheading"/>
      </w:pPr>
      <w:bookmarkStart w:id="93" w:name="_Toc473896151"/>
      <w:r w:rsidRPr="005236BB">
        <w:t>T</w:t>
      </w:r>
      <w:bookmarkEnd w:id="83"/>
      <w:r w:rsidRPr="005236BB">
        <w:t>ypes of Employment</w:t>
      </w:r>
      <w:bookmarkEnd w:id="84"/>
      <w:bookmarkEnd w:id="85"/>
      <w:bookmarkEnd w:id="86"/>
      <w:bookmarkEnd w:id="87"/>
      <w:bookmarkEnd w:id="88"/>
      <w:bookmarkEnd w:id="89"/>
      <w:r w:rsidR="00C0676B">
        <w:t xml:space="preserve"> and Classifications</w:t>
      </w:r>
      <w:bookmarkEnd w:id="90"/>
      <w:bookmarkEnd w:id="93"/>
    </w:p>
    <w:p w:rsidR="00C0676B" w:rsidRPr="00994DE0" w:rsidRDefault="00C0676B" w:rsidP="00A627BC">
      <w:pPr>
        <w:pStyle w:val="Level1"/>
      </w:pPr>
      <w:bookmarkStart w:id="94" w:name="_Toc463334849"/>
      <w:bookmarkStart w:id="95" w:name="_Toc473896152"/>
      <w:bookmarkStart w:id="96" w:name="_Toc208370709"/>
      <w:bookmarkStart w:id="97" w:name="_Toc208643146"/>
      <w:bookmarkStart w:id="98" w:name="_Toc208718659"/>
      <w:bookmarkStart w:id="99" w:name="_Toc208903269"/>
      <w:bookmarkStart w:id="100" w:name="_Toc215393836"/>
      <w:bookmarkStart w:id="101" w:name="_Toc215394253"/>
      <w:r w:rsidRPr="00994DE0">
        <w:t>Types of employment</w:t>
      </w:r>
      <w:bookmarkEnd w:id="94"/>
      <w:bookmarkEnd w:id="95"/>
    </w:p>
    <w:p w:rsidR="001611E4" w:rsidRPr="00994DE0" w:rsidRDefault="001611E4" w:rsidP="00B55C0A">
      <w:pPr>
        <w:pStyle w:val="Level2"/>
        <w:numPr>
          <w:ilvl w:val="0"/>
          <w:numId w:val="0"/>
        </w:numPr>
      </w:pPr>
      <w:r w:rsidRPr="00994DE0">
        <w:t>An employee covered by this award must be one of the following:</w:t>
      </w:r>
    </w:p>
    <w:p w:rsidR="001611E4" w:rsidRPr="00994DE0" w:rsidRDefault="001611E4" w:rsidP="00CA5BED">
      <w:pPr>
        <w:pStyle w:val="Level2"/>
      </w:pPr>
      <w:r w:rsidRPr="00994DE0">
        <w:t>a full-time employee;</w:t>
      </w:r>
      <w:r w:rsidR="00B94DD6" w:rsidRPr="00994DE0">
        <w:t xml:space="preserve"> or</w:t>
      </w:r>
    </w:p>
    <w:p w:rsidR="001611E4" w:rsidRPr="00994DE0" w:rsidRDefault="001611E4" w:rsidP="00CA5BED">
      <w:pPr>
        <w:pStyle w:val="Level2"/>
      </w:pPr>
      <w:r w:rsidRPr="00994DE0">
        <w:t>a part-time employee;</w:t>
      </w:r>
      <w:r w:rsidR="00B94DD6" w:rsidRPr="00994DE0">
        <w:t xml:space="preserve"> or</w:t>
      </w:r>
    </w:p>
    <w:p w:rsidR="001611E4" w:rsidRPr="00994DE0" w:rsidRDefault="001611E4" w:rsidP="00CA5BED">
      <w:pPr>
        <w:pStyle w:val="Level2"/>
      </w:pPr>
      <w:proofErr w:type="gramStart"/>
      <w:r w:rsidRPr="00994DE0">
        <w:t>a</w:t>
      </w:r>
      <w:proofErr w:type="gramEnd"/>
      <w:r w:rsidRPr="00994DE0">
        <w:t xml:space="preserve"> casual employee.</w:t>
      </w:r>
    </w:p>
    <w:p w:rsidR="007306D8" w:rsidRPr="00B94DD6" w:rsidRDefault="007306D8" w:rsidP="001611E4">
      <w:pPr>
        <w:pStyle w:val="Level1"/>
      </w:pPr>
      <w:bookmarkStart w:id="102" w:name="_Ref461008239"/>
      <w:bookmarkStart w:id="103" w:name="_Toc463334850"/>
      <w:bookmarkStart w:id="104" w:name="_Toc473896153"/>
      <w:r w:rsidRPr="00B94DD6">
        <w:t>Full-time employ</w:t>
      </w:r>
      <w:bookmarkEnd w:id="96"/>
      <w:bookmarkEnd w:id="97"/>
      <w:bookmarkEnd w:id="98"/>
      <w:bookmarkEnd w:id="99"/>
      <w:bookmarkEnd w:id="100"/>
      <w:bookmarkEnd w:id="101"/>
      <w:r w:rsidR="000278DC" w:rsidRPr="00B94DD6">
        <w:t>ment</w:t>
      </w:r>
      <w:bookmarkEnd w:id="102"/>
      <w:bookmarkEnd w:id="103"/>
      <w:bookmarkEnd w:id="104"/>
    </w:p>
    <w:p w:rsidR="002C59C4" w:rsidRDefault="002C59C4" w:rsidP="00CA5BED">
      <w:bookmarkStart w:id="105" w:name="_Ref460252008"/>
      <w:bookmarkStart w:id="106" w:name="_Ref456191137"/>
      <w:bookmarkStart w:id="107" w:name="_Toc207424289"/>
      <w:bookmarkStart w:id="108" w:name="_Toc208370711"/>
      <w:bookmarkStart w:id="109" w:name="_Toc208643148"/>
      <w:bookmarkStart w:id="110" w:name="_Toc208718661"/>
      <w:bookmarkStart w:id="111" w:name="_Toc208903271"/>
      <w:bookmarkStart w:id="112" w:name="_Toc215393838"/>
      <w:bookmarkStart w:id="113" w:name="_Toc215394255"/>
      <w:r>
        <w:t>Each of the following is a full-time employee:</w:t>
      </w:r>
    </w:p>
    <w:p w:rsidR="002C59C4" w:rsidRDefault="002C59C4" w:rsidP="00CA5BED">
      <w:pPr>
        <w:pStyle w:val="Level2"/>
      </w:pPr>
      <w:r>
        <w:t>a</w:t>
      </w:r>
      <w:r w:rsidRPr="00994DE0">
        <w:t xml:space="preserve">n </w:t>
      </w:r>
      <w:r w:rsidR="001611E4" w:rsidRPr="00994DE0">
        <w:t xml:space="preserve">employee who is engaged to work 38 </w:t>
      </w:r>
      <w:r w:rsidR="00B94DD6" w:rsidRPr="00994DE0">
        <w:t xml:space="preserve">ordinary </w:t>
      </w:r>
      <w:r w:rsidR="001611E4" w:rsidRPr="00994DE0">
        <w:t>hours per week</w:t>
      </w:r>
      <w:bookmarkEnd w:id="105"/>
      <w:r>
        <w:t>; or</w:t>
      </w:r>
    </w:p>
    <w:p w:rsidR="001611E4" w:rsidRPr="00994DE0" w:rsidRDefault="002C59C4" w:rsidP="00CA5BED">
      <w:pPr>
        <w:pStyle w:val="Level2"/>
      </w:pPr>
      <w:bookmarkStart w:id="114" w:name="_Ref473884749"/>
      <w:r>
        <w:t>an employee who is engaged to work the number of ordinary hours (fewer than 38)</w:t>
      </w:r>
      <w:r w:rsidR="001611E4" w:rsidRPr="00994DE0">
        <w:t xml:space="preserve"> </w:t>
      </w:r>
      <w:r>
        <w:t>per week that is considered full-time at the workplace by the employer.</w:t>
      </w:r>
      <w:bookmarkEnd w:id="114"/>
    </w:p>
    <w:p w:rsidR="001611E4" w:rsidRPr="00B94DD6" w:rsidRDefault="00494163" w:rsidP="001611E4">
      <w:r>
        <w:t>NOTE: T</w:t>
      </w:r>
      <w:r w:rsidR="001611E4" w:rsidRPr="00B94DD6">
        <w:t xml:space="preserve">he number of ordinary hours worked per week by a full-time employee </w:t>
      </w:r>
      <w:r w:rsidR="003A4FF0" w:rsidRPr="00B94DD6">
        <w:t xml:space="preserve">may </w:t>
      </w:r>
      <w:r w:rsidR="001611E4" w:rsidRPr="00B94DD6">
        <w:t xml:space="preserve">be averaged over </w:t>
      </w:r>
      <w:r w:rsidR="002C59C4">
        <w:t xml:space="preserve">a period of up to 4 weeks or over an </w:t>
      </w:r>
      <w:r w:rsidR="001611E4" w:rsidRPr="00B94DD6">
        <w:t xml:space="preserve">agreed roster </w:t>
      </w:r>
      <w:r w:rsidR="002C59C4">
        <w:t>period</w:t>
      </w:r>
      <w:r w:rsidR="001611E4" w:rsidRPr="00B94DD6">
        <w:t xml:space="preserve">. </w:t>
      </w:r>
      <w:proofErr w:type="gramStart"/>
      <w:r w:rsidR="001611E4" w:rsidRPr="00B94DD6">
        <w:t xml:space="preserve">See clause </w:t>
      </w:r>
      <w:r w:rsidR="00FB5544" w:rsidRPr="00B322B4">
        <w:rPr>
          <w:u w:val="single"/>
        </w:rPr>
        <w:fldChar w:fldCharType="begin"/>
      </w:r>
      <w:r w:rsidR="00FB5544" w:rsidRPr="00B94DD6">
        <w:rPr>
          <w:u w:val="single"/>
        </w:rPr>
        <w:instrText xml:space="preserve"> REF _Ref461010014 \w \h  \* MERGEFORMAT </w:instrText>
      </w:r>
      <w:r w:rsidR="00FB5544" w:rsidRPr="00B322B4">
        <w:rPr>
          <w:u w:val="single"/>
        </w:rPr>
      </w:r>
      <w:r w:rsidR="00FB5544" w:rsidRPr="00B322B4">
        <w:rPr>
          <w:u w:val="single"/>
        </w:rPr>
        <w:fldChar w:fldCharType="separate"/>
      </w:r>
      <w:r w:rsidR="003265D7">
        <w:rPr>
          <w:u w:val="single"/>
        </w:rPr>
        <w:t>13.4</w:t>
      </w:r>
      <w:r w:rsidR="00FB5544" w:rsidRPr="00B322B4">
        <w:rPr>
          <w:u w:val="single"/>
        </w:rPr>
        <w:fldChar w:fldCharType="end"/>
      </w:r>
      <w:r w:rsidR="00FB5544" w:rsidRPr="00B94DD6">
        <w:t xml:space="preserve"> (</w:t>
      </w:r>
      <w:r w:rsidR="001611E4" w:rsidRPr="00B94DD6">
        <w:t>Ordinary hours</w:t>
      </w:r>
      <w:r w:rsidR="00FB5544" w:rsidRPr="00B94DD6">
        <w:t xml:space="preserve"> of work)</w:t>
      </w:r>
      <w:r w:rsidR="001611E4" w:rsidRPr="00B94DD6">
        <w:t>.</w:t>
      </w:r>
      <w:proofErr w:type="gramEnd"/>
    </w:p>
    <w:p w:rsidR="00A627BC" w:rsidRPr="00B94DD6" w:rsidRDefault="000278DC" w:rsidP="009B59CB">
      <w:pPr>
        <w:pStyle w:val="Level1"/>
      </w:pPr>
      <w:bookmarkStart w:id="115" w:name="_Ref461008241"/>
      <w:bookmarkStart w:id="116" w:name="_Toc463334851"/>
      <w:bookmarkStart w:id="117" w:name="_Toc473896154"/>
      <w:r w:rsidRPr="00B94DD6">
        <w:t>Part-time employment</w:t>
      </w:r>
      <w:bookmarkEnd w:id="106"/>
      <w:bookmarkEnd w:id="115"/>
      <w:bookmarkEnd w:id="116"/>
      <w:bookmarkEnd w:id="117"/>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D6E3BC" w:themeFill="accent3" w:themeFillTint="66"/>
        <w:tblLayout w:type="fixed"/>
        <w:tblLook w:val="0000" w:firstRow="0" w:lastRow="0" w:firstColumn="0" w:lastColumn="0" w:noHBand="0" w:noVBand="0"/>
      </w:tblPr>
      <w:tblGrid>
        <w:gridCol w:w="9287"/>
      </w:tblGrid>
      <w:tr w:rsidR="001D7F59" w:rsidRPr="00B94DD6" w:rsidTr="001D7F59">
        <w:tc>
          <w:tcPr>
            <w:tcW w:w="9287" w:type="dxa"/>
            <w:shd w:val="clear" w:color="auto" w:fill="D6E3BC" w:themeFill="accent3" w:themeFillTint="66"/>
          </w:tcPr>
          <w:p w:rsidR="001D7F59" w:rsidRPr="00B94DD6" w:rsidRDefault="001D7F59" w:rsidP="00EF2FB7">
            <w:pPr>
              <w:keepNext/>
              <w:spacing w:after="60"/>
              <w:rPr>
                <w:rFonts w:ascii="Arial" w:hAnsi="Arial" w:cs="Arial"/>
                <w:sz w:val="22"/>
                <w:szCs w:val="22"/>
              </w:rPr>
            </w:pPr>
            <w:r w:rsidRPr="00B94DD6">
              <w:rPr>
                <w:rFonts w:ascii="Arial" w:hAnsi="Arial" w:cs="Arial"/>
                <w:sz w:val="22"/>
                <w:szCs w:val="22"/>
              </w:rPr>
              <w:t xml:space="preserve">Part-time employment provisions may be affected by </w:t>
            </w:r>
            <w:hyperlink r:id="rId33" w:history="1">
              <w:r w:rsidRPr="00B94DD6">
                <w:rPr>
                  <w:rStyle w:val="Hyperlink"/>
                  <w:rFonts w:ascii="Arial" w:hAnsi="Arial" w:cs="Arial"/>
                  <w:sz w:val="22"/>
                  <w:szCs w:val="22"/>
                </w:rPr>
                <w:t>AM2014/196</w:t>
              </w:r>
            </w:hyperlink>
          </w:p>
        </w:tc>
      </w:tr>
    </w:tbl>
    <w:p w:rsidR="00A05C17" w:rsidRPr="00994DE0" w:rsidRDefault="00A05C17" w:rsidP="00A05C17">
      <w:pPr>
        <w:pStyle w:val="Level2"/>
      </w:pPr>
      <w:bookmarkStart w:id="118" w:name="_Ref435800023"/>
      <w:bookmarkStart w:id="119" w:name="_Ref409790914"/>
      <w:bookmarkStart w:id="120" w:name="_Toc207779519"/>
      <w:bookmarkStart w:id="121" w:name="_Ref456191177"/>
      <w:bookmarkStart w:id="122" w:name="_Toc208370712"/>
      <w:bookmarkStart w:id="123" w:name="_Toc208643149"/>
      <w:bookmarkStart w:id="124" w:name="_Toc208718662"/>
      <w:bookmarkStart w:id="125" w:name="_Toc208903272"/>
      <w:bookmarkStart w:id="126" w:name="_Toc215393839"/>
      <w:bookmarkStart w:id="127" w:name="_Toc215394256"/>
      <w:bookmarkEnd w:id="107"/>
      <w:bookmarkEnd w:id="108"/>
      <w:bookmarkEnd w:id="109"/>
      <w:bookmarkEnd w:id="110"/>
      <w:bookmarkEnd w:id="111"/>
      <w:bookmarkEnd w:id="112"/>
      <w:bookmarkEnd w:id="113"/>
      <w:r w:rsidRPr="00994DE0">
        <w:t xml:space="preserve">An employee who is engaged to work for fewer ordinary hours than 38 </w:t>
      </w:r>
      <w:r w:rsidR="008B63B5">
        <w:t xml:space="preserve">per week </w:t>
      </w:r>
      <w:r w:rsidR="002C59C4">
        <w:t>(or the number mentioned in clause</w:t>
      </w:r>
      <w:r w:rsidR="0071166D">
        <w:t xml:space="preserve"> </w:t>
      </w:r>
      <w:r w:rsidR="0071166D" w:rsidRPr="0071166D">
        <w:rPr>
          <w:u w:val="single"/>
        </w:rPr>
        <w:fldChar w:fldCharType="begin"/>
      </w:r>
      <w:r w:rsidR="0071166D" w:rsidRPr="0071166D">
        <w:rPr>
          <w:u w:val="single"/>
        </w:rPr>
        <w:instrText xml:space="preserve"> REF _Ref473884749 \w \h </w:instrText>
      </w:r>
      <w:r w:rsidR="0071166D">
        <w:rPr>
          <w:u w:val="single"/>
        </w:rPr>
        <w:instrText xml:space="preserve"> \* MERGEFORMAT </w:instrText>
      </w:r>
      <w:r w:rsidR="0071166D" w:rsidRPr="0071166D">
        <w:rPr>
          <w:u w:val="single"/>
        </w:rPr>
      </w:r>
      <w:r w:rsidR="0071166D" w:rsidRPr="0071166D">
        <w:rPr>
          <w:u w:val="single"/>
        </w:rPr>
        <w:fldChar w:fldCharType="separate"/>
      </w:r>
      <w:r w:rsidR="003265D7">
        <w:rPr>
          <w:u w:val="single"/>
        </w:rPr>
        <w:t>9.2</w:t>
      </w:r>
      <w:r w:rsidR="0071166D" w:rsidRPr="0071166D">
        <w:rPr>
          <w:u w:val="single"/>
        </w:rPr>
        <w:fldChar w:fldCharType="end"/>
      </w:r>
      <w:r w:rsidR="002C59C4">
        <w:t xml:space="preserve">) </w:t>
      </w:r>
      <w:r w:rsidRPr="00994DE0">
        <w:t>and whose hours of work are reasonably predictable is a part-time employee.</w:t>
      </w:r>
      <w:bookmarkEnd w:id="118"/>
    </w:p>
    <w:p w:rsidR="00A05C17" w:rsidRPr="00994DE0" w:rsidRDefault="00A05C17" w:rsidP="00A05C17">
      <w:pPr>
        <w:pStyle w:val="Level2"/>
        <w:rPr>
          <w:strike/>
        </w:rPr>
      </w:pPr>
      <w:bookmarkStart w:id="128" w:name="_Ref456951034"/>
      <w:r w:rsidRPr="00994DE0">
        <w:t>This award applies to a part-time employee in the same way that it applies to a full</w:t>
      </w:r>
      <w:r w:rsidR="00A66910" w:rsidRPr="00994DE0">
        <w:noBreakHyphen/>
      </w:r>
      <w:r w:rsidRPr="00994DE0">
        <w:t>time employee except as otherwise expressly provided by this award.</w:t>
      </w:r>
      <w:bookmarkEnd w:id="128"/>
    </w:p>
    <w:p w:rsidR="00A05C17" w:rsidRPr="00994DE0" w:rsidRDefault="00A05C17" w:rsidP="00A05C17">
      <w:pPr>
        <w:pStyle w:val="Level2"/>
        <w:rPr>
          <w:bCs w:val="0"/>
          <w:iCs w:val="0"/>
        </w:rPr>
      </w:pPr>
      <w:bookmarkStart w:id="129" w:name="_Ref456951049"/>
      <w:r w:rsidRPr="00994DE0">
        <w:rPr>
          <w:bCs w:val="0"/>
          <w:iCs w:val="0"/>
        </w:rPr>
        <w:t xml:space="preserve">A part-time employee is entitled to payments in respect of annual leave, personal/carer’s leave, </w:t>
      </w:r>
      <w:proofErr w:type="gramStart"/>
      <w:r w:rsidRPr="00994DE0">
        <w:rPr>
          <w:bCs w:val="0"/>
          <w:iCs w:val="0"/>
        </w:rPr>
        <w:t>compassionate</w:t>
      </w:r>
      <w:proofErr w:type="gramEnd"/>
      <w:r w:rsidRPr="00994DE0">
        <w:rPr>
          <w:bCs w:val="0"/>
          <w:iCs w:val="0"/>
        </w:rPr>
        <w:t xml:space="preserve"> leave or public holidays on a proportionate basis.</w:t>
      </w:r>
      <w:bookmarkEnd w:id="129"/>
    </w:p>
    <w:p w:rsidR="001611E4" w:rsidRPr="00B94DD6" w:rsidRDefault="001611E4" w:rsidP="001611E4">
      <w:pPr>
        <w:pStyle w:val="Level2"/>
      </w:pPr>
      <w:bookmarkStart w:id="130" w:name="_Ref469308629"/>
      <w:r w:rsidRPr="00B94DD6">
        <w:t xml:space="preserve">At the time of </w:t>
      </w:r>
      <w:r w:rsidR="002C59C4">
        <w:t>engaging a part-time employee</w:t>
      </w:r>
      <w:r w:rsidRPr="00B94DD6">
        <w:t xml:space="preserve">, the employer must agree in writing </w:t>
      </w:r>
      <w:r w:rsidR="008B63B5">
        <w:t>with the employee to all of the following:</w:t>
      </w:r>
      <w:bookmarkEnd w:id="119"/>
      <w:bookmarkEnd w:id="130"/>
    </w:p>
    <w:p w:rsidR="001611E4" w:rsidRPr="00CB618A" w:rsidRDefault="001611E4" w:rsidP="001611E4">
      <w:pPr>
        <w:pStyle w:val="Level3"/>
      </w:pPr>
      <w:bookmarkStart w:id="131" w:name="_Ref469402597"/>
      <w:r w:rsidRPr="00CB618A">
        <w:t>the number of hours to be worked each day;</w:t>
      </w:r>
      <w:bookmarkEnd w:id="131"/>
      <w:r w:rsidRPr="00CB618A">
        <w:t xml:space="preserve"> </w:t>
      </w:r>
      <w:r w:rsidR="002C59C4">
        <w:t>and</w:t>
      </w:r>
    </w:p>
    <w:p w:rsidR="001611E4" w:rsidRPr="00CB618A" w:rsidRDefault="001611E4" w:rsidP="001611E4">
      <w:pPr>
        <w:pStyle w:val="Level3"/>
      </w:pPr>
      <w:bookmarkStart w:id="132" w:name="_Ref461016339"/>
      <w:r w:rsidRPr="00CB618A">
        <w:t>the days of the week on which the employee will work;</w:t>
      </w:r>
      <w:bookmarkEnd w:id="132"/>
      <w:r w:rsidRPr="00CB618A">
        <w:t xml:space="preserve"> </w:t>
      </w:r>
      <w:r w:rsidR="002C59C4">
        <w:t>and</w:t>
      </w:r>
    </w:p>
    <w:p w:rsidR="001611E4" w:rsidRPr="00CB618A" w:rsidRDefault="001611E4" w:rsidP="001611E4">
      <w:pPr>
        <w:pStyle w:val="Level3"/>
      </w:pPr>
      <w:proofErr w:type="gramStart"/>
      <w:r w:rsidRPr="00CB618A">
        <w:t>the</w:t>
      </w:r>
      <w:proofErr w:type="gramEnd"/>
      <w:r w:rsidRPr="00CB618A">
        <w:t xml:space="preserve"> times at which the employee will start and finish </w:t>
      </w:r>
      <w:r w:rsidR="002C59C4">
        <w:t xml:space="preserve">work </w:t>
      </w:r>
      <w:r w:rsidRPr="00CB618A">
        <w:t>each day.</w:t>
      </w:r>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CF16FA" w:rsidRPr="00B94DD6" w:rsidTr="00CD20A1">
        <w:tc>
          <w:tcPr>
            <w:tcW w:w="9246" w:type="dxa"/>
            <w:shd w:val="clear" w:color="auto" w:fill="D6E3BC" w:themeFill="accent3" w:themeFillTint="66"/>
          </w:tcPr>
          <w:p w:rsidR="00CF16FA" w:rsidRPr="00B94DD6" w:rsidRDefault="002807CF" w:rsidP="002807CF">
            <w:pPr>
              <w:ind w:left="170"/>
              <w:rPr>
                <w:rFonts w:ascii="Arial" w:hAnsi="Arial" w:cs="Arial"/>
                <w:sz w:val="22"/>
                <w:szCs w:val="22"/>
              </w:rPr>
            </w:pPr>
            <w:r w:rsidRPr="00B94DD6">
              <w:rPr>
                <w:rFonts w:ascii="Arial" w:hAnsi="Arial" w:cs="Arial"/>
                <w:sz w:val="22"/>
                <w:szCs w:val="22"/>
              </w:rPr>
              <w:t xml:space="preserve">Clauses 10.5 and 10.6 have been re-drafted with reference to a </w:t>
            </w:r>
            <w:hyperlink r:id="rId34" w:history="1">
              <w:r w:rsidRPr="00B94DD6">
                <w:rPr>
                  <w:rStyle w:val="Hyperlink"/>
                  <w:rFonts w:ascii="Arial" w:hAnsi="Arial" w:cs="Arial"/>
                  <w:sz w:val="22"/>
                  <w:szCs w:val="22"/>
                </w:rPr>
                <w:t>submission</w:t>
              </w:r>
            </w:hyperlink>
            <w:r w:rsidRPr="00B94DD6">
              <w:rPr>
                <w:rFonts w:ascii="Arial" w:hAnsi="Arial" w:cs="Arial"/>
                <w:sz w:val="22"/>
                <w:szCs w:val="22"/>
                <w:lang w:val="en-AU" w:eastAsia="en-AU"/>
              </w:rPr>
              <w:t xml:space="preserve"> made by the ASU during the 2008 award modernisation process</w:t>
            </w:r>
            <w:r w:rsidR="00D84632" w:rsidRPr="00B94DD6">
              <w:rPr>
                <w:rFonts w:ascii="Arial" w:hAnsi="Arial" w:cs="Arial"/>
                <w:sz w:val="22"/>
                <w:szCs w:val="22"/>
                <w:lang w:val="en-AU" w:eastAsia="en-AU"/>
              </w:rPr>
              <w:t xml:space="preserve"> (see para’s 98–100)</w:t>
            </w:r>
            <w:r w:rsidRPr="00B94DD6">
              <w:rPr>
                <w:rFonts w:ascii="Arial" w:hAnsi="Arial" w:cs="Arial"/>
                <w:sz w:val="22"/>
                <w:szCs w:val="22"/>
                <w:lang w:val="en-AU" w:eastAsia="en-AU"/>
              </w:rPr>
              <w:t xml:space="preserve">. </w:t>
            </w:r>
            <w:r w:rsidR="00CF16FA" w:rsidRPr="00B94DD6">
              <w:rPr>
                <w:rFonts w:ascii="Arial" w:hAnsi="Arial" w:cs="Arial"/>
                <w:sz w:val="22"/>
                <w:szCs w:val="22"/>
                <w:lang w:val="en-AU" w:eastAsia="en-AU"/>
              </w:rPr>
              <w:t xml:space="preserve">Parties are asked to confirm whether </w:t>
            </w:r>
            <w:r w:rsidRPr="00B94DD6">
              <w:rPr>
                <w:rFonts w:ascii="Arial" w:hAnsi="Arial" w:cs="Arial"/>
                <w:sz w:val="22"/>
                <w:szCs w:val="22"/>
                <w:lang w:val="en-AU" w:eastAsia="en-AU"/>
              </w:rPr>
              <w:t>the re-drafted clauses</w:t>
            </w:r>
            <w:r w:rsidR="00CF16FA" w:rsidRPr="00B94DD6">
              <w:rPr>
                <w:rFonts w:ascii="Arial" w:hAnsi="Arial" w:cs="Arial"/>
                <w:sz w:val="22"/>
                <w:szCs w:val="22"/>
                <w:lang w:val="en-AU" w:eastAsia="en-AU"/>
              </w:rPr>
              <w:t xml:space="preserve"> accurately reflect the intention of </w:t>
            </w:r>
            <w:r w:rsidRPr="00B94DD6">
              <w:rPr>
                <w:rFonts w:ascii="Arial" w:hAnsi="Arial" w:cs="Arial"/>
                <w:sz w:val="22"/>
                <w:szCs w:val="22"/>
                <w:lang w:val="en-AU" w:eastAsia="en-AU"/>
              </w:rPr>
              <w:t>current modern award clause 11.4</w:t>
            </w:r>
            <w:r w:rsidR="00CF16FA" w:rsidRPr="00B94DD6">
              <w:rPr>
                <w:rFonts w:ascii="Arial" w:hAnsi="Arial" w:cs="Arial"/>
                <w:sz w:val="22"/>
                <w:szCs w:val="22"/>
                <w:lang w:val="en-AU" w:eastAsia="en-AU"/>
              </w:rPr>
              <w:t>.</w:t>
            </w:r>
          </w:p>
        </w:tc>
      </w:tr>
    </w:tbl>
    <w:p w:rsidR="00EA3637" w:rsidRPr="004D155A" w:rsidRDefault="00EA3637" w:rsidP="00EA3637">
      <w:pPr>
        <w:pStyle w:val="Level2"/>
      </w:pPr>
      <w:bookmarkStart w:id="133" w:name="_Ref473889096"/>
      <w:bookmarkStart w:id="134" w:name="_Ref409790954"/>
      <w:r w:rsidRPr="004D155A">
        <w:t xml:space="preserve">Changes to the number of hours to be worked under clause </w:t>
      </w:r>
      <w:r w:rsidRPr="004D155A">
        <w:rPr>
          <w:u w:val="single"/>
        </w:rPr>
        <w:fldChar w:fldCharType="begin"/>
      </w:r>
      <w:r w:rsidRPr="004D155A">
        <w:rPr>
          <w:u w:val="single"/>
        </w:rPr>
        <w:instrText xml:space="preserve"> REF _Ref469402597 \w \h  \* MERGEFORMAT </w:instrText>
      </w:r>
      <w:r w:rsidRPr="004D155A">
        <w:rPr>
          <w:u w:val="single"/>
        </w:rPr>
      </w:r>
      <w:r w:rsidRPr="004D155A">
        <w:rPr>
          <w:u w:val="single"/>
        </w:rPr>
        <w:fldChar w:fldCharType="separate"/>
      </w:r>
      <w:r w:rsidR="003265D7">
        <w:rPr>
          <w:u w:val="single"/>
        </w:rPr>
        <w:t>10.4(a)</w:t>
      </w:r>
      <w:r w:rsidRPr="004D155A">
        <w:rPr>
          <w:u w:val="single"/>
        </w:rPr>
        <w:fldChar w:fldCharType="end"/>
      </w:r>
      <w:r w:rsidRPr="004D155A">
        <w:t xml:space="preserve"> must be agreed in writing between the employer and employee.</w:t>
      </w:r>
      <w:bookmarkEnd w:id="133"/>
    </w:p>
    <w:p w:rsidR="001611E4" w:rsidRPr="00B94DD6" w:rsidRDefault="001611E4" w:rsidP="001611E4">
      <w:pPr>
        <w:pStyle w:val="Level2"/>
      </w:pPr>
      <w:r w:rsidRPr="00B94DD6">
        <w:t xml:space="preserve">The days worked under clause </w:t>
      </w:r>
      <w:r w:rsidR="00FB5544" w:rsidRPr="00B322B4">
        <w:rPr>
          <w:u w:val="single"/>
        </w:rPr>
        <w:fldChar w:fldCharType="begin"/>
      </w:r>
      <w:r w:rsidR="00FB5544" w:rsidRPr="00B94DD6">
        <w:rPr>
          <w:u w:val="single"/>
        </w:rPr>
        <w:instrText xml:space="preserve"> REF _Ref461016339 \w \h  \* MERGEFORMAT </w:instrText>
      </w:r>
      <w:r w:rsidR="00FB5544" w:rsidRPr="00B322B4">
        <w:rPr>
          <w:u w:val="single"/>
        </w:rPr>
      </w:r>
      <w:r w:rsidR="00FB5544" w:rsidRPr="00B322B4">
        <w:rPr>
          <w:u w:val="single"/>
        </w:rPr>
        <w:fldChar w:fldCharType="separate"/>
      </w:r>
      <w:r w:rsidR="003265D7">
        <w:rPr>
          <w:u w:val="single"/>
        </w:rPr>
        <w:t>10.4(b)</w:t>
      </w:r>
      <w:r w:rsidR="00FB5544" w:rsidRPr="00B322B4">
        <w:rPr>
          <w:u w:val="single"/>
        </w:rPr>
        <w:fldChar w:fldCharType="end"/>
      </w:r>
      <w:r w:rsidR="00FB5544" w:rsidRPr="00B94DD6">
        <w:t xml:space="preserve"> </w:t>
      </w:r>
      <w:r w:rsidRPr="00B94DD6">
        <w:t xml:space="preserve">may be changed by the employer by giving the employee 7 days’ notice of the change. </w:t>
      </w:r>
    </w:p>
    <w:bookmarkEnd w:id="134"/>
    <w:p w:rsidR="001611E4" w:rsidRPr="00EA3637" w:rsidRDefault="00D06A49" w:rsidP="00D06A49">
      <w:pPr>
        <w:pStyle w:val="Level2"/>
      </w:pPr>
      <w:r w:rsidRPr="00EA3637">
        <w:t xml:space="preserve">An employer must </w:t>
      </w:r>
      <w:r w:rsidR="00EA3637" w:rsidRPr="00CB618A">
        <w:t>roster a part-time employee on any shift for a minimum of 3 consecutive hours</w:t>
      </w:r>
      <w:r w:rsidRPr="00EA3637">
        <w:t>.</w:t>
      </w:r>
      <w:r w:rsidR="001611E4" w:rsidRPr="00EA3637">
        <w:t xml:space="preserve"> </w:t>
      </w:r>
    </w:p>
    <w:p w:rsidR="001611E4" w:rsidRPr="00B94DD6" w:rsidRDefault="001611E4" w:rsidP="001611E4">
      <w:pPr>
        <w:pStyle w:val="Level2"/>
      </w:pPr>
      <w:r w:rsidRPr="00B94DD6">
        <w:t xml:space="preserve">All time worked in excess of the number of ordinary hours agreed under clause </w:t>
      </w:r>
      <w:r w:rsidR="00A76416" w:rsidRPr="00B322B4">
        <w:rPr>
          <w:u w:val="single"/>
        </w:rPr>
        <w:fldChar w:fldCharType="begin"/>
      </w:r>
      <w:r w:rsidR="00A76416" w:rsidRPr="00B94DD6">
        <w:rPr>
          <w:u w:val="single"/>
        </w:rPr>
        <w:instrText xml:space="preserve"> REF _Ref469308629 \w \h  \* MERGEFORMAT </w:instrText>
      </w:r>
      <w:r w:rsidR="00A76416" w:rsidRPr="00B322B4">
        <w:rPr>
          <w:u w:val="single"/>
        </w:rPr>
      </w:r>
      <w:r w:rsidR="00A76416" w:rsidRPr="00B322B4">
        <w:rPr>
          <w:u w:val="single"/>
        </w:rPr>
        <w:fldChar w:fldCharType="separate"/>
      </w:r>
      <w:r w:rsidR="003265D7">
        <w:rPr>
          <w:u w:val="single"/>
        </w:rPr>
        <w:t>10.4</w:t>
      </w:r>
      <w:r w:rsidR="00A76416" w:rsidRPr="00B322B4">
        <w:rPr>
          <w:u w:val="single"/>
        </w:rPr>
        <w:fldChar w:fldCharType="end"/>
      </w:r>
      <w:r w:rsidRPr="00B94DD6">
        <w:t xml:space="preserve"> or varied under clause</w:t>
      </w:r>
      <w:r w:rsidR="003265D7">
        <w:t xml:space="preserve"> </w:t>
      </w:r>
      <w:r w:rsidR="003265D7" w:rsidRPr="003265D7">
        <w:rPr>
          <w:u w:val="single"/>
        </w:rPr>
        <w:fldChar w:fldCharType="begin"/>
      </w:r>
      <w:r w:rsidR="003265D7" w:rsidRPr="003265D7">
        <w:rPr>
          <w:u w:val="single"/>
        </w:rPr>
        <w:instrText xml:space="preserve"> REF _Ref473889096 \w \h  \* MERGEFORMAT </w:instrText>
      </w:r>
      <w:r w:rsidR="003265D7" w:rsidRPr="003265D7">
        <w:rPr>
          <w:u w:val="single"/>
        </w:rPr>
      </w:r>
      <w:r w:rsidR="003265D7" w:rsidRPr="003265D7">
        <w:rPr>
          <w:u w:val="single"/>
        </w:rPr>
        <w:fldChar w:fldCharType="separate"/>
      </w:r>
      <w:r w:rsidR="003265D7" w:rsidRPr="003265D7">
        <w:rPr>
          <w:u w:val="single"/>
        </w:rPr>
        <w:t>10.5</w:t>
      </w:r>
      <w:r w:rsidR="003265D7" w:rsidRPr="003265D7">
        <w:rPr>
          <w:u w:val="single"/>
        </w:rPr>
        <w:fldChar w:fldCharType="end"/>
      </w:r>
      <w:r w:rsidR="00EA3637" w:rsidRPr="00B94DD6">
        <w:t xml:space="preserve"> </w:t>
      </w:r>
      <w:r w:rsidR="00D06A49" w:rsidRPr="00B94DD6">
        <w:t>is</w:t>
      </w:r>
      <w:r w:rsidR="00AE41DD" w:rsidRPr="00B94DD6">
        <w:t xml:space="preserve"> overtime and </w:t>
      </w:r>
      <w:r w:rsidRPr="00B94DD6">
        <w:t xml:space="preserve">must be paid at the overtime rate in accordance with clause </w:t>
      </w:r>
      <w:r w:rsidR="00FB5544" w:rsidRPr="00B322B4">
        <w:rPr>
          <w:u w:val="single"/>
        </w:rPr>
        <w:fldChar w:fldCharType="begin"/>
      </w:r>
      <w:r w:rsidR="00FB5544" w:rsidRPr="00B94DD6">
        <w:rPr>
          <w:u w:val="single"/>
        </w:rPr>
        <w:instrText xml:space="preserve"> REF _Ref461016397 \w \h  \* MERGEFORMAT </w:instrText>
      </w:r>
      <w:r w:rsidR="00FB5544" w:rsidRPr="00B322B4">
        <w:rPr>
          <w:u w:val="single"/>
        </w:rPr>
      </w:r>
      <w:r w:rsidR="00FB5544" w:rsidRPr="00B322B4">
        <w:rPr>
          <w:u w:val="single"/>
        </w:rPr>
        <w:fldChar w:fldCharType="separate"/>
      </w:r>
      <w:r w:rsidR="003265D7">
        <w:rPr>
          <w:u w:val="single"/>
        </w:rPr>
        <w:t>22</w:t>
      </w:r>
      <w:r w:rsidR="00FB5544" w:rsidRPr="00B322B4">
        <w:rPr>
          <w:u w:val="single"/>
        </w:rPr>
        <w:fldChar w:fldCharType="end"/>
      </w:r>
      <w:r w:rsidR="00AB0A64" w:rsidRPr="00B94DD6">
        <w:rPr>
          <w:u w:val="single"/>
        </w:rPr>
        <w:t>—</w:t>
      </w:r>
      <w:r w:rsidR="00AB0A64" w:rsidRPr="00B322B4">
        <w:rPr>
          <w:u w:val="single"/>
        </w:rPr>
        <w:fldChar w:fldCharType="begin"/>
      </w:r>
      <w:r w:rsidR="00AB0A64" w:rsidRPr="00B94DD6">
        <w:rPr>
          <w:u w:val="single"/>
        </w:rPr>
        <w:instrText xml:space="preserve"> REF _Ref461016397 \h </w:instrText>
      </w:r>
      <w:r w:rsidR="00351E89" w:rsidRPr="00B94DD6">
        <w:rPr>
          <w:u w:val="single"/>
        </w:rPr>
        <w:instrText xml:space="preserve"> \* MERGEFORMAT </w:instrText>
      </w:r>
      <w:r w:rsidR="00AB0A64" w:rsidRPr="00B322B4">
        <w:rPr>
          <w:u w:val="single"/>
        </w:rPr>
      </w:r>
      <w:r w:rsidR="00AB0A64" w:rsidRPr="00B322B4">
        <w:rPr>
          <w:u w:val="single"/>
        </w:rPr>
        <w:fldChar w:fldCharType="separate"/>
      </w:r>
      <w:r w:rsidR="003265D7" w:rsidRPr="003265D7">
        <w:rPr>
          <w:u w:val="single"/>
        </w:rPr>
        <w:t>Overtime</w:t>
      </w:r>
      <w:r w:rsidR="00AB0A64" w:rsidRPr="00B322B4">
        <w:rPr>
          <w:u w:val="single"/>
        </w:rPr>
        <w:fldChar w:fldCharType="end"/>
      </w:r>
      <w:r w:rsidR="00EA397B" w:rsidRPr="00B94DD6">
        <w:t>.</w:t>
      </w:r>
    </w:p>
    <w:p w:rsidR="00A627BC" w:rsidRPr="00B94DD6" w:rsidRDefault="00A627BC" w:rsidP="00EA397B">
      <w:pPr>
        <w:pStyle w:val="Level1"/>
      </w:pPr>
      <w:bookmarkStart w:id="135" w:name="_Toc463334852"/>
      <w:bookmarkStart w:id="136" w:name="_Ref473885849"/>
      <w:bookmarkStart w:id="137" w:name="_Ref473885923"/>
      <w:bookmarkStart w:id="138" w:name="_Toc473896155"/>
      <w:r w:rsidRPr="00B94DD6">
        <w:t>Casual employ</w:t>
      </w:r>
      <w:bookmarkEnd w:id="120"/>
      <w:r w:rsidR="000278DC" w:rsidRPr="00B94DD6">
        <w:t>ment</w:t>
      </w:r>
      <w:bookmarkEnd w:id="121"/>
      <w:bookmarkEnd w:id="135"/>
      <w:bookmarkEnd w:id="136"/>
      <w:bookmarkEnd w:id="137"/>
      <w:bookmarkEnd w:id="138"/>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D6E3BC" w:themeFill="accent3" w:themeFillTint="66"/>
        <w:tblLayout w:type="fixed"/>
        <w:tblLook w:val="0000" w:firstRow="0" w:lastRow="0" w:firstColumn="0" w:lastColumn="0" w:noHBand="0" w:noVBand="0"/>
      </w:tblPr>
      <w:tblGrid>
        <w:gridCol w:w="9287"/>
      </w:tblGrid>
      <w:tr w:rsidR="00E3403F" w:rsidRPr="00B94DD6" w:rsidTr="00E3403F">
        <w:tc>
          <w:tcPr>
            <w:tcW w:w="9287" w:type="dxa"/>
            <w:shd w:val="clear" w:color="auto" w:fill="D6E3BC" w:themeFill="accent3" w:themeFillTint="66"/>
          </w:tcPr>
          <w:p w:rsidR="00E3403F" w:rsidRPr="00B94DD6" w:rsidRDefault="00E3403F" w:rsidP="00E3403F">
            <w:pPr>
              <w:spacing w:after="60"/>
              <w:ind w:left="113"/>
              <w:rPr>
                <w:rFonts w:ascii="Arial" w:hAnsi="Arial" w:cs="Arial"/>
                <w:sz w:val="22"/>
              </w:rPr>
            </w:pPr>
            <w:r w:rsidRPr="00B94DD6">
              <w:rPr>
                <w:rFonts w:ascii="Arial" w:hAnsi="Arial" w:cs="Arial"/>
                <w:sz w:val="22"/>
              </w:rPr>
              <w:t xml:space="preserve">Casual employment provisions may be affected by </w:t>
            </w:r>
            <w:hyperlink r:id="rId35" w:history="1">
              <w:r w:rsidRPr="00B94DD6">
                <w:rPr>
                  <w:rStyle w:val="Hyperlink"/>
                  <w:rFonts w:ascii="Arial" w:hAnsi="Arial" w:cs="Arial"/>
                  <w:sz w:val="22"/>
                  <w:szCs w:val="22"/>
                </w:rPr>
                <w:t>AM2014/197</w:t>
              </w:r>
            </w:hyperlink>
          </w:p>
        </w:tc>
      </w:tr>
    </w:tbl>
    <w:p w:rsidR="00EA397B" w:rsidRPr="00F53A7D" w:rsidRDefault="00EA397B" w:rsidP="00EA397B">
      <w:pPr>
        <w:pStyle w:val="Level2"/>
      </w:pPr>
      <w:r w:rsidRPr="00F53A7D">
        <w:t xml:space="preserve">An employee who is not covered by </w:t>
      </w:r>
      <w:r w:rsidRPr="003C4918">
        <w:t>clause</w:t>
      </w:r>
      <w:r w:rsidR="00FB5544" w:rsidRPr="003C4918">
        <w:t xml:space="preserve"> </w:t>
      </w:r>
      <w:r w:rsidR="00FB5544" w:rsidRPr="003C4918">
        <w:rPr>
          <w:u w:val="single"/>
        </w:rPr>
        <w:fldChar w:fldCharType="begin"/>
      </w:r>
      <w:r w:rsidR="00FB5544" w:rsidRPr="003C4918">
        <w:rPr>
          <w:u w:val="single"/>
        </w:rPr>
        <w:instrText xml:space="preserve"> REF _Ref461008239 \w \h  \* MERGEFORMAT </w:instrText>
      </w:r>
      <w:r w:rsidR="00FB5544" w:rsidRPr="003C4918">
        <w:rPr>
          <w:u w:val="single"/>
        </w:rPr>
      </w:r>
      <w:r w:rsidR="00FB5544" w:rsidRPr="003C4918">
        <w:rPr>
          <w:u w:val="single"/>
        </w:rPr>
        <w:fldChar w:fldCharType="separate"/>
      </w:r>
      <w:r w:rsidR="003265D7">
        <w:rPr>
          <w:u w:val="single"/>
        </w:rPr>
        <w:t>9</w:t>
      </w:r>
      <w:r w:rsidR="00FB5544" w:rsidRPr="003C4918">
        <w:rPr>
          <w:u w:val="single"/>
        </w:rPr>
        <w:fldChar w:fldCharType="end"/>
      </w:r>
      <w:r w:rsidR="00FB5544" w:rsidRPr="003C4918">
        <w:rPr>
          <w:u w:val="single"/>
        </w:rPr>
        <w:t>—</w:t>
      </w:r>
      <w:r w:rsidR="00FB5544" w:rsidRPr="003C4918">
        <w:rPr>
          <w:u w:val="single"/>
        </w:rPr>
        <w:fldChar w:fldCharType="begin"/>
      </w:r>
      <w:r w:rsidR="00FB5544" w:rsidRPr="003C4918">
        <w:rPr>
          <w:u w:val="single"/>
        </w:rPr>
        <w:instrText xml:space="preserve"> REF _Ref461008239 \h  \* MERGEFORMAT </w:instrText>
      </w:r>
      <w:r w:rsidR="00FB5544" w:rsidRPr="003C4918">
        <w:rPr>
          <w:u w:val="single"/>
        </w:rPr>
      </w:r>
      <w:r w:rsidR="00FB5544" w:rsidRPr="003C4918">
        <w:rPr>
          <w:u w:val="single"/>
        </w:rPr>
        <w:fldChar w:fldCharType="separate"/>
      </w:r>
      <w:r w:rsidR="003265D7" w:rsidRPr="003265D7">
        <w:rPr>
          <w:u w:val="single"/>
        </w:rPr>
        <w:t>Full-time employment</w:t>
      </w:r>
      <w:r w:rsidR="00FB5544" w:rsidRPr="003C4918">
        <w:rPr>
          <w:u w:val="single"/>
        </w:rPr>
        <w:fldChar w:fldCharType="end"/>
      </w:r>
      <w:r w:rsidRPr="003C4918">
        <w:t xml:space="preserve"> or clause </w:t>
      </w:r>
      <w:r w:rsidR="00A720DD" w:rsidRPr="003C4918">
        <w:rPr>
          <w:u w:val="single"/>
        </w:rPr>
        <w:fldChar w:fldCharType="begin"/>
      </w:r>
      <w:r w:rsidR="00A720DD" w:rsidRPr="003C4918">
        <w:rPr>
          <w:u w:val="single"/>
        </w:rPr>
        <w:instrText xml:space="preserve"> REF _Ref461008241 \w \h  \* MERGEFORMAT </w:instrText>
      </w:r>
      <w:r w:rsidR="00A720DD" w:rsidRPr="003C4918">
        <w:rPr>
          <w:u w:val="single"/>
        </w:rPr>
      </w:r>
      <w:r w:rsidR="00A720DD" w:rsidRPr="003C4918">
        <w:rPr>
          <w:u w:val="single"/>
        </w:rPr>
        <w:fldChar w:fldCharType="separate"/>
      </w:r>
      <w:r w:rsidR="003265D7">
        <w:rPr>
          <w:u w:val="single"/>
        </w:rPr>
        <w:t>10</w:t>
      </w:r>
      <w:r w:rsidR="00A720DD" w:rsidRPr="003C4918">
        <w:rPr>
          <w:u w:val="single"/>
        </w:rPr>
        <w:fldChar w:fldCharType="end"/>
      </w:r>
      <w:r w:rsidR="00A720DD" w:rsidRPr="003C4918">
        <w:rPr>
          <w:u w:val="single"/>
        </w:rPr>
        <w:t>—</w:t>
      </w:r>
      <w:r w:rsidR="00A720DD" w:rsidRPr="003C4918">
        <w:rPr>
          <w:u w:val="single"/>
        </w:rPr>
        <w:fldChar w:fldCharType="begin"/>
      </w:r>
      <w:r w:rsidR="00A720DD" w:rsidRPr="003C4918">
        <w:rPr>
          <w:u w:val="single"/>
        </w:rPr>
        <w:instrText xml:space="preserve"> REF _Ref461008241 \h  \* MERGEFORMAT </w:instrText>
      </w:r>
      <w:r w:rsidR="00A720DD" w:rsidRPr="003C4918">
        <w:rPr>
          <w:u w:val="single"/>
        </w:rPr>
      </w:r>
      <w:r w:rsidR="00A720DD" w:rsidRPr="003C4918">
        <w:rPr>
          <w:u w:val="single"/>
        </w:rPr>
        <w:fldChar w:fldCharType="separate"/>
      </w:r>
      <w:r w:rsidR="003265D7" w:rsidRPr="003265D7">
        <w:rPr>
          <w:u w:val="single"/>
        </w:rPr>
        <w:t>Part-time employment</w:t>
      </w:r>
      <w:r w:rsidR="00A720DD" w:rsidRPr="003C4918">
        <w:rPr>
          <w:u w:val="single"/>
        </w:rPr>
        <w:fldChar w:fldCharType="end"/>
      </w:r>
      <w:r w:rsidRPr="00F53A7D">
        <w:t xml:space="preserve"> </w:t>
      </w:r>
      <w:r w:rsidR="00F707BA" w:rsidRPr="00F53A7D">
        <w:t>must be engaged and paid as</w:t>
      </w:r>
      <w:r w:rsidRPr="00F53A7D">
        <w:t xml:space="preserve"> a casual employee.</w:t>
      </w:r>
    </w:p>
    <w:p w:rsidR="00EA397B" w:rsidRPr="00F53A7D" w:rsidRDefault="00EA397B" w:rsidP="00EA397B">
      <w:pPr>
        <w:pStyle w:val="Level2"/>
      </w:pPr>
      <w:r w:rsidRPr="00F53A7D">
        <w:t xml:space="preserve">An employer must pay </w:t>
      </w:r>
      <w:r w:rsidR="00F707BA" w:rsidRPr="00F53A7D">
        <w:t>a cas</w:t>
      </w:r>
      <w:r w:rsidR="00343C97" w:rsidRPr="00F53A7D">
        <w:t>u</w:t>
      </w:r>
      <w:r w:rsidR="00F707BA" w:rsidRPr="00F53A7D">
        <w:t>al</w:t>
      </w:r>
      <w:r w:rsidR="00056EEF" w:rsidRPr="00F53A7D">
        <w:t xml:space="preserve"> </w:t>
      </w:r>
      <w:r w:rsidRPr="00F53A7D">
        <w:t xml:space="preserve">employee for each ordinary hour worked a loading of </w:t>
      </w:r>
      <w:r w:rsidRPr="00F53A7D">
        <w:rPr>
          <w:b/>
        </w:rPr>
        <w:t>25%</w:t>
      </w:r>
      <w:r w:rsidRPr="00F53A7D">
        <w:t xml:space="preserve"> on top of the </w:t>
      </w:r>
      <w:r w:rsidR="00EA3637" w:rsidRPr="00C35CB0">
        <w:t xml:space="preserve">minimum hourly rate otherwise applicable </w:t>
      </w:r>
      <w:r w:rsidRPr="00F53A7D">
        <w:t xml:space="preserve">under clause </w:t>
      </w:r>
      <w:r w:rsidR="00A720DD" w:rsidRPr="00F53A7D">
        <w:rPr>
          <w:u w:val="single"/>
        </w:rPr>
        <w:fldChar w:fldCharType="begin"/>
      </w:r>
      <w:r w:rsidR="00A720DD" w:rsidRPr="00F53A7D">
        <w:rPr>
          <w:u w:val="single"/>
        </w:rPr>
        <w:instrText xml:space="preserve"> REF _Ref208369311 \w \h  \* MERGEFORMAT </w:instrText>
      </w:r>
      <w:r w:rsidR="00A720DD" w:rsidRPr="00F53A7D">
        <w:rPr>
          <w:u w:val="single"/>
        </w:rPr>
      </w:r>
      <w:r w:rsidR="00A720DD" w:rsidRPr="00F53A7D">
        <w:rPr>
          <w:u w:val="single"/>
        </w:rPr>
        <w:fldChar w:fldCharType="separate"/>
      </w:r>
      <w:r w:rsidR="003265D7">
        <w:rPr>
          <w:u w:val="single"/>
        </w:rPr>
        <w:t>16</w:t>
      </w:r>
      <w:r w:rsidR="00A720DD" w:rsidRPr="00F53A7D">
        <w:rPr>
          <w:u w:val="single"/>
        </w:rPr>
        <w:fldChar w:fldCharType="end"/>
      </w:r>
      <w:r w:rsidR="008B63B5">
        <w:rPr>
          <w:u w:val="single"/>
        </w:rPr>
        <w:t>—</w:t>
      </w:r>
      <w:r w:rsidR="008B63B5">
        <w:rPr>
          <w:u w:val="single"/>
        </w:rPr>
        <w:fldChar w:fldCharType="begin"/>
      </w:r>
      <w:r w:rsidR="008B63B5">
        <w:rPr>
          <w:u w:val="single"/>
        </w:rPr>
        <w:instrText xml:space="preserve"> REF _Ref208369311 \h </w:instrText>
      </w:r>
      <w:r w:rsidR="008B63B5">
        <w:rPr>
          <w:u w:val="single"/>
        </w:rPr>
      </w:r>
      <w:r w:rsidR="008B63B5">
        <w:rPr>
          <w:u w:val="single"/>
        </w:rPr>
        <w:fldChar w:fldCharType="separate"/>
      </w:r>
      <w:r w:rsidR="003265D7" w:rsidRPr="00B94DD6">
        <w:t>Minimum wages</w:t>
      </w:r>
      <w:r w:rsidR="008B63B5">
        <w:rPr>
          <w:u w:val="single"/>
        </w:rPr>
        <w:fldChar w:fldCharType="end"/>
      </w:r>
      <w:r w:rsidRPr="00F53A7D">
        <w:t>.</w:t>
      </w:r>
    </w:p>
    <w:p w:rsidR="00EA397B" w:rsidRPr="00B94DD6" w:rsidRDefault="00EA397B" w:rsidP="00EA397B">
      <w:r w:rsidRPr="00B94DD6">
        <w:t xml:space="preserve">NOTE: </w:t>
      </w:r>
      <w:r w:rsidR="00660E81" w:rsidRPr="00B94DD6">
        <w:t xml:space="preserve"> </w:t>
      </w:r>
      <w:r w:rsidRPr="00B94DD6">
        <w:t xml:space="preserve">The casual loading is payable instead of other </w:t>
      </w:r>
      <w:r w:rsidR="007B544C" w:rsidRPr="00B94DD6">
        <w:t xml:space="preserve">entitlements (such as entitlement to </w:t>
      </w:r>
      <w:r w:rsidR="0039235E" w:rsidRPr="00B94DD6">
        <w:t xml:space="preserve">paid </w:t>
      </w:r>
      <w:r w:rsidR="007B544C" w:rsidRPr="00B94DD6">
        <w:t>leave)</w:t>
      </w:r>
      <w:r w:rsidR="00271DF8" w:rsidRPr="00B94DD6">
        <w:t xml:space="preserve"> </w:t>
      </w:r>
      <w:r w:rsidRPr="00B94DD6">
        <w:t xml:space="preserve">from which casuals are excluded by the terms of this award and </w:t>
      </w:r>
      <w:r w:rsidR="00EE31B4" w:rsidRPr="00B94DD6">
        <w:t xml:space="preserve">the </w:t>
      </w:r>
      <w:hyperlink r:id="rId36" w:history="1">
        <w:r w:rsidR="00EE31B4" w:rsidRPr="00B94DD6">
          <w:rPr>
            <w:rStyle w:val="Hyperlink"/>
          </w:rPr>
          <w:t>NES</w:t>
        </w:r>
      </w:hyperlink>
      <w:r w:rsidRPr="00B94DD6">
        <w:t>.</w:t>
      </w:r>
      <w:r w:rsidR="00660E81" w:rsidRPr="00B94DD6">
        <w:t xml:space="preserve">  See </w:t>
      </w:r>
      <w:r w:rsidRPr="00B94DD6">
        <w:t xml:space="preserve">Part 2-2 of </w:t>
      </w:r>
      <w:r w:rsidR="00EE31B4" w:rsidRPr="00B94DD6">
        <w:t xml:space="preserve">the </w:t>
      </w:r>
      <w:hyperlink r:id="rId37" w:history="1">
        <w:r w:rsidR="00EE31B4" w:rsidRPr="00B94DD6">
          <w:rPr>
            <w:rStyle w:val="Hyperlink"/>
          </w:rPr>
          <w:t>Act</w:t>
        </w:r>
      </w:hyperlink>
      <w:r w:rsidRPr="00B94DD6">
        <w:t>.</w:t>
      </w:r>
    </w:p>
    <w:p w:rsidR="00EA397B" w:rsidRPr="00B94DD6" w:rsidRDefault="00EA397B" w:rsidP="00EA397B">
      <w:pPr>
        <w:pStyle w:val="Level2"/>
      </w:pPr>
      <w:r w:rsidRPr="00B94DD6">
        <w:t xml:space="preserve">An employer may determine the pay period of a casual employee as being weekly, fortnightly or at the </w:t>
      </w:r>
      <w:r w:rsidR="00EA3637">
        <w:t>end</w:t>
      </w:r>
      <w:r w:rsidR="00EA3637" w:rsidRPr="00B94DD6">
        <w:t xml:space="preserve"> </w:t>
      </w:r>
      <w:r w:rsidRPr="00B94DD6">
        <w:t>of each engagement.</w:t>
      </w:r>
    </w:p>
    <w:p w:rsidR="003C708D" w:rsidRPr="00B94DD6" w:rsidRDefault="008B63B5" w:rsidP="00EF2FB7">
      <w:pPr>
        <w:pStyle w:val="Level2"/>
        <w:keepNext/>
      </w:pPr>
      <w:r>
        <w:t>An employer must pay a casual employee for a minimum of 3 hours’ work on each engagement even if they are rostered to work for fewer than 3 consecutive hours.</w:t>
      </w:r>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774257" w:rsidRPr="00B94DD6" w:rsidTr="00867F42">
        <w:tc>
          <w:tcPr>
            <w:tcW w:w="9287" w:type="dxa"/>
            <w:shd w:val="clear" w:color="auto" w:fill="D6E3BC" w:themeFill="accent3" w:themeFillTint="66"/>
          </w:tcPr>
          <w:p w:rsidR="00774257" w:rsidRPr="00B94DD6" w:rsidRDefault="00774257" w:rsidP="008B63B5">
            <w:pPr>
              <w:keepNext/>
              <w:ind w:left="170"/>
              <w:rPr>
                <w:rFonts w:ascii="Arial" w:hAnsi="Arial" w:cs="Arial"/>
                <w:sz w:val="22"/>
                <w:szCs w:val="22"/>
                <w:lang w:val="en-AU" w:eastAsia="en-AU"/>
              </w:rPr>
            </w:pPr>
            <w:r w:rsidRPr="00B94DD6">
              <w:rPr>
                <w:rFonts w:ascii="Arial" w:hAnsi="Arial" w:cs="Arial"/>
                <w:sz w:val="22"/>
                <w:szCs w:val="22"/>
              </w:rPr>
              <w:t xml:space="preserve">Parties are asked whether clause </w:t>
            </w:r>
            <w:r w:rsidR="00A62118" w:rsidRPr="00B94DD6">
              <w:rPr>
                <w:rFonts w:ascii="Arial" w:hAnsi="Arial" w:cs="Arial"/>
                <w:sz w:val="22"/>
                <w:szCs w:val="22"/>
              </w:rPr>
              <w:t>1</w:t>
            </w:r>
            <w:r w:rsidR="00271DF8" w:rsidRPr="00B94DD6">
              <w:rPr>
                <w:rFonts w:ascii="Arial" w:hAnsi="Arial" w:cs="Arial"/>
                <w:sz w:val="22"/>
                <w:szCs w:val="22"/>
              </w:rPr>
              <w:t>1</w:t>
            </w:r>
            <w:r w:rsidR="00A62118" w:rsidRPr="00B94DD6">
              <w:rPr>
                <w:rFonts w:ascii="Arial" w:hAnsi="Arial" w:cs="Arial"/>
                <w:sz w:val="22"/>
                <w:szCs w:val="22"/>
              </w:rPr>
              <w:t>.4</w:t>
            </w:r>
            <w:r w:rsidRPr="00B94DD6">
              <w:rPr>
                <w:rFonts w:ascii="Arial" w:hAnsi="Arial" w:cs="Arial"/>
                <w:sz w:val="22"/>
                <w:szCs w:val="22"/>
              </w:rPr>
              <w:t xml:space="preserve"> should specify the minimum payment applies ‘for </w:t>
            </w:r>
            <w:r w:rsidR="008B63B5">
              <w:rPr>
                <w:rFonts w:ascii="Arial" w:hAnsi="Arial" w:cs="Arial"/>
                <w:sz w:val="22"/>
                <w:szCs w:val="22"/>
              </w:rPr>
              <w:t>on</w:t>
            </w:r>
            <w:r w:rsidR="008B63B5" w:rsidRPr="00B94DD6">
              <w:rPr>
                <w:rFonts w:ascii="Arial" w:hAnsi="Arial" w:cs="Arial"/>
                <w:sz w:val="22"/>
                <w:szCs w:val="22"/>
              </w:rPr>
              <w:t xml:space="preserve"> </w:t>
            </w:r>
            <w:r w:rsidRPr="00B94DD6">
              <w:rPr>
                <w:rFonts w:ascii="Arial" w:hAnsi="Arial" w:cs="Arial"/>
                <w:sz w:val="22"/>
                <w:szCs w:val="22"/>
              </w:rPr>
              <w:t>each engagement’.</w:t>
            </w:r>
          </w:p>
        </w:tc>
      </w:tr>
    </w:tbl>
    <w:p w:rsidR="00C0676B" w:rsidRPr="00B94DD6" w:rsidRDefault="00C0676B" w:rsidP="00C0676B">
      <w:pPr>
        <w:pStyle w:val="Level1"/>
      </w:pPr>
      <w:bookmarkStart w:id="139" w:name="_Toc207424293"/>
      <w:bookmarkStart w:id="140" w:name="_Toc208370715"/>
      <w:bookmarkStart w:id="141" w:name="_Toc208643152"/>
      <w:bookmarkStart w:id="142" w:name="_Toc208718665"/>
      <w:bookmarkStart w:id="143" w:name="_Toc208903275"/>
      <w:bookmarkStart w:id="144" w:name="_Toc215393842"/>
      <w:bookmarkStart w:id="145" w:name="_Toc215394259"/>
      <w:bookmarkStart w:id="146" w:name="_Toc463334853"/>
      <w:bookmarkStart w:id="147" w:name="_Toc473896156"/>
      <w:r w:rsidRPr="00B94DD6">
        <w:t>C</w:t>
      </w:r>
      <w:bookmarkEnd w:id="139"/>
      <w:r w:rsidRPr="00B94DD6">
        <w:t>lassifications</w:t>
      </w:r>
      <w:bookmarkEnd w:id="140"/>
      <w:bookmarkEnd w:id="141"/>
      <w:bookmarkEnd w:id="142"/>
      <w:bookmarkEnd w:id="143"/>
      <w:bookmarkEnd w:id="144"/>
      <w:bookmarkEnd w:id="145"/>
      <w:bookmarkEnd w:id="146"/>
      <w:bookmarkEnd w:id="147"/>
    </w:p>
    <w:p w:rsidR="00C0676B" w:rsidRPr="00F53A7D" w:rsidRDefault="00EA397B" w:rsidP="00C0676B">
      <w:pPr>
        <w:pStyle w:val="Level2"/>
      </w:pPr>
      <w:r w:rsidRPr="00F53A7D">
        <w:t xml:space="preserve">An employer must classify an employee covered by this award in accordance with </w:t>
      </w:r>
      <w:r w:rsidR="001C260C" w:rsidRPr="00F53A7D">
        <w:rPr>
          <w:u w:val="single"/>
        </w:rPr>
        <w:fldChar w:fldCharType="begin"/>
      </w:r>
      <w:r w:rsidR="001C260C" w:rsidRPr="00F53A7D">
        <w:rPr>
          <w:u w:val="single"/>
        </w:rPr>
        <w:instrText xml:space="preserve"> REF _Ref228337458 \w \h  \* MERGEFORMAT </w:instrText>
      </w:r>
      <w:r w:rsidR="001C260C" w:rsidRPr="00F53A7D">
        <w:rPr>
          <w:u w:val="single"/>
        </w:rPr>
      </w:r>
      <w:r w:rsidR="001C260C" w:rsidRPr="00F53A7D">
        <w:rPr>
          <w:u w:val="single"/>
        </w:rPr>
        <w:fldChar w:fldCharType="separate"/>
      </w:r>
      <w:r w:rsidR="003265D7">
        <w:rPr>
          <w:u w:val="single"/>
        </w:rPr>
        <w:t>Schedule A</w:t>
      </w:r>
      <w:r w:rsidR="001C260C" w:rsidRPr="00F53A7D">
        <w:rPr>
          <w:u w:val="single"/>
        </w:rPr>
        <w:fldChar w:fldCharType="end"/>
      </w:r>
      <w:r w:rsidR="0038213C" w:rsidRPr="00F53A7D">
        <w:rPr>
          <w:u w:val="single"/>
        </w:rPr>
        <w:fldChar w:fldCharType="begin"/>
      </w:r>
      <w:r w:rsidR="00C0676B" w:rsidRPr="00F53A7D">
        <w:rPr>
          <w:u w:val="single"/>
        </w:rPr>
        <w:instrText xml:space="preserve"> REF _Ref257024037 \h </w:instrText>
      </w:r>
      <w:r w:rsidR="00CA1F50" w:rsidRPr="00F53A7D">
        <w:rPr>
          <w:u w:val="single"/>
        </w:rPr>
        <w:instrText xml:space="preserve"> \* MERGEFORMAT </w:instrText>
      </w:r>
      <w:r w:rsidR="0038213C" w:rsidRPr="00F53A7D">
        <w:rPr>
          <w:u w:val="single"/>
        </w:rPr>
      </w:r>
      <w:r w:rsidR="0038213C" w:rsidRPr="00F53A7D">
        <w:rPr>
          <w:u w:val="single"/>
        </w:rPr>
        <w:fldChar w:fldCharType="separate"/>
      </w:r>
      <w:r w:rsidR="003265D7" w:rsidRPr="003265D7">
        <w:rPr>
          <w:u w:val="single"/>
        </w:rPr>
        <w:t>—Classification Structure and Definitions</w:t>
      </w:r>
      <w:r w:rsidR="0038213C" w:rsidRPr="00F53A7D">
        <w:rPr>
          <w:u w:val="single"/>
        </w:rPr>
        <w:fldChar w:fldCharType="end"/>
      </w:r>
      <w:r w:rsidR="00C0676B" w:rsidRPr="00F53A7D">
        <w:t>.</w:t>
      </w:r>
    </w:p>
    <w:p w:rsidR="005A5F02" w:rsidRPr="00B94DD6" w:rsidRDefault="005A5F02" w:rsidP="005A5F02">
      <w:r w:rsidRPr="00B94DD6">
        <w:t xml:space="preserve">NOTE: The minimum wages applicable to the classifications in this award are in clause </w:t>
      </w:r>
      <w:r w:rsidRPr="00B322B4">
        <w:rPr>
          <w:u w:val="single"/>
        </w:rPr>
        <w:fldChar w:fldCharType="begin"/>
      </w:r>
      <w:r w:rsidRPr="00B94DD6">
        <w:rPr>
          <w:u w:val="single"/>
        </w:rPr>
        <w:instrText xml:space="preserve"> REF _Ref208369311 \w \h  \* MERGEFORMAT </w:instrText>
      </w:r>
      <w:r w:rsidRPr="00B322B4">
        <w:rPr>
          <w:u w:val="single"/>
        </w:rPr>
      </w:r>
      <w:r w:rsidRPr="00B322B4">
        <w:rPr>
          <w:u w:val="single"/>
        </w:rPr>
        <w:fldChar w:fldCharType="separate"/>
      </w:r>
      <w:r w:rsidR="003265D7">
        <w:rPr>
          <w:u w:val="single"/>
        </w:rPr>
        <w:t>16</w:t>
      </w:r>
      <w:r w:rsidRPr="00B322B4">
        <w:rPr>
          <w:u w:val="single"/>
        </w:rPr>
        <w:fldChar w:fldCharType="end"/>
      </w:r>
      <w:r w:rsidRPr="00B94DD6">
        <w:rPr>
          <w:u w:val="single"/>
        </w:rPr>
        <w:t>—</w:t>
      </w:r>
      <w:r w:rsidRPr="00B322B4">
        <w:rPr>
          <w:u w:val="single"/>
        </w:rPr>
        <w:fldChar w:fldCharType="begin"/>
      </w:r>
      <w:r w:rsidRPr="00B94DD6">
        <w:rPr>
          <w:u w:val="single"/>
        </w:rPr>
        <w:instrText xml:space="preserve"> REF _Ref208369311 \h  \* MERGEFORMAT </w:instrText>
      </w:r>
      <w:r w:rsidRPr="00B322B4">
        <w:rPr>
          <w:u w:val="single"/>
        </w:rPr>
      </w:r>
      <w:r w:rsidRPr="00B322B4">
        <w:rPr>
          <w:u w:val="single"/>
        </w:rPr>
        <w:fldChar w:fldCharType="separate"/>
      </w:r>
      <w:r w:rsidR="003265D7" w:rsidRPr="003265D7">
        <w:rPr>
          <w:u w:val="single"/>
        </w:rPr>
        <w:t>Minimum wages</w:t>
      </w:r>
      <w:r w:rsidRPr="00B322B4">
        <w:rPr>
          <w:u w:val="single"/>
        </w:rPr>
        <w:fldChar w:fldCharType="end"/>
      </w:r>
      <w:r w:rsidRPr="00B94DD6">
        <w:t xml:space="preserve">. </w:t>
      </w:r>
    </w:p>
    <w:p w:rsidR="001C2492" w:rsidRPr="00F53A7D" w:rsidRDefault="001C2492" w:rsidP="00C5010D">
      <w:pPr>
        <w:pStyle w:val="Level2"/>
      </w:pPr>
      <w:r w:rsidRPr="00F53A7D">
        <w:t xml:space="preserve">The classification </w:t>
      </w:r>
      <w:r w:rsidR="008F6A9F">
        <w:t xml:space="preserve">by the employer </w:t>
      </w:r>
      <w:r w:rsidRPr="00F53A7D">
        <w:t xml:space="preserve">must be based on the </w:t>
      </w:r>
      <w:r w:rsidR="004A351E" w:rsidRPr="00F53A7D">
        <w:t xml:space="preserve">competencies </w:t>
      </w:r>
      <w:r w:rsidRPr="00F53A7D">
        <w:t xml:space="preserve">that the employee is required to </w:t>
      </w:r>
      <w:r w:rsidR="00D110A1">
        <w:t xml:space="preserve">have, </w:t>
      </w:r>
      <w:r w:rsidR="00D110A1" w:rsidRPr="000D3EB7">
        <w:t xml:space="preserve">and skills </w:t>
      </w:r>
      <w:r w:rsidR="00D110A1">
        <w:t xml:space="preserve">that the employee is required to </w:t>
      </w:r>
      <w:r w:rsidRPr="00F53A7D">
        <w:t>exercise</w:t>
      </w:r>
      <w:r w:rsidR="00D110A1">
        <w:t>,</w:t>
      </w:r>
      <w:r w:rsidRPr="00F53A7D">
        <w:t xml:space="preserve"> in order to carry out the principal functions of the employment. </w:t>
      </w:r>
    </w:p>
    <w:p w:rsidR="00EA397B" w:rsidRPr="00F53A7D" w:rsidRDefault="008B63B5" w:rsidP="00EA397B">
      <w:pPr>
        <w:pStyle w:val="Level2"/>
      </w:pPr>
      <w:r>
        <w:t xml:space="preserve">Employers </w:t>
      </w:r>
      <w:r w:rsidR="00EA397B" w:rsidRPr="00F53A7D">
        <w:t xml:space="preserve">must notify </w:t>
      </w:r>
      <w:r>
        <w:t>employees</w:t>
      </w:r>
      <w:r w:rsidR="00EA397B" w:rsidRPr="00F53A7D">
        <w:t xml:space="preserve"> in writing of their classification and of any change to it.</w:t>
      </w:r>
    </w:p>
    <w:p w:rsidR="0088179C" w:rsidRPr="00B94DD6" w:rsidRDefault="0088179C" w:rsidP="00651C82">
      <w:pPr>
        <w:pStyle w:val="Partheading"/>
      </w:pPr>
      <w:bookmarkStart w:id="148" w:name="_Toc463334854"/>
      <w:bookmarkStart w:id="149" w:name="_Toc473896157"/>
      <w:bookmarkStart w:id="150" w:name="_Toc207424291"/>
      <w:bookmarkStart w:id="151" w:name="_Toc208370714"/>
      <w:bookmarkStart w:id="152" w:name="_Toc208643151"/>
      <w:bookmarkStart w:id="153" w:name="_Toc208718664"/>
      <w:bookmarkStart w:id="154" w:name="_Toc208903274"/>
      <w:bookmarkStart w:id="155" w:name="_Toc215393841"/>
      <w:bookmarkStart w:id="156" w:name="_Toc215394258"/>
      <w:bookmarkStart w:id="157" w:name="Part4"/>
      <w:bookmarkEnd w:id="91"/>
      <w:bookmarkEnd w:id="122"/>
      <w:bookmarkEnd w:id="123"/>
      <w:bookmarkEnd w:id="124"/>
      <w:bookmarkEnd w:id="125"/>
      <w:bookmarkEnd w:id="126"/>
      <w:bookmarkEnd w:id="127"/>
      <w:r w:rsidRPr="00B94DD6">
        <w:t>Hours of Work</w:t>
      </w:r>
      <w:bookmarkEnd w:id="148"/>
      <w:bookmarkEnd w:id="149"/>
    </w:p>
    <w:p w:rsidR="0088179C" w:rsidRPr="00B94DD6" w:rsidRDefault="0088179C" w:rsidP="0088179C">
      <w:pPr>
        <w:pStyle w:val="Level1"/>
      </w:pPr>
      <w:bookmarkStart w:id="158" w:name="_Ref461010001"/>
      <w:bookmarkStart w:id="159" w:name="_Toc463334855"/>
      <w:bookmarkStart w:id="160" w:name="_Toc207424325"/>
      <w:bookmarkStart w:id="161" w:name="_Ref207604524"/>
      <w:bookmarkStart w:id="162" w:name="_Ref207604586"/>
      <w:bookmarkStart w:id="163" w:name="_Ref207604621"/>
      <w:bookmarkStart w:id="164" w:name="_Toc208370724"/>
      <w:bookmarkStart w:id="165" w:name="_Toc208643161"/>
      <w:bookmarkStart w:id="166" w:name="_Toc208718674"/>
      <w:bookmarkStart w:id="167" w:name="_Toc208903284"/>
      <w:bookmarkStart w:id="168" w:name="_Toc215393853"/>
      <w:bookmarkStart w:id="169" w:name="_Toc215394270"/>
      <w:bookmarkStart w:id="170" w:name="_Ref232500224"/>
      <w:bookmarkStart w:id="171" w:name="_Ref456257244"/>
      <w:bookmarkStart w:id="172" w:name="_Toc473896158"/>
      <w:r w:rsidRPr="00B94DD6">
        <w:t>Ordinary hours of work</w:t>
      </w:r>
      <w:bookmarkEnd w:id="158"/>
      <w:bookmarkEnd w:id="159"/>
      <w:r w:rsidRPr="00B94DD6">
        <w:t xml:space="preserve"> </w:t>
      </w:r>
      <w:bookmarkEnd w:id="160"/>
      <w:bookmarkEnd w:id="161"/>
      <w:bookmarkEnd w:id="162"/>
      <w:bookmarkEnd w:id="163"/>
      <w:bookmarkEnd w:id="164"/>
      <w:bookmarkEnd w:id="165"/>
      <w:bookmarkEnd w:id="166"/>
      <w:bookmarkEnd w:id="167"/>
      <w:bookmarkEnd w:id="168"/>
      <w:bookmarkEnd w:id="169"/>
      <w:bookmarkEnd w:id="170"/>
      <w:bookmarkEnd w:id="171"/>
      <w:r w:rsidR="008F6A9F">
        <w:t>(employees not engaged on shifts)</w:t>
      </w:r>
      <w:bookmarkEnd w:id="172"/>
    </w:p>
    <w:p w:rsidR="004E1F47" w:rsidRPr="00B94DD6" w:rsidRDefault="0017638A" w:rsidP="00EA397B">
      <w:pPr>
        <w:pStyle w:val="Level2"/>
      </w:pPr>
      <w:r w:rsidRPr="00B94DD6">
        <w:t>C</w:t>
      </w:r>
      <w:r w:rsidR="00EA397B" w:rsidRPr="00B94DD6">
        <w:t>lause</w:t>
      </w:r>
      <w:r w:rsidRPr="00B94DD6">
        <w:t xml:space="preserve"> </w:t>
      </w:r>
      <w:r w:rsidR="00792350" w:rsidRPr="00B322B4">
        <w:rPr>
          <w:u w:val="single"/>
        </w:rPr>
        <w:fldChar w:fldCharType="begin"/>
      </w:r>
      <w:r w:rsidR="00792350" w:rsidRPr="00B94DD6">
        <w:rPr>
          <w:u w:val="single"/>
        </w:rPr>
        <w:instrText xml:space="preserve"> REF _Ref461010001 \w \h  \* MERGEFORMAT </w:instrText>
      </w:r>
      <w:r w:rsidR="00792350" w:rsidRPr="00B322B4">
        <w:rPr>
          <w:u w:val="single"/>
        </w:rPr>
      </w:r>
      <w:r w:rsidR="00792350" w:rsidRPr="00B322B4">
        <w:rPr>
          <w:u w:val="single"/>
        </w:rPr>
        <w:fldChar w:fldCharType="separate"/>
      </w:r>
      <w:r w:rsidR="003265D7">
        <w:rPr>
          <w:u w:val="single"/>
        </w:rPr>
        <w:t>13</w:t>
      </w:r>
      <w:r w:rsidR="00792350" w:rsidRPr="00B322B4">
        <w:rPr>
          <w:u w:val="single"/>
        </w:rPr>
        <w:fldChar w:fldCharType="end"/>
      </w:r>
      <w:r w:rsidR="00EA397B" w:rsidRPr="00B94DD6">
        <w:t xml:space="preserve"> applies to employees who are not engaged on shifts</w:t>
      </w:r>
      <w:r w:rsidR="00604986" w:rsidRPr="00B94DD6">
        <w:t>, as defined in clause </w:t>
      </w:r>
      <w:r w:rsidR="00604986" w:rsidRPr="00B322B4">
        <w:rPr>
          <w:u w:val="single"/>
        </w:rPr>
        <w:fldChar w:fldCharType="begin"/>
      </w:r>
      <w:r w:rsidR="00604986" w:rsidRPr="00B94DD6">
        <w:rPr>
          <w:u w:val="single"/>
        </w:rPr>
        <w:instrText xml:space="preserve"> REF _Ref468113567 \r \h </w:instrText>
      </w:r>
      <w:r w:rsidR="00792350" w:rsidRPr="00B94DD6">
        <w:rPr>
          <w:u w:val="single"/>
        </w:rPr>
        <w:instrText xml:space="preserve"> \* MERGEFORMAT </w:instrText>
      </w:r>
      <w:r w:rsidR="00604986" w:rsidRPr="00B322B4">
        <w:rPr>
          <w:u w:val="single"/>
        </w:rPr>
      </w:r>
      <w:r w:rsidR="00604986" w:rsidRPr="00B322B4">
        <w:rPr>
          <w:u w:val="single"/>
        </w:rPr>
        <w:fldChar w:fldCharType="separate"/>
      </w:r>
      <w:r w:rsidR="003265D7">
        <w:rPr>
          <w:u w:val="single"/>
        </w:rPr>
        <w:t>25</w:t>
      </w:r>
      <w:r w:rsidR="00604986" w:rsidRPr="00B322B4">
        <w:rPr>
          <w:u w:val="single"/>
        </w:rPr>
        <w:fldChar w:fldCharType="end"/>
      </w:r>
      <w:r w:rsidR="00EA397B" w:rsidRPr="00B94DD6">
        <w:t>.</w:t>
      </w:r>
    </w:p>
    <w:p w:rsidR="00604986" w:rsidRPr="00B94DD6" w:rsidRDefault="00604986" w:rsidP="00604986">
      <w:r w:rsidRPr="00B94DD6">
        <w:t>NOTE</w:t>
      </w:r>
      <w:r w:rsidR="00EA397B" w:rsidRPr="00B94DD6">
        <w:t xml:space="preserve">: Ordinary hours of work for </w:t>
      </w:r>
      <w:r w:rsidRPr="00B94DD6">
        <w:t xml:space="preserve">employees engaged on shifts are set out in </w:t>
      </w:r>
      <w:r w:rsidRPr="00B322B4">
        <w:rPr>
          <w:u w:val="single"/>
        </w:rPr>
        <w:fldChar w:fldCharType="begin"/>
      </w:r>
      <w:r w:rsidRPr="00B94DD6">
        <w:rPr>
          <w:u w:val="single"/>
        </w:rPr>
        <w:instrText xml:space="preserve"> REF _Ref461017777 \w \h </w:instrText>
      </w:r>
      <w:r w:rsidR="00B94DD6">
        <w:rPr>
          <w:u w:val="single"/>
        </w:rPr>
        <w:instrText xml:space="preserve"> \* MERGEFORMAT </w:instrText>
      </w:r>
      <w:r w:rsidRPr="00B322B4">
        <w:rPr>
          <w:u w:val="single"/>
        </w:rPr>
      </w:r>
      <w:r w:rsidRPr="00B322B4">
        <w:rPr>
          <w:u w:val="single"/>
        </w:rPr>
        <w:fldChar w:fldCharType="separate"/>
      </w:r>
      <w:r w:rsidR="003265D7">
        <w:rPr>
          <w:u w:val="single"/>
        </w:rPr>
        <w:t>Part 6—</w:t>
      </w:r>
      <w:r w:rsidRPr="00B322B4">
        <w:rPr>
          <w:u w:val="single"/>
        </w:rPr>
        <w:fldChar w:fldCharType="end"/>
      </w:r>
      <w:r w:rsidRPr="00005B69">
        <w:rPr>
          <w:u w:val="single"/>
        </w:rPr>
        <w:fldChar w:fldCharType="begin"/>
      </w:r>
      <w:r w:rsidRPr="00B94DD6">
        <w:rPr>
          <w:u w:val="single"/>
        </w:rPr>
        <w:instrText xml:space="preserve"> REF _Ref461017777 \h </w:instrText>
      </w:r>
      <w:r w:rsidR="00B94DD6">
        <w:rPr>
          <w:u w:val="single"/>
        </w:rPr>
        <w:instrText xml:space="preserve"> \* MERGEFORMAT </w:instrText>
      </w:r>
      <w:r w:rsidRPr="00005B69">
        <w:rPr>
          <w:u w:val="single"/>
        </w:rPr>
      </w:r>
      <w:r w:rsidRPr="00005B69">
        <w:rPr>
          <w:u w:val="single"/>
        </w:rPr>
        <w:fldChar w:fldCharType="separate"/>
      </w:r>
      <w:r w:rsidR="003265D7" w:rsidRPr="00B94DD6">
        <w:t>Shiftwork</w:t>
      </w:r>
      <w:r w:rsidRPr="00005B69">
        <w:rPr>
          <w:u w:val="single"/>
        </w:rPr>
        <w:fldChar w:fldCharType="end"/>
      </w:r>
      <w:r w:rsidRPr="00B94DD6">
        <w:t>.</w:t>
      </w:r>
    </w:p>
    <w:p w:rsidR="00604986" w:rsidRPr="00B94DD6" w:rsidRDefault="00604986" w:rsidP="00604986">
      <w:pPr>
        <w:pStyle w:val="Level2"/>
      </w:pPr>
      <w:bookmarkStart w:id="173" w:name="_Ref461009337"/>
      <w:r w:rsidRPr="00B94DD6">
        <w:rPr>
          <w:szCs w:val="24"/>
        </w:rPr>
        <w:t xml:space="preserve">The </w:t>
      </w:r>
      <w:r w:rsidR="00672728" w:rsidRPr="00B94DD6">
        <w:rPr>
          <w:szCs w:val="24"/>
        </w:rPr>
        <w:t xml:space="preserve">maximum number of </w:t>
      </w:r>
      <w:r w:rsidRPr="00B94DD6">
        <w:rPr>
          <w:szCs w:val="24"/>
        </w:rPr>
        <w:t>ordinary</w:t>
      </w:r>
      <w:r w:rsidRPr="00B94DD6">
        <w:t xml:space="preserve"> hours </w:t>
      </w:r>
      <w:r w:rsidR="008F6A9F">
        <w:t xml:space="preserve">of work per week </w:t>
      </w:r>
      <w:r w:rsidRPr="00B94DD6">
        <w:t xml:space="preserve">for </w:t>
      </w:r>
      <w:r w:rsidR="008F6A9F">
        <w:t xml:space="preserve">a </w:t>
      </w:r>
      <w:r w:rsidRPr="00B94DD6">
        <w:t xml:space="preserve">full-time employee </w:t>
      </w:r>
      <w:r w:rsidR="008F6A9F">
        <w:t>is</w:t>
      </w:r>
      <w:r w:rsidR="008F6A9F" w:rsidRPr="00B94DD6">
        <w:t xml:space="preserve"> </w:t>
      </w:r>
      <w:r w:rsidR="008F6A9F">
        <w:t>38 or the fewer number considered full-time at the workplace by the employer</w:t>
      </w:r>
      <w:r w:rsidRPr="00B94DD6">
        <w:t>.</w:t>
      </w:r>
      <w:bookmarkEnd w:id="173"/>
    </w:p>
    <w:p w:rsidR="00604986" w:rsidRPr="00B94DD6" w:rsidRDefault="00604986" w:rsidP="00672728">
      <w:pPr>
        <w:pStyle w:val="Level2"/>
      </w:pPr>
      <w:bookmarkStart w:id="174" w:name="_Ref461010057"/>
      <w:r w:rsidRPr="00B94DD6">
        <w:t xml:space="preserve">The </w:t>
      </w:r>
      <w:r w:rsidR="00672728" w:rsidRPr="00B94DD6">
        <w:t xml:space="preserve">maximum number of </w:t>
      </w:r>
      <w:r w:rsidRPr="00B94DD6">
        <w:t xml:space="preserve">ordinary hours </w:t>
      </w:r>
      <w:r w:rsidR="008F6A9F">
        <w:t xml:space="preserve">of work per week </w:t>
      </w:r>
      <w:r w:rsidRPr="00B94DD6">
        <w:t xml:space="preserve">for </w:t>
      </w:r>
      <w:r w:rsidR="008F6A9F">
        <w:t xml:space="preserve">a </w:t>
      </w:r>
      <w:r w:rsidRPr="00B94DD6">
        <w:t>part-time employee</w:t>
      </w:r>
      <w:r w:rsidR="008F6A9F">
        <w:t xml:space="preserve"> is</w:t>
      </w:r>
      <w:r w:rsidR="008F6A9F" w:rsidRPr="00B94DD6">
        <w:t xml:space="preserve"> </w:t>
      </w:r>
      <w:r w:rsidRPr="00B94DD6">
        <w:t>as agreed under clause</w:t>
      </w:r>
      <w:r w:rsidR="00AB0A64" w:rsidRPr="00B94DD6">
        <w:t xml:space="preserve"> </w:t>
      </w:r>
      <w:r w:rsidR="00AB0A64" w:rsidRPr="00B322B4">
        <w:rPr>
          <w:u w:val="single"/>
        </w:rPr>
        <w:fldChar w:fldCharType="begin"/>
      </w:r>
      <w:r w:rsidR="00AB0A64" w:rsidRPr="00B94DD6">
        <w:rPr>
          <w:u w:val="single"/>
        </w:rPr>
        <w:instrText xml:space="preserve"> REF _Ref461008241 \w \h </w:instrText>
      </w:r>
      <w:r w:rsidR="00B94DD6">
        <w:rPr>
          <w:u w:val="single"/>
        </w:rPr>
        <w:instrText xml:space="preserve"> \* MERGEFORMAT </w:instrText>
      </w:r>
      <w:r w:rsidR="00AB0A64" w:rsidRPr="00B322B4">
        <w:rPr>
          <w:u w:val="single"/>
        </w:rPr>
      </w:r>
      <w:r w:rsidR="00AB0A64" w:rsidRPr="00B322B4">
        <w:rPr>
          <w:u w:val="single"/>
        </w:rPr>
        <w:fldChar w:fldCharType="separate"/>
      </w:r>
      <w:r w:rsidR="003265D7">
        <w:rPr>
          <w:u w:val="single"/>
        </w:rPr>
        <w:t>10</w:t>
      </w:r>
      <w:r w:rsidR="00AB0A64" w:rsidRPr="00B322B4">
        <w:rPr>
          <w:u w:val="single"/>
        </w:rPr>
        <w:fldChar w:fldCharType="end"/>
      </w:r>
      <w:r w:rsidRPr="00B94DD6">
        <w:t>.</w:t>
      </w:r>
      <w:bookmarkEnd w:id="174"/>
    </w:p>
    <w:p w:rsidR="00604986" w:rsidRPr="00B94DD6" w:rsidRDefault="00604986" w:rsidP="00604986">
      <w:pPr>
        <w:pStyle w:val="Level2"/>
      </w:pPr>
      <w:bookmarkStart w:id="175" w:name="_Ref461010014"/>
      <w:r w:rsidRPr="00B94DD6">
        <w:t xml:space="preserve">The maximum number of ordinary hours that can be worked in a week </w:t>
      </w:r>
      <w:r w:rsidR="008F6A9F">
        <w:t xml:space="preserve">by an employee </w:t>
      </w:r>
      <w:r w:rsidRPr="00B94DD6">
        <w:t>is an average of:</w:t>
      </w:r>
      <w:bookmarkEnd w:id="175"/>
    </w:p>
    <w:p w:rsidR="00604986" w:rsidRPr="00B94DD6" w:rsidRDefault="00604986" w:rsidP="00604986">
      <w:pPr>
        <w:pStyle w:val="Level3"/>
      </w:pPr>
      <w:r w:rsidRPr="00B94DD6">
        <w:t xml:space="preserve">38 hours per week over </w:t>
      </w:r>
      <w:r w:rsidR="00D110A1">
        <w:t xml:space="preserve">a period of </w:t>
      </w:r>
      <w:r w:rsidRPr="00B94DD6">
        <w:t>up to 4 weeks; or</w:t>
      </w:r>
    </w:p>
    <w:p w:rsidR="00604986" w:rsidRPr="00B94DD6" w:rsidRDefault="00604986" w:rsidP="00604986">
      <w:pPr>
        <w:pStyle w:val="Level3"/>
      </w:pPr>
      <w:r w:rsidRPr="00B94DD6">
        <w:t xml:space="preserve">38 hours per week over a roster period agreed between </w:t>
      </w:r>
      <w:r w:rsidR="008F6A9F">
        <w:t>the</w:t>
      </w:r>
      <w:r w:rsidR="008F6A9F" w:rsidRPr="00B94DD6">
        <w:t xml:space="preserve"> </w:t>
      </w:r>
      <w:r w:rsidRPr="00B94DD6">
        <w:t xml:space="preserve">employer and </w:t>
      </w:r>
      <w:r w:rsidR="008F6A9F">
        <w:t xml:space="preserve">the </w:t>
      </w:r>
      <w:r w:rsidRPr="00B94DD6">
        <w:t>employee.</w:t>
      </w:r>
    </w:p>
    <w:p w:rsidR="00EA397B" w:rsidRPr="00B94DD6" w:rsidRDefault="00EA397B" w:rsidP="00604986">
      <w:pPr>
        <w:pStyle w:val="Level2"/>
      </w:pPr>
      <w:bookmarkStart w:id="176" w:name="_Ref460249622"/>
      <w:r w:rsidRPr="00B94DD6">
        <w:t>Ordinary hours may be worked between:</w:t>
      </w:r>
      <w:bookmarkEnd w:id="176"/>
      <w:r w:rsidRPr="00B94DD6">
        <w:t xml:space="preserve"> </w:t>
      </w:r>
    </w:p>
    <w:p w:rsidR="00EA397B" w:rsidRPr="00B94DD6" w:rsidRDefault="00604986" w:rsidP="00EA397B">
      <w:pPr>
        <w:pStyle w:val="Level3"/>
      </w:pPr>
      <w:r w:rsidRPr="00B94DD6">
        <w:t>7.</w:t>
      </w:r>
      <w:r w:rsidR="00EA397B" w:rsidRPr="00B94DD6">
        <w:t>00 am and 7</w:t>
      </w:r>
      <w:r w:rsidRPr="00B94DD6">
        <w:t>.</w:t>
      </w:r>
      <w:r w:rsidR="00EA397B" w:rsidRPr="00B94DD6">
        <w:t xml:space="preserve">00 pm Monday to Friday; and </w:t>
      </w:r>
    </w:p>
    <w:p w:rsidR="00EA397B" w:rsidRPr="00B94DD6" w:rsidRDefault="00EA397B" w:rsidP="00EA397B">
      <w:pPr>
        <w:pStyle w:val="Level3"/>
      </w:pPr>
      <w:bookmarkStart w:id="177" w:name="_Ref461009845"/>
      <w:r w:rsidRPr="00B94DD6">
        <w:t>7</w:t>
      </w:r>
      <w:r w:rsidR="00604986" w:rsidRPr="00B94DD6">
        <w:t>.</w:t>
      </w:r>
      <w:r w:rsidRPr="00B94DD6">
        <w:t>00 am and 12</w:t>
      </w:r>
      <w:r w:rsidR="00604986" w:rsidRPr="00B94DD6">
        <w:t>.</w:t>
      </w:r>
      <w:r w:rsidRPr="00B94DD6">
        <w:t>30 pm on Saturday.</w:t>
      </w:r>
      <w:bookmarkEnd w:id="177"/>
    </w:p>
    <w:p w:rsidR="00CA1F50" w:rsidRPr="00B94DD6" w:rsidRDefault="00CA1F50" w:rsidP="00CA1F50">
      <w:pPr>
        <w:pStyle w:val="Level2"/>
      </w:pPr>
      <w:bookmarkStart w:id="178" w:name="_Ref461029384"/>
      <w:r w:rsidRPr="00B94DD6">
        <w:t xml:space="preserve">The </w:t>
      </w:r>
      <w:r w:rsidR="00754C96" w:rsidRPr="00B94DD6">
        <w:t>spread</w:t>
      </w:r>
      <w:r w:rsidRPr="00B94DD6">
        <w:t xml:space="preserve"> of ordinary hours in clause </w:t>
      </w:r>
      <w:r w:rsidRPr="00B322B4">
        <w:rPr>
          <w:u w:val="single"/>
        </w:rPr>
        <w:fldChar w:fldCharType="begin"/>
      </w:r>
      <w:r w:rsidRPr="00B94DD6">
        <w:rPr>
          <w:u w:val="single"/>
        </w:rPr>
        <w:instrText xml:space="preserve"> REF _Ref460249622 \w \h  \* MERGEFORMAT </w:instrText>
      </w:r>
      <w:r w:rsidRPr="00B322B4">
        <w:rPr>
          <w:u w:val="single"/>
        </w:rPr>
      </w:r>
      <w:r w:rsidRPr="00B322B4">
        <w:rPr>
          <w:u w:val="single"/>
        </w:rPr>
        <w:fldChar w:fldCharType="separate"/>
      </w:r>
      <w:r w:rsidR="003265D7">
        <w:rPr>
          <w:u w:val="single"/>
        </w:rPr>
        <w:t>13.5</w:t>
      </w:r>
      <w:r w:rsidRPr="00B322B4">
        <w:rPr>
          <w:u w:val="single"/>
        </w:rPr>
        <w:fldChar w:fldCharType="end"/>
      </w:r>
      <w:r w:rsidRPr="00B94DD6">
        <w:t xml:space="preserve"> may be altered by up to one hour at either </w:t>
      </w:r>
      <w:r w:rsidR="000F4B06" w:rsidRPr="00B94DD6">
        <w:t xml:space="preserve">end </w:t>
      </w:r>
      <w:r w:rsidRPr="00B94DD6">
        <w:t>of a day:</w:t>
      </w:r>
      <w:bookmarkEnd w:id="178"/>
      <w:r w:rsidRPr="00B94DD6">
        <w:t xml:space="preserve"> </w:t>
      </w:r>
    </w:p>
    <w:p w:rsidR="00CA1F50" w:rsidRPr="00B94DD6" w:rsidRDefault="008F6A9F" w:rsidP="00CA1F50">
      <w:pPr>
        <w:pStyle w:val="Level3"/>
      </w:pPr>
      <w:r w:rsidRPr="004D155A">
        <w:t>by agreement between</w:t>
      </w:r>
      <w:r w:rsidRPr="00B94DD6">
        <w:t xml:space="preserve"> </w:t>
      </w:r>
      <w:r w:rsidR="00CA1F50" w:rsidRPr="00B94DD6">
        <w:t xml:space="preserve">the employer and the majority of employees at the workplace covered by this award; or </w:t>
      </w:r>
    </w:p>
    <w:p w:rsidR="00CA1F50" w:rsidRPr="00B94DD6" w:rsidRDefault="00CA1F50" w:rsidP="00CA1F50">
      <w:pPr>
        <w:pStyle w:val="Level3"/>
      </w:pPr>
      <w:proofErr w:type="gramStart"/>
      <w:r w:rsidRPr="00B94DD6">
        <w:t>by</w:t>
      </w:r>
      <w:proofErr w:type="gramEnd"/>
      <w:r w:rsidRPr="00B94DD6">
        <w:t xml:space="preserve"> individual agreement between the employer and </w:t>
      </w:r>
      <w:r w:rsidR="008F6A9F">
        <w:t xml:space="preserve">the </w:t>
      </w:r>
      <w:r w:rsidRPr="00B94DD6">
        <w:t>employee.</w:t>
      </w:r>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104042" w:rsidRPr="00B94DD6" w:rsidTr="007654DB">
        <w:tc>
          <w:tcPr>
            <w:tcW w:w="9246" w:type="dxa"/>
            <w:shd w:val="clear" w:color="auto" w:fill="D6E3BC" w:themeFill="accent3" w:themeFillTint="66"/>
          </w:tcPr>
          <w:p w:rsidR="00104042" w:rsidRPr="00B94DD6" w:rsidRDefault="00104042" w:rsidP="005D4F29">
            <w:pPr>
              <w:ind w:left="170"/>
              <w:rPr>
                <w:rFonts w:ascii="Arial" w:hAnsi="Arial" w:cs="Arial"/>
                <w:sz w:val="22"/>
                <w:szCs w:val="22"/>
              </w:rPr>
            </w:pPr>
            <w:r w:rsidRPr="00B94DD6">
              <w:rPr>
                <w:rFonts w:ascii="Arial" w:hAnsi="Arial" w:cs="Arial"/>
                <w:sz w:val="22"/>
                <w:szCs w:val="22"/>
              </w:rPr>
              <w:t xml:space="preserve">Parties are asked to confirm whether the </w:t>
            </w:r>
            <w:r w:rsidR="00754C96" w:rsidRPr="00B94DD6">
              <w:rPr>
                <w:rFonts w:ascii="Arial" w:hAnsi="Arial" w:cs="Arial"/>
                <w:sz w:val="22"/>
                <w:szCs w:val="22"/>
              </w:rPr>
              <w:t>spread</w:t>
            </w:r>
            <w:r w:rsidRPr="00B94DD6">
              <w:rPr>
                <w:rFonts w:ascii="Arial" w:hAnsi="Arial" w:cs="Arial"/>
                <w:sz w:val="22"/>
                <w:szCs w:val="22"/>
              </w:rPr>
              <w:t xml:space="preserve"> of hours can be increased by one hour at both ends.</w:t>
            </w:r>
          </w:p>
        </w:tc>
      </w:tr>
    </w:tbl>
    <w:p w:rsidR="007654DB" w:rsidRPr="00B94DD6" w:rsidRDefault="007654DB" w:rsidP="00D75847">
      <w:pPr>
        <w:pStyle w:val="Level2Bold"/>
        <w:rPr>
          <w:szCs w:val="24"/>
        </w:rPr>
      </w:pPr>
      <w:bookmarkStart w:id="179" w:name="_Ref461535134"/>
      <w:r w:rsidRPr="00B94DD6">
        <w:rPr>
          <w:szCs w:val="24"/>
        </w:rPr>
        <w:t>Setting ordinary hours by a different award</w:t>
      </w:r>
      <w:bookmarkEnd w:id="179"/>
    </w:p>
    <w:p w:rsidR="007654DB" w:rsidRPr="00B94DD6" w:rsidRDefault="007654DB" w:rsidP="00D75847">
      <w:pPr>
        <w:pStyle w:val="Level3"/>
      </w:pPr>
      <w:r w:rsidRPr="00B94DD6">
        <w:t xml:space="preserve">Clause </w:t>
      </w:r>
      <w:r w:rsidRPr="00B322B4">
        <w:rPr>
          <w:u w:val="single"/>
        </w:rPr>
        <w:fldChar w:fldCharType="begin"/>
      </w:r>
      <w:r w:rsidRPr="00B94DD6">
        <w:rPr>
          <w:u w:val="single"/>
        </w:rPr>
        <w:instrText xml:space="preserve"> REF _Ref461535134 \w \h  \* MERGEFORMAT </w:instrText>
      </w:r>
      <w:r w:rsidRPr="00B322B4">
        <w:rPr>
          <w:u w:val="single"/>
        </w:rPr>
      </w:r>
      <w:r w:rsidRPr="00B322B4">
        <w:rPr>
          <w:u w:val="single"/>
        </w:rPr>
        <w:fldChar w:fldCharType="separate"/>
      </w:r>
      <w:r w:rsidR="003265D7">
        <w:rPr>
          <w:u w:val="single"/>
        </w:rPr>
        <w:t>13.7</w:t>
      </w:r>
      <w:r w:rsidRPr="00B322B4">
        <w:rPr>
          <w:u w:val="single"/>
        </w:rPr>
        <w:fldChar w:fldCharType="end"/>
      </w:r>
      <w:r w:rsidRPr="00B94DD6">
        <w:t xml:space="preserve"> applies if e</w:t>
      </w:r>
      <w:r w:rsidR="002D1D1D" w:rsidRPr="00B94DD6">
        <w:t>ach</w:t>
      </w:r>
      <w:r w:rsidRPr="00B94DD6">
        <w:t xml:space="preserve"> of the following applies:</w:t>
      </w:r>
    </w:p>
    <w:p w:rsidR="007654DB" w:rsidRPr="00B94DD6" w:rsidRDefault="002D1D1D" w:rsidP="002D1D1D">
      <w:pPr>
        <w:pStyle w:val="Level4"/>
        <w:rPr>
          <w:szCs w:val="24"/>
        </w:rPr>
      </w:pPr>
      <w:bookmarkStart w:id="180" w:name="_Ref461535266"/>
      <w:r w:rsidRPr="00B94DD6">
        <w:rPr>
          <w:szCs w:val="24"/>
        </w:rPr>
        <w:t>one or more employees covered by this award work closely with other employees covered by a different modern award</w:t>
      </w:r>
      <w:r w:rsidR="007654DB" w:rsidRPr="00B94DD6">
        <w:rPr>
          <w:szCs w:val="24"/>
        </w:rPr>
        <w:t>;</w:t>
      </w:r>
      <w:bookmarkEnd w:id="180"/>
      <w:r w:rsidR="00E61088">
        <w:rPr>
          <w:szCs w:val="24"/>
        </w:rPr>
        <w:t xml:space="preserve"> and</w:t>
      </w:r>
    </w:p>
    <w:p w:rsidR="007654DB" w:rsidRPr="00B94DD6" w:rsidRDefault="002D1D1D" w:rsidP="002D1D1D">
      <w:pPr>
        <w:pStyle w:val="Level4"/>
        <w:rPr>
          <w:szCs w:val="24"/>
        </w:rPr>
      </w:pPr>
      <w:bookmarkStart w:id="181" w:name="_Ref461535267"/>
      <w:proofErr w:type="gramStart"/>
      <w:r w:rsidRPr="00B94DD6">
        <w:rPr>
          <w:szCs w:val="24"/>
        </w:rPr>
        <w:t>the</w:t>
      </w:r>
      <w:proofErr w:type="gramEnd"/>
      <w:r w:rsidRPr="00B94DD6">
        <w:rPr>
          <w:szCs w:val="24"/>
        </w:rPr>
        <w:t xml:space="preserve"> majority of employees at the workplace are covered by a modern award that sets a </w:t>
      </w:r>
      <w:r w:rsidR="00754C96" w:rsidRPr="00B94DD6">
        <w:rPr>
          <w:szCs w:val="24"/>
        </w:rPr>
        <w:t>spread</w:t>
      </w:r>
      <w:r w:rsidRPr="00B94DD6">
        <w:rPr>
          <w:szCs w:val="24"/>
        </w:rPr>
        <w:t xml:space="preserve"> of hours other than that set out in clause </w:t>
      </w:r>
      <w:r w:rsidR="007654DB" w:rsidRPr="00B322B4">
        <w:rPr>
          <w:szCs w:val="24"/>
          <w:u w:val="single"/>
        </w:rPr>
        <w:fldChar w:fldCharType="begin"/>
      </w:r>
      <w:r w:rsidR="007654DB" w:rsidRPr="00B94DD6">
        <w:rPr>
          <w:szCs w:val="24"/>
          <w:u w:val="single"/>
        </w:rPr>
        <w:instrText xml:space="preserve"> REF _Ref460249622 \w \h  \* MERGEFORMAT </w:instrText>
      </w:r>
      <w:r w:rsidR="007654DB" w:rsidRPr="00B322B4">
        <w:rPr>
          <w:szCs w:val="24"/>
          <w:u w:val="single"/>
        </w:rPr>
      </w:r>
      <w:r w:rsidR="007654DB" w:rsidRPr="00B322B4">
        <w:rPr>
          <w:szCs w:val="24"/>
          <w:u w:val="single"/>
        </w:rPr>
        <w:fldChar w:fldCharType="separate"/>
      </w:r>
      <w:r w:rsidR="003265D7">
        <w:rPr>
          <w:szCs w:val="24"/>
          <w:u w:val="single"/>
        </w:rPr>
        <w:t>13.5</w:t>
      </w:r>
      <w:r w:rsidR="007654DB" w:rsidRPr="00B322B4">
        <w:rPr>
          <w:szCs w:val="24"/>
          <w:u w:val="single"/>
        </w:rPr>
        <w:fldChar w:fldCharType="end"/>
      </w:r>
      <w:bookmarkEnd w:id="181"/>
      <w:r w:rsidR="003F616D" w:rsidRPr="00B94DD6">
        <w:rPr>
          <w:szCs w:val="24"/>
        </w:rPr>
        <w:t>.</w:t>
      </w:r>
    </w:p>
    <w:p w:rsidR="00EA397B" w:rsidRPr="00B94DD6" w:rsidRDefault="00D11953" w:rsidP="00D75847">
      <w:pPr>
        <w:pStyle w:val="Level3"/>
      </w:pPr>
      <w:r w:rsidRPr="00B94DD6">
        <w:t xml:space="preserve">The employer may direct employees to work the </w:t>
      </w:r>
      <w:r w:rsidR="00754C96" w:rsidRPr="00B94DD6">
        <w:t>spread</w:t>
      </w:r>
      <w:r w:rsidRPr="00B94DD6">
        <w:t xml:space="preserve"> of </w:t>
      </w:r>
      <w:r w:rsidR="000356EA" w:rsidRPr="00B94DD6">
        <w:t xml:space="preserve">ordinary </w:t>
      </w:r>
      <w:r w:rsidRPr="00B94DD6">
        <w:t xml:space="preserve">hours in </w:t>
      </w:r>
      <w:r w:rsidR="007654DB" w:rsidRPr="00B94DD6">
        <w:t xml:space="preserve">the </w:t>
      </w:r>
      <w:r w:rsidR="002D1D1D" w:rsidRPr="00B94DD6">
        <w:t xml:space="preserve">modern </w:t>
      </w:r>
      <w:r w:rsidRPr="00B94DD6">
        <w:t xml:space="preserve">award that covers the majority of employees </w:t>
      </w:r>
      <w:r w:rsidR="00D110A1">
        <w:t>at</w:t>
      </w:r>
      <w:r w:rsidR="00D110A1" w:rsidRPr="00B94DD6">
        <w:t xml:space="preserve"> </w:t>
      </w:r>
      <w:r w:rsidR="007654DB" w:rsidRPr="00B94DD6">
        <w:t xml:space="preserve">the </w:t>
      </w:r>
      <w:r w:rsidR="002D1D1D" w:rsidRPr="00B94DD6">
        <w:t>workplace</w:t>
      </w:r>
      <w:r w:rsidR="00CA1F50" w:rsidRPr="00B94DD6">
        <w:t>.</w:t>
      </w:r>
    </w:p>
    <w:p w:rsidR="00D11953" w:rsidRPr="00B94DD6" w:rsidRDefault="00D11953" w:rsidP="008B63B5">
      <w:pPr>
        <w:pStyle w:val="Block1"/>
      </w:pPr>
      <w:r w:rsidRPr="00B94DD6">
        <w:t>EXAMPLE:</w:t>
      </w:r>
      <w:r w:rsidR="007654DB" w:rsidRPr="00B94DD6">
        <w:t xml:space="preserve"> Employees covered by this award work with employees who are covered by an award that sets o</w:t>
      </w:r>
      <w:r w:rsidR="00604986" w:rsidRPr="00B94DD6">
        <w:t>rdinary hours of work between 5.</w:t>
      </w:r>
      <w:r w:rsidR="007654DB" w:rsidRPr="00B94DD6">
        <w:t>30</w:t>
      </w:r>
      <w:r w:rsidR="00886F4F" w:rsidRPr="00B94DD6">
        <w:t xml:space="preserve"> </w:t>
      </w:r>
      <w:r w:rsidR="00604986" w:rsidRPr="00B94DD6">
        <w:t>am and 6.</w:t>
      </w:r>
      <w:r w:rsidR="007654DB" w:rsidRPr="00B94DD6">
        <w:t>30</w:t>
      </w:r>
      <w:r w:rsidR="00886F4F" w:rsidRPr="00B94DD6">
        <w:t xml:space="preserve"> </w:t>
      </w:r>
      <w:r w:rsidR="007654DB" w:rsidRPr="00B94DD6">
        <w:t>pm Monday to Friday. The award that sets o</w:t>
      </w:r>
      <w:r w:rsidR="00604986" w:rsidRPr="00B94DD6">
        <w:t>rdinary hours of work between 5.</w:t>
      </w:r>
      <w:r w:rsidR="007654DB" w:rsidRPr="00B94DD6">
        <w:t>30</w:t>
      </w:r>
      <w:r w:rsidR="00886F4F" w:rsidRPr="00B94DD6">
        <w:t xml:space="preserve"> </w:t>
      </w:r>
      <w:r w:rsidR="00604986" w:rsidRPr="00B94DD6">
        <w:t>am and 6.</w:t>
      </w:r>
      <w:r w:rsidR="007654DB" w:rsidRPr="00B94DD6">
        <w:t>30</w:t>
      </w:r>
      <w:r w:rsidR="00886F4F" w:rsidRPr="00B94DD6">
        <w:t xml:space="preserve"> </w:t>
      </w:r>
      <w:r w:rsidR="007654DB" w:rsidRPr="00B94DD6">
        <w:t xml:space="preserve">pm Monday to Friday covers the majority of employees </w:t>
      </w:r>
      <w:r w:rsidR="00D110A1">
        <w:t>at</w:t>
      </w:r>
      <w:r w:rsidR="00D110A1" w:rsidRPr="00B94DD6">
        <w:t xml:space="preserve"> </w:t>
      </w:r>
      <w:r w:rsidR="007654DB" w:rsidRPr="00B94DD6">
        <w:t>the workplace. The employer may direct that employees covered by this awar</w:t>
      </w:r>
      <w:r w:rsidR="00604986" w:rsidRPr="00B94DD6">
        <w:t>d work ordinary hours between 5.</w:t>
      </w:r>
      <w:r w:rsidR="007654DB" w:rsidRPr="00B94DD6">
        <w:t>30</w:t>
      </w:r>
      <w:r w:rsidR="00886F4F" w:rsidRPr="00B94DD6">
        <w:t xml:space="preserve"> </w:t>
      </w:r>
      <w:r w:rsidR="007654DB" w:rsidRPr="00B94DD6">
        <w:t>am and 6</w:t>
      </w:r>
      <w:r w:rsidR="00604986" w:rsidRPr="00B94DD6">
        <w:t>.</w:t>
      </w:r>
      <w:r w:rsidR="007654DB" w:rsidRPr="00B94DD6">
        <w:t>30</w:t>
      </w:r>
      <w:r w:rsidR="00886F4F" w:rsidRPr="00B94DD6">
        <w:t xml:space="preserve"> </w:t>
      </w:r>
      <w:r w:rsidR="007654DB" w:rsidRPr="00B94DD6">
        <w:t xml:space="preserve">pm Monday to Friday (rather than the </w:t>
      </w:r>
      <w:r w:rsidR="00754C96" w:rsidRPr="00B94DD6">
        <w:t>spread</w:t>
      </w:r>
      <w:r w:rsidR="007654DB" w:rsidRPr="00B94DD6">
        <w:t xml:space="preserve"> </w:t>
      </w:r>
      <w:r w:rsidR="00D110A1">
        <w:t>set out</w:t>
      </w:r>
      <w:r w:rsidR="00D110A1" w:rsidRPr="00B94DD6">
        <w:t xml:space="preserve"> </w:t>
      </w:r>
      <w:r w:rsidR="007654DB" w:rsidRPr="00B94DD6">
        <w:t>in c</w:t>
      </w:r>
      <w:r w:rsidR="00EE31B4" w:rsidRPr="00B94DD6">
        <w:t xml:space="preserve">lause </w:t>
      </w:r>
      <w:r w:rsidR="00792350" w:rsidRPr="00B322B4">
        <w:rPr>
          <w:u w:val="single"/>
        </w:rPr>
        <w:fldChar w:fldCharType="begin"/>
      </w:r>
      <w:r w:rsidR="00792350" w:rsidRPr="00B94DD6">
        <w:rPr>
          <w:u w:val="single"/>
        </w:rPr>
        <w:instrText xml:space="preserve"> REF _Ref460249622 \w \h  \* MERGEFORMAT </w:instrText>
      </w:r>
      <w:r w:rsidR="00792350" w:rsidRPr="00B322B4">
        <w:rPr>
          <w:u w:val="single"/>
        </w:rPr>
      </w:r>
      <w:r w:rsidR="00792350" w:rsidRPr="00B322B4">
        <w:rPr>
          <w:u w:val="single"/>
        </w:rPr>
        <w:fldChar w:fldCharType="separate"/>
      </w:r>
      <w:r w:rsidR="003265D7">
        <w:rPr>
          <w:u w:val="single"/>
        </w:rPr>
        <w:t>13.5</w:t>
      </w:r>
      <w:r w:rsidR="00792350" w:rsidRPr="00B322B4">
        <w:rPr>
          <w:u w:val="single"/>
        </w:rPr>
        <w:fldChar w:fldCharType="end"/>
      </w:r>
      <w:r w:rsidR="00EE31B4" w:rsidRPr="00B94DD6">
        <w:t>).</w:t>
      </w:r>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115A68" w:rsidRPr="00B94DD6" w:rsidTr="00CD20A1">
        <w:tc>
          <w:tcPr>
            <w:tcW w:w="9246" w:type="dxa"/>
            <w:shd w:val="clear" w:color="auto" w:fill="D6E3BC" w:themeFill="accent3" w:themeFillTint="66"/>
          </w:tcPr>
          <w:p w:rsidR="00115A68" w:rsidRPr="00B94DD6" w:rsidRDefault="00115A68" w:rsidP="00D84632">
            <w:pPr>
              <w:ind w:left="170"/>
              <w:rPr>
                <w:rFonts w:ascii="Arial" w:hAnsi="Arial" w:cs="Arial"/>
                <w:sz w:val="22"/>
                <w:szCs w:val="22"/>
              </w:rPr>
            </w:pPr>
            <w:r w:rsidRPr="00B94DD6">
              <w:rPr>
                <w:rFonts w:ascii="Arial" w:hAnsi="Arial" w:cs="Arial"/>
                <w:sz w:val="22"/>
                <w:szCs w:val="22"/>
              </w:rPr>
              <w:t>Clause 13.7 has been re-drafted with reference to a submission made</w:t>
            </w:r>
            <w:r w:rsidR="00D84632" w:rsidRPr="00B94DD6">
              <w:rPr>
                <w:rFonts w:ascii="Arial" w:hAnsi="Arial" w:cs="Arial"/>
                <w:sz w:val="22"/>
                <w:szCs w:val="22"/>
              </w:rPr>
              <w:t xml:space="preserve"> in </w:t>
            </w:r>
            <w:hyperlink r:id="rId38" w:history="1">
              <w:r w:rsidR="00D84632" w:rsidRPr="00B94DD6">
                <w:rPr>
                  <w:rStyle w:val="Hyperlink"/>
                  <w:rFonts w:ascii="Arial" w:hAnsi="Arial" w:cs="Arial"/>
                  <w:sz w:val="22"/>
                  <w:szCs w:val="22"/>
                </w:rPr>
                <w:t>transcript</w:t>
              </w:r>
            </w:hyperlink>
            <w:r w:rsidRPr="00B94DD6">
              <w:rPr>
                <w:rFonts w:ascii="Arial" w:hAnsi="Arial" w:cs="Arial"/>
                <w:sz w:val="22"/>
                <w:szCs w:val="22"/>
                <w:lang w:val="en-AU" w:eastAsia="en-AU"/>
              </w:rPr>
              <w:t xml:space="preserve"> by the AiGroup during the 2008 award modernisation process</w:t>
            </w:r>
            <w:r w:rsidR="00D84632" w:rsidRPr="00B94DD6">
              <w:rPr>
                <w:rFonts w:ascii="Arial" w:hAnsi="Arial" w:cs="Arial"/>
                <w:sz w:val="22"/>
                <w:szCs w:val="22"/>
                <w:lang w:val="en-AU" w:eastAsia="en-AU"/>
              </w:rPr>
              <w:t xml:space="preserve"> (see transcript PN2263–PN2268, 30 October 2008)</w:t>
            </w:r>
            <w:r w:rsidRPr="00B94DD6">
              <w:rPr>
                <w:rFonts w:ascii="Arial" w:hAnsi="Arial" w:cs="Arial"/>
                <w:sz w:val="22"/>
                <w:szCs w:val="22"/>
                <w:lang w:val="en-AU" w:eastAsia="en-AU"/>
              </w:rPr>
              <w:t>. Parties are asked to confirm whether the re</w:t>
            </w:r>
            <w:r w:rsidR="00D84632" w:rsidRPr="00B94DD6">
              <w:rPr>
                <w:rFonts w:ascii="Arial" w:hAnsi="Arial" w:cs="Arial"/>
                <w:sz w:val="22"/>
                <w:szCs w:val="22"/>
                <w:lang w:val="en-AU" w:eastAsia="en-AU"/>
              </w:rPr>
              <w:t>-</w:t>
            </w:r>
            <w:r w:rsidRPr="00B94DD6">
              <w:rPr>
                <w:rFonts w:ascii="Arial" w:hAnsi="Arial" w:cs="Arial"/>
                <w:sz w:val="22"/>
                <w:szCs w:val="22"/>
                <w:lang w:val="en-AU" w:eastAsia="en-AU"/>
              </w:rPr>
              <w:t>drafted clause accurately reflect</w:t>
            </w:r>
            <w:r w:rsidR="009C6BB3" w:rsidRPr="00B94DD6">
              <w:rPr>
                <w:rFonts w:ascii="Arial" w:hAnsi="Arial" w:cs="Arial"/>
                <w:sz w:val="22"/>
                <w:szCs w:val="22"/>
                <w:lang w:val="en-AU" w:eastAsia="en-AU"/>
              </w:rPr>
              <w:t>s</w:t>
            </w:r>
            <w:r w:rsidRPr="00B94DD6">
              <w:rPr>
                <w:rFonts w:ascii="Arial" w:hAnsi="Arial" w:cs="Arial"/>
                <w:sz w:val="22"/>
                <w:szCs w:val="22"/>
                <w:lang w:val="en-AU" w:eastAsia="en-AU"/>
              </w:rPr>
              <w:t xml:space="preserve"> the intention of current modern award clause 25.1(b).</w:t>
            </w:r>
          </w:p>
        </w:tc>
      </w:tr>
    </w:tbl>
    <w:p w:rsidR="00CA1F50" w:rsidRPr="00B94DD6" w:rsidRDefault="00E61088" w:rsidP="00CA1F50">
      <w:pPr>
        <w:pStyle w:val="Level2"/>
      </w:pPr>
      <w:r w:rsidRPr="00C053A1">
        <w:t>Ordinary hours of work are continuous, except for rest breaks and meal breaks</w:t>
      </w:r>
      <w:r>
        <w:t xml:space="preserve"> </w:t>
      </w:r>
      <w:r w:rsidRPr="005275A8">
        <w:rPr>
          <w:color w:val="000000"/>
        </w:rPr>
        <w:t>as specified in</w:t>
      </w:r>
      <w:r>
        <w:rPr>
          <w:color w:val="000000"/>
        </w:rPr>
        <w:t xml:space="preserve"> clause </w:t>
      </w:r>
      <w:r w:rsidR="008B63B5" w:rsidRPr="00E60031">
        <w:rPr>
          <w:color w:val="000000"/>
          <w:u w:val="single"/>
        </w:rPr>
        <w:fldChar w:fldCharType="begin"/>
      </w:r>
      <w:r w:rsidR="008B63B5" w:rsidRPr="00E60031">
        <w:rPr>
          <w:color w:val="000000"/>
          <w:u w:val="single"/>
        </w:rPr>
        <w:instrText xml:space="preserve"> REF _Ref473817261 \w \h </w:instrText>
      </w:r>
      <w:r w:rsidR="00E60031">
        <w:rPr>
          <w:color w:val="000000"/>
          <w:u w:val="single"/>
        </w:rPr>
        <w:instrText xml:space="preserve"> \* MERGEFORMAT </w:instrText>
      </w:r>
      <w:r w:rsidR="008B63B5" w:rsidRPr="00E60031">
        <w:rPr>
          <w:color w:val="000000"/>
          <w:u w:val="single"/>
        </w:rPr>
      </w:r>
      <w:r w:rsidR="008B63B5" w:rsidRPr="00E60031">
        <w:rPr>
          <w:color w:val="000000"/>
          <w:u w:val="single"/>
        </w:rPr>
        <w:fldChar w:fldCharType="separate"/>
      </w:r>
      <w:r w:rsidR="003265D7">
        <w:rPr>
          <w:color w:val="000000"/>
          <w:u w:val="single"/>
        </w:rPr>
        <w:t>15</w:t>
      </w:r>
      <w:r w:rsidR="008B63B5" w:rsidRPr="00E60031">
        <w:rPr>
          <w:color w:val="000000"/>
          <w:u w:val="single"/>
        </w:rPr>
        <w:fldChar w:fldCharType="end"/>
      </w:r>
      <w:r w:rsidRPr="00E60031">
        <w:rPr>
          <w:color w:val="000000"/>
          <w:u w:val="single"/>
        </w:rPr>
        <w:t>—</w:t>
      </w:r>
      <w:r w:rsidR="008B63B5" w:rsidRPr="00E60031">
        <w:rPr>
          <w:color w:val="000000"/>
          <w:u w:val="single"/>
        </w:rPr>
        <w:fldChar w:fldCharType="begin"/>
      </w:r>
      <w:r w:rsidR="008B63B5" w:rsidRPr="00E60031">
        <w:rPr>
          <w:color w:val="000000"/>
          <w:u w:val="single"/>
        </w:rPr>
        <w:instrText xml:space="preserve"> REF _Ref473817279 \h </w:instrText>
      </w:r>
      <w:r w:rsidR="00E60031">
        <w:rPr>
          <w:color w:val="000000"/>
          <w:u w:val="single"/>
        </w:rPr>
        <w:instrText xml:space="preserve"> \* MERGEFORMAT </w:instrText>
      </w:r>
      <w:r w:rsidR="008B63B5" w:rsidRPr="00E60031">
        <w:rPr>
          <w:color w:val="000000"/>
          <w:u w:val="single"/>
        </w:rPr>
      </w:r>
      <w:r w:rsidR="008B63B5" w:rsidRPr="00E60031">
        <w:rPr>
          <w:color w:val="000000"/>
          <w:u w:val="single"/>
        </w:rPr>
        <w:fldChar w:fldCharType="separate"/>
      </w:r>
      <w:r w:rsidR="003265D7" w:rsidRPr="003265D7">
        <w:rPr>
          <w:u w:val="single"/>
        </w:rPr>
        <w:t>Breaks (employees not engaged on shifts)</w:t>
      </w:r>
      <w:r w:rsidR="008B63B5" w:rsidRPr="00E60031">
        <w:rPr>
          <w:color w:val="000000"/>
          <w:u w:val="single"/>
        </w:rPr>
        <w:fldChar w:fldCharType="end"/>
      </w:r>
      <w:r w:rsidR="00CA1F50" w:rsidRPr="00B94DD6">
        <w:t>.</w:t>
      </w:r>
    </w:p>
    <w:p w:rsidR="00CA1F50" w:rsidRPr="00B94DD6" w:rsidRDefault="00CA1F50" w:rsidP="00CA1F50">
      <w:pPr>
        <w:pStyle w:val="Level2"/>
      </w:pPr>
      <w:r w:rsidRPr="00B94DD6">
        <w:t>The maximum number of ordinary hours that can be worked on any day is 10</w:t>
      </w:r>
      <w:r w:rsidR="00604986" w:rsidRPr="00B94DD6">
        <w:t xml:space="preserve">, </w:t>
      </w:r>
      <w:r w:rsidRPr="00B94DD6">
        <w:t>excluding unpaid meal breaks.</w:t>
      </w:r>
    </w:p>
    <w:p w:rsidR="00CA1F50" w:rsidRPr="00B94DD6" w:rsidRDefault="00CA1F50" w:rsidP="00CA1F50">
      <w:pPr>
        <w:pStyle w:val="Level2"/>
      </w:pPr>
      <w:bookmarkStart w:id="182" w:name="_Ref461029458"/>
      <w:r w:rsidRPr="00B94DD6">
        <w:t>The employer and an employee may agree that the employee may take time off during</w:t>
      </w:r>
      <w:r w:rsidR="00B64017" w:rsidRPr="00B94DD6">
        <w:t xml:space="preserve"> </w:t>
      </w:r>
      <w:r w:rsidRPr="00B94DD6">
        <w:t>ordinary hours and make up that time by working at another time during ordinary hours.</w:t>
      </w:r>
      <w:bookmarkEnd w:id="182"/>
    </w:p>
    <w:p w:rsidR="00104042" w:rsidRPr="00B94DD6" w:rsidRDefault="00104042" w:rsidP="00104042">
      <w:pPr>
        <w:pStyle w:val="Level1"/>
      </w:pPr>
      <w:bookmarkStart w:id="183" w:name="_Ref460251671"/>
      <w:bookmarkStart w:id="184" w:name="_Toc463334856"/>
      <w:bookmarkStart w:id="185" w:name="_Toc473896159"/>
      <w:bookmarkStart w:id="186" w:name="_Toc207424328"/>
      <w:r w:rsidRPr="00B94DD6">
        <w:t>Rostered days off</w:t>
      </w:r>
      <w:bookmarkEnd w:id="183"/>
      <w:bookmarkEnd w:id="184"/>
      <w:r w:rsidR="00E61088">
        <w:t xml:space="preserve"> (employees not engaged on shifts)</w:t>
      </w:r>
      <w:bookmarkEnd w:id="185"/>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9C6BB3" w:rsidRPr="00B94DD6" w:rsidTr="00CD20A1">
        <w:tc>
          <w:tcPr>
            <w:tcW w:w="9246" w:type="dxa"/>
            <w:shd w:val="clear" w:color="auto" w:fill="D6E3BC" w:themeFill="accent3" w:themeFillTint="66"/>
          </w:tcPr>
          <w:p w:rsidR="009C6BB3" w:rsidRPr="00B94DD6" w:rsidRDefault="0064177B" w:rsidP="003D4169">
            <w:pPr>
              <w:ind w:left="170"/>
              <w:rPr>
                <w:rFonts w:ascii="Arial" w:hAnsi="Arial" w:cs="Arial"/>
                <w:sz w:val="22"/>
                <w:szCs w:val="22"/>
              </w:rPr>
            </w:pPr>
            <w:r w:rsidRPr="00B94DD6">
              <w:rPr>
                <w:rFonts w:ascii="Arial" w:hAnsi="Arial" w:cs="Arial"/>
                <w:sz w:val="22"/>
                <w:szCs w:val="22"/>
              </w:rPr>
              <w:t>Due to lack of clarity in relation to application and operation of the clause, p</w:t>
            </w:r>
            <w:r w:rsidR="009C6BB3" w:rsidRPr="00B94DD6">
              <w:rPr>
                <w:rFonts w:ascii="Arial" w:hAnsi="Arial" w:cs="Arial"/>
                <w:sz w:val="22"/>
                <w:szCs w:val="22"/>
              </w:rPr>
              <w:t>arties are asked to confirm whether the re-drafted clause 14 accurately reflects the intention of current modern award clauses 25.3 and 25.4.</w:t>
            </w:r>
            <w:r w:rsidR="003D4169" w:rsidRPr="00B94DD6">
              <w:rPr>
                <w:rFonts w:ascii="Arial" w:hAnsi="Arial" w:cs="Arial"/>
                <w:sz w:val="22"/>
                <w:szCs w:val="22"/>
              </w:rPr>
              <w:t xml:space="preserve"> </w:t>
            </w:r>
          </w:p>
        </w:tc>
      </w:tr>
    </w:tbl>
    <w:p w:rsidR="00104042" w:rsidRPr="00B94DD6" w:rsidRDefault="00104042" w:rsidP="00104042">
      <w:pPr>
        <w:pStyle w:val="Level2"/>
      </w:pPr>
      <w:r w:rsidRPr="00B94DD6">
        <w:t>The following rostering arrangements apply to employees who are not engaged on shifts</w:t>
      </w:r>
      <w:r w:rsidR="00604986" w:rsidRPr="00B94DD6">
        <w:t>, as defined in clause</w:t>
      </w:r>
      <w:r w:rsidR="00AB0A64" w:rsidRPr="00B94DD6">
        <w:t> </w:t>
      </w:r>
      <w:r w:rsidR="00604986" w:rsidRPr="00B322B4">
        <w:rPr>
          <w:u w:val="single"/>
        </w:rPr>
        <w:fldChar w:fldCharType="begin"/>
      </w:r>
      <w:r w:rsidR="00604986" w:rsidRPr="00B94DD6">
        <w:rPr>
          <w:u w:val="single"/>
        </w:rPr>
        <w:instrText xml:space="preserve"> REF _Ref468113932 \r \h </w:instrText>
      </w:r>
      <w:r w:rsidR="00792350" w:rsidRPr="00B94DD6">
        <w:rPr>
          <w:u w:val="single"/>
        </w:rPr>
        <w:instrText xml:space="preserve"> \* MERGEFORMAT </w:instrText>
      </w:r>
      <w:r w:rsidR="00604986" w:rsidRPr="00B322B4">
        <w:rPr>
          <w:u w:val="single"/>
        </w:rPr>
      </w:r>
      <w:r w:rsidR="00604986" w:rsidRPr="00B322B4">
        <w:rPr>
          <w:u w:val="single"/>
        </w:rPr>
        <w:fldChar w:fldCharType="separate"/>
      </w:r>
      <w:r w:rsidR="003265D7">
        <w:rPr>
          <w:u w:val="single"/>
        </w:rPr>
        <w:t>25</w:t>
      </w:r>
      <w:r w:rsidR="00604986" w:rsidRPr="00B322B4">
        <w:rPr>
          <w:u w:val="single"/>
        </w:rPr>
        <w:fldChar w:fldCharType="end"/>
      </w:r>
      <w:r w:rsidRPr="00B94DD6">
        <w:t>.</w:t>
      </w:r>
    </w:p>
    <w:p w:rsidR="00604986" w:rsidRPr="00B94DD6" w:rsidRDefault="00604986" w:rsidP="00604986">
      <w:r w:rsidRPr="00B94DD6">
        <w:t xml:space="preserve">NOTE: Rostering arrangements for employees engaged to work on shifts are set out in </w:t>
      </w:r>
      <w:r w:rsidRPr="00B322B4">
        <w:rPr>
          <w:u w:val="single"/>
        </w:rPr>
        <w:fldChar w:fldCharType="begin"/>
      </w:r>
      <w:r w:rsidRPr="00B94DD6">
        <w:rPr>
          <w:u w:val="single"/>
        </w:rPr>
        <w:instrText xml:space="preserve"> REF _Ref461017777 \w \h </w:instrText>
      </w:r>
      <w:r w:rsidR="00792350" w:rsidRPr="00B94DD6">
        <w:rPr>
          <w:u w:val="single"/>
        </w:rPr>
        <w:instrText xml:space="preserve"> \* MERGEFORMAT </w:instrText>
      </w:r>
      <w:r w:rsidRPr="00B322B4">
        <w:rPr>
          <w:u w:val="single"/>
        </w:rPr>
      </w:r>
      <w:r w:rsidRPr="00B322B4">
        <w:rPr>
          <w:u w:val="single"/>
        </w:rPr>
        <w:fldChar w:fldCharType="separate"/>
      </w:r>
      <w:r w:rsidR="003265D7">
        <w:rPr>
          <w:u w:val="single"/>
        </w:rPr>
        <w:t>Part 6—</w:t>
      </w:r>
      <w:r w:rsidRPr="00B322B4">
        <w:rPr>
          <w:u w:val="single"/>
        </w:rPr>
        <w:fldChar w:fldCharType="end"/>
      </w:r>
      <w:r w:rsidRPr="00005B69">
        <w:rPr>
          <w:u w:val="single"/>
        </w:rPr>
        <w:fldChar w:fldCharType="begin"/>
      </w:r>
      <w:r w:rsidRPr="00B94DD6">
        <w:rPr>
          <w:u w:val="single"/>
        </w:rPr>
        <w:instrText xml:space="preserve"> REF _Ref461017777 \h </w:instrText>
      </w:r>
      <w:r w:rsidR="00792350" w:rsidRPr="00B94DD6">
        <w:rPr>
          <w:u w:val="single"/>
        </w:rPr>
        <w:instrText xml:space="preserve"> \* MERGEFORMAT </w:instrText>
      </w:r>
      <w:r w:rsidRPr="00005B69">
        <w:rPr>
          <w:u w:val="single"/>
        </w:rPr>
      </w:r>
      <w:r w:rsidRPr="00005B69">
        <w:rPr>
          <w:u w:val="single"/>
        </w:rPr>
        <w:fldChar w:fldCharType="separate"/>
      </w:r>
      <w:r w:rsidR="003265D7" w:rsidRPr="003265D7">
        <w:rPr>
          <w:u w:val="single"/>
        </w:rPr>
        <w:t>Shiftwork</w:t>
      </w:r>
      <w:r w:rsidRPr="00005B69">
        <w:rPr>
          <w:u w:val="single"/>
        </w:rPr>
        <w:fldChar w:fldCharType="end"/>
      </w:r>
      <w:r w:rsidRPr="00B94DD6">
        <w:t>.</w:t>
      </w:r>
    </w:p>
    <w:p w:rsidR="00104042" w:rsidRPr="00B94DD6" w:rsidRDefault="00104042" w:rsidP="00104042">
      <w:pPr>
        <w:pStyle w:val="Level2"/>
      </w:pPr>
      <w:r w:rsidRPr="00B94DD6">
        <w:t>An employer may roster employees according to a rostered day off system in such a way that employees:</w:t>
      </w:r>
    </w:p>
    <w:p w:rsidR="00104042" w:rsidRPr="00B94DD6" w:rsidRDefault="00104042" w:rsidP="00104042">
      <w:pPr>
        <w:pStyle w:val="Level3"/>
      </w:pPr>
      <w:r w:rsidRPr="00B94DD6">
        <w:t xml:space="preserve">work longer hours each day during the weekly hours of duty; and </w:t>
      </w:r>
    </w:p>
    <w:p w:rsidR="00104042" w:rsidRPr="00B94DD6" w:rsidRDefault="00104042" w:rsidP="00104042">
      <w:pPr>
        <w:pStyle w:val="Level3"/>
      </w:pPr>
      <w:proofErr w:type="gramStart"/>
      <w:r w:rsidRPr="00B94DD6">
        <w:t>take</w:t>
      </w:r>
      <w:proofErr w:type="gramEnd"/>
      <w:r w:rsidRPr="00B94DD6">
        <w:t xml:space="preserve"> a day off at some later time in the cycle.</w:t>
      </w:r>
    </w:p>
    <w:p w:rsidR="00104042" w:rsidRPr="00B94DD6" w:rsidRDefault="00104042" w:rsidP="00104042">
      <w:pPr>
        <w:pStyle w:val="Level2"/>
      </w:pPr>
      <w:r w:rsidRPr="00B94DD6">
        <w:t>An employee who works on a rostered day off basis over a 20 day roster cycle is entitled to 12 rostered days</w:t>
      </w:r>
      <w:r w:rsidR="00343C97" w:rsidRPr="00B94DD6">
        <w:t xml:space="preserve"> off</w:t>
      </w:r>
      <w:r w:rsidRPr="00B94DD6">
        <w:t xml:space="preserve"> over each 12 month period.</w:t>
      </w:r>
    </w:p>
    <w:p w:rsidR="00104042" w:rsidRPr="00B94DD6" w:rsidDel="0047217E" w:rsidRDefault="00104042" w:rsidP="00104042">
      <w:pPr>
        <w:pStyle w:val="Level2"/>
      </w:pPr>
      <w:r w:rsidRPr="00B94DD6" w:rsidDel="0047217E">
        <w:t>The employer must give the employee 4 weeks’ notice of the day the employee is to take as a rostered day off.</w:t>
      </w:r>
    </w:p>
    <w:p w:rsidR="00104042" w:rsidRPr="00B94DD6" w:rsidRDefault="00104042" w:rsidP="00104042">
      <w:pPr>
        <w:pStyle w:val="Level2Bold"/>
      </w:pPr>
      <w:r w:rsidRPr="00B94DD6">
        <w:t>Substitution of rostered days off</w:t>
      </w:r>
    </w:p>
    <w:p w:rsidR="00104042" w:rsidRPr="00B94DD6" w:rsidRDefault="00E61088" w:rsidP="001C2FAC">
      <w:pPr>
        <w:pStyle w:val="Level3"/>
      </w:pPr>
      <w:bookmarkStart w:id="187" w:name="_Ref461029433"/>
      <w:r>
        <w:t>With the agreement of</w:t>
      </w:r>
      <w:r w:rsidRPr="00B94DD6">
        <w:t xml:space="preserve"> </w:t>
      </w:r>
      <w:r w:rsidR="00692BD0" w:rsidRPr="00B94DD6">
        <w:t>the employer, a</w:t>
      </w:r>
      <w:r w:rsidR="00104042" w:rsidRPr="00B94DD6">
        <w:t>n employee may substitute their scheduled rostered day off for another day.</w:t>
      </w:r>
      <w:bookmarkEnd w:id="187"/>
    </w:p>
    <w:p w:rsidR="00104042" w:rsidRPr="00B94DD6" w:rsidRDefault="00104042" w:rsidP="00D75847">
      <w:pPr>
        <w:pStyle w:val="Level3"/>
      </w:pPr>
      <w:bookmarkStart w:id="188" w:name="_Ref461029436"/>
      <w:r w:rsidRPr="00B94DD6">
        <w:t xml:space="preserve">The employer may substitute another day for a rostered day off </w:t>
      </w:r>
      <w:r w:rsidR="007B2ED6" w:rsidRPr="00B94DD6">
        <w:t>in any of the following circumstances</w:t>
      </w:r>
      <w:r w:rsidRPr="00B94DD6">
        <w:t>:</w:t>
      </w:r>
      <w:bookmarkEnd w:id="188"/>
    </w:p>
    <w:p w:rsidR="00104042" w:rsidRPr="00B94DD6" w:rsidRDefault="00104042" w:rsidP="00D06A49">
      <w:pPr>
        <w:pStyle w:val="Level4"/>
        <w:rPr>
          <w:szCs w:val="24"/>
        </w:rPr>
      </w:pPr>
      <w:r w:rsidRPr="00B94DD6">
        <w:rPr>
          <w:szCs w:val="24"/>
        </w:rPr>
        <w:t xml:space="preserve">a machinery breakdown; </w:t>
      </w:r>
      <w:r w:rsidR="00E61088">
        <w:rPr>
          <w:szCs w:val="24"/>
        </w:rPr>
        <w:t>or</w:t>
      </w:r>
    </w:p>
    <w:p w:rsidR="00104042" w:rsidRPr="00B94DD6" w:rsidRDefault="00104042" w:rsidP="00D06A49">
      <w:pPr>
        <w:pStyle w:val="Level4"/>
        <w:rPr>
          <w:szCs w:val="24"/>
        </w:rPr>
      </w:pPr>
      <w:r w:rsidRPr="00B94DD6">
        <w:rPr>
          <w:szCs w:val="24"/>
        </w:rPr>
        <w:t xml:space="preserve">an electrical power shortage or breakdown; </w:t>
      </w:r>
      <w:r w:rsidR="00E61088">
        <w:rPr>
          <w:szCs w:val="24"/>
        </w:rPr>
        <w:t>or</w:t>
      </w:r>
    </w:p>
    <w:p w:rsidR="00104042" w:rsidRPr="00B94DD6" w:rsidRDefault="00104042" w:rsidP="00D06A49">
      <w:pPr>
        <w:pStyle w:val="Level4"/>
        <w:rPr>
          <w:szCs w:val="24"/>
        </w:rPr>
      </w:pPr>
      <w:r w:rsidRPr="00B94DD6">
        <w:rPr>
          <w:szCs w:val="24"/>
        </w:rPr>
        <w:t xml:space="preserve">an unexpected spike in the work required to be performed by the business; </w:t>
      </w:r>
      <w:r w:rsidR="00E61088">
        <w:rPr>
          <w:szCs w:val="24"/>
        </w:rPr>
        <w:t>or</w:t>
      </w:r>
    </w:p>
    <w:p w:rsidR="00104042" w:rsidRPr="00B94DD6" w:rsidRDefault="00104042" w:rsidP="00D06A49">
      <w:pPr>
        <w:pStyle w:val="Level4"/>
        <w:rPr>
          <w:szCs w:val="24"/>
        </w:rPr>
      </w:pPr>
      <w:proofErr w:type="gramStart"/>
      <w:r w:rsidRPr="00B94DD6">
        <w:rPr>
          <w:szCs w:val="24"/>
        </w:rPr>
        <w:t>another</w:t>
      </w:r>
      <w:proofErr w:type="gramEnd"/>
      <w:r w:rsidRPr="00B94DD6">
        <w:rPr>
          <w:szCs w:val="24"/>
        </w:rPr>
        <w:t xml:space="preserve"> emergency situation.</w:t>
      </w:r>
    </w:p>
    <w:p w:rsidR="00104042" w:rsidRPr="00B94DD6" w:rsidRDefault="00104042" w:rsidP="00104042">
      <w:pPr>
        <w:pStyle w:val="Level2Bold"/>
        <w:rPr>
          <w:szCs w:val="24"/>
        </w:rPr>
      </w:pPr>
      <w:bookmarkStart w:id="189" w:name="_Ref460251054"/>
      <w:r w:rsidRPr="00B94DD6">
        <w:rPr>
          <w:szCs w:val="24"/>
        </w:rPr>
        <w:t>Banking rostered days off</w:t>
      </w:r>
      <w:bookmarkEnd w:id="189"/>
    </w:p>
    <w:p w:rsidR="00104042" w:rsidRPr="00B94DD6" w:rsidRDefault="00104042" w:rsidP="00104042">
      <w:pPr>
        <w:pStyle w:val="Level3"/>
      </w:pPr>
      <w:bookmarkStart w:id="190" w:name="_Ref468872367"/>
      <w:r w:rsidRPr="00B94DD6">
        <w:t xml:space="preserve">The employer and an employee may agree to an arrangement </w:t>
      </w:r>
      <w:r w:rsidR="00423411">
        <w:t>under which</w:t>
      </w:r>
      <w:r w:rsidR="00423411" w:rsidRPr="00B94DD6">
        <w:t xml:space="preserve"> </w:t>
      </w:r>
      <w:r w:rsidRPr="00B94DD6">
        <w:t>the employee works on their normal rostered days off and accumulates up to 5</w:t>
      </w:r>
      <w:r w:rsidR="00415850" w:rsidRPr="00B94DD6">
        <w:t> </w:t>
      </w:r>
      <w:r w:rsidRPr="00B94DD6">
        <w:t>banked rostered days off that may be taken at times that are convenient to both the employer and employee.</w:t>
      </w:r>
      <w:bookmarkEnd w:id="190"/>
    </w:p>
    <w:p w:rsidR="00104042" w:rsidRPr="00B94DD6" w:rsidRDefault="00104042" w:rsidP="00104042">
      <w:pPr>
        <w:pStyle w:val="Level3"/>
      </w:pPr>
      <w:r w:rsidRPr="00B94DD6">
        <w:t>The employer must keep a record of the employee’s banked rostered days off.</w:t>
      </w:r>
    </w:p>
    <w:p w:rsidR="00104042" w:rsidRPr="00B94DD6" w:rsidRDefault="00A05C17" w:rsidP="00104042">
      <w:pPr>
        <w:pStyle w:val="Level3"/>
      </w:pPr>
      <w:r w:rsidRPr="00B94DD6">
        <w:t xml:space="preserve">The employee must give at </w:t>
      </w:r>
      <w:r w:rsidR="00104042" w:rsidRPr="00B94DD6">
        <w:t>least 5 days’ notice before taking a banked rostered day off.</w:t>
      </w:r>
    </w:p>
    <w:p w:rsidR="004E1F47" w:rsidRPr="00B94DD6" w:rsidRDefault="00104042" w:rsidP="00CA1F50">
      <w:pPr>
        <w:pStyle w:val="Level3"/>
      </w:pPr>
      <w:bookmarkStart w:id="191" w:name="_Ref460251056"/>
      <w:r w:rsidRPr="00B94DD6">
        <w:t xml:space="preserve">On the termination of an employee’s employment, the employer must pay an employee for any banked rostered day off </w:t>
      </w:r>
      <w:r w:rsidR="007B2ED6" w:rsidRPr="00B94DD6">
        <w:t xml:space="preserve">that </w:t>
      </w:r>
      <w:r w:rsidR="00B608EE" w:rsidRPr="00B94DD6">
        <w:t>ha</w:t>
      </w:r>
      <w:r w:rsidR="00B608EE">
        <w:t>s</w:t>
      </w:r>
      <w:r w:rsidR="00B608EE" w:rsidRPr="00B94DD6">
        <w:t xml:space="preserve"> </w:t>
      </w:r>
      <w:r w:rsidRPr="00B94DD6">
        <w:t>not</w:t>
      </w:r>
      <w:r w:rsidR="007B2ED6" w:rsidRPr="00B94DD6">
        <w:t xml:space="preserve"> been</w:t>
      </w:r>
      <w:r w:rsidRPr="00B94DD6">
        <w:t xml:space="preserve"> taken an amount equal to </w:t>
      </w:r>
      <w:r w:rsidRPr="00B94DD6">
        <w:rPr>
          <w:b/>
        </w:rPr>
        <w:t>20%</w:t>
      </w:r>
      <w:r w:rsidRPr="00B94DD6">
        <w:t xml:space="preserve"> of the employee’s average weekly wages over the period of 6</w:t>
      </w:r>
      <w:r w:rsidR="00415850" w:rsidRPr="00B94DD6">
        <w:t> </w:t>
      </w:r>
      <w:r w:rsidRPr="00B94DD6">
        <w:t>months immediately before the termination.</w:t>
      </w:r>
      <w:bookmarkEnd w:id="186"/>
      <w:bookmarkEnd w:id="191"/>
    </w:p>
    <w:p w:rsidR="0088179C" w:rsidRPr="00B94DD6" w:rsidRDefault="0088179C" w:rsidP="0088179C">
      <w:pPr>
        <w:pStyle w:val="Level1"/>
      </w:pPr>
      <w:bookmarkStart w:id="192" w:name="_Toc208370725"/>
      <w:bookmarkStart w:id="193" w:name="_Toc208643162"/>
      <w:bookmarkStart w:id="194" w:name="_Toc208718675"/>
      <w:bookmarkStart w:id="195" w:name="_Toc208903285"/>
      <w:bookmarkStart w:id="196" w:name="_Toc215393854"/>
      <w:bookmarkStart w:id="197" w:name="_Toc215394271"/>
      <w:bookmarkStart w:id="198" w:name="_Ref461008986"/>
      <w:bookmarkStart w:id="199" w:name="_Toc463334857"/>
      <w:bookmarkStart w:id="200" w:name="_Ref468877104"/>
      <w:bookmarkStart w:id="201" w:name="_Ref473817261"/>
      <w:bookmarkStart w:id="202" w:name="_Ref473817279"/>
      <w:bookmarkStart w:id="203" w:name="_Toc473896160"/>
      <w:r w:rsidRPr="00B94DD6">
        <w:t>Breaks</w:t>
      </w:r>
      <w:bookmarkEnd w:id="192"/>
      <w:bookmarkEnd w:id="193"/>
      <w:bookmarkEnd w:id="194"/>
      <w:bookmarkEnd w:id="195"/>
      <w:bookmarkEnd w:id="196"/>
      <w:bookmarkEnd w:id="197"/>
      <w:bookmarkEnd w:id="198"/>
      <w:bookmarkEnd w:id="199"/>
      <w:bookmarkEnd w:id="200"/>
      <w:r w:rsidR="00423411">
        <w:t xml:space="preserve"> (employees not engaged on shifts)</w:t>
      </w:r>
      <w:bookmarkEnd w:id="201"/>
      <w:bookmarkEnd w:id="202"/>
      <w:bookmarkEnd w:id="203"/>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3D4169" w:rsidRPr="00B94DD6" w:rsidTr="00CD20A1">
        <w:tc>
          <w:tcPr>
            <w:tcW w:w="9246" w:type="dxa"/>
            <w:shd w:val="clear" w:color="auto" w:fill="D6E3BC" w:themeFill="accent3" w:themeFillTint="66"/>
          </w:tcPr>
          <w:p w:rsidR="003D4169" w:rsidRPr="00B94DD6" w:rsidRDefault="0064177B" w:rsidP="0064177B">
            <w:pPr>
              <w:ind w:left="170"/>
              <w:rPr>
                <w:rFonts w:ascii="Arial" w:hAnsi="Arial" w:cs="Arial"/>
                <w:sz w:val="22"/>
                <w:szCs w:val="22"/>
              </w:rPr>
            </w:pPr>
            <w:r w:rsidRPr="00B94DD6">
              <w:rPr>
                <w:rFonts w:ascii="Arial" w:hAnsi="Arial" w:cs="Arial"/>
                <w:sz w:val="22"/>
                <w:szCs w:val="22"/>
              </w:rPr>
              <w:t>Due to lack of clarity in relation to application and operation of the clause, p</w:t>
            </w:r>
            <w:r w:rsidR="003D4169" w:rsidRPr="00B94DD6">
              <w:rPr>
                <w:rFonts w:ascii="Arial" w:hAnsi="Arial" w:cs="Arial"/>
                <w:sz w:val="22"/>
                <w:szCs w:val="22"/>
              </w:rPr>
              <w:t xml:space="preserve">arties are asked to confirm whether the re-drafted clause 15 accurately reflects the intention of current modern award clauses 26.1 and 26.2. </w:t>
            </w:r>
            <w:r w:rsidRPr="00B94DD6">
              <w:rPr>
                <w:rFonts w:ascii="Arial" w:hAnsi="Arial" w:cs="Arial"/>
                <w:sz w:val="22"/>
                <w:szCs w:val="22"/>
              </w:rPr>
              <w:t>See also new clause 28 in relation to shiftworkers.</w:t>
            </w:r>
          </w:p>
        </w:tc>
      </w:tr>
    </w:tbl>
    <w:p w:rsidR="0084351C" w:rsidRDefault="00761E57" w:rsidP="00E036AE">
      <w:pPr>
        <w:pStyle w:val="Level2"/>
      </w:pPr>
      <w:bookmarkStart w:id="204" w:name="_Ref473889539"/>
      <w:bookmarkEnd w:id="150"/>
      <w:bookmarkEnd w:id="151"/>
      <w:bookmarkEnd w:id="152"/>
      <w:bookmarkEnd w:id="153"/>
      <w:bookmarkEnd w:id="154"/>
      <w:bookmarkEnd w:id="155"/>
      <w:bookmarkEnd w:id="156"/>
      <w:r w:rsidRPr="00B94DD6">
        <w:t xml:space="preserve">Clause </w:t>
      </w:r>
      <w:r w:rsidR="00792350" w:rsidRPr="00B322B4">
        <w:rPr>
          <w:u w:val="single"/>
        </w:rPr>
        <w:fldChar w:fldCharType="begin"/>
      </w:r>
      <w:r w:rsidR="00792350" w:rsidRPr="00B94DD6">
        <w:rPr>
          <w:u w:val="single"/>
        </w:rPr>
        <w:instrText xml:space="preserve"> REF _Ref468877104 \w \h  \* MERGEFORMAT </w:instrText>
      </w:r>
      <w:r w:rsidR="00792350" w:rsidRPr="00B322B4">
        <w:rPr>
          <w:u w:val="single"/>
        </w:rPr>
      </w:r>
      <w:r w:rsidR="00792350" w:rsidRPr="00B322B4">
        <w:rPr>
          <w:u w:val="single"/>
        </w:rPr>
        <w:fldChar w:fldCharType="separate"/>
      </w:r>
      <w:r w:rsidR="003265D7">
        <w:rPr>
          <w:u w:val="single"/>
        </w:rPr>
        <w:t>15</w:t>
      </w:r>
      <w:r w:rsidR="00792350" w:rsidRPr="00B322B4">
        <w:rPr>
          <w:u w:val="single"/>
        </w:rPr>
        <w:fldChar w:fldCharType="end"/>
      </w:r>
      <w:r w:rsidR="00E036AE" w:rsidRPr="00B94DD6">
        <w:t xml:space="preserve"> applies to employees who are not engaged on shifts as defined in clause </w:t>
      </w:r>
      <w:r w:rsidR="00E036AE" w:rsidRPr="00B322B4">
        <w:rPr>
          <w:u w:val="single"/>
        </w:rPr>
        <w:fldChar w:fldCharType="begin"/>
      </w:r>
      <w:r w:rsidR="00E036AE" w:rsidRPr="00B94DD6">
        <w:rPr>
          <w:u w:val="single"/>
        </w:rPr>
        <w:instrText xml:space="preserve"> REF _Ref468113567 \r \h </w:instrText>
      </w:r>
      <w:r w:rsidR="00792350" w:rsidRPr="00B94DD6">
        <w:rPr>
          <w:u w:val="single"/>
        </w:rPr>
        <w:instrText xml:space="preserve"> \* MERGEFORMAT </w:instrText>
      </w:r>
      <w:r w:rsidR="00E036AE" w:rsidRPr="00B322B4">
        <w:rPr>
          <w:u w:val="single"/>
        </w:rPr>
      </w:r>
      <w:r w:rsidR="00E036AE" w:rsidRPr="00B322B4">
        <w:rPr>
          <w:u w:val="single"/>
        </w:rPr>
        <w:fldChar w:fldCharType="separate"/>
      </w:r>
      <w:r w:rsidR="003265D7">
        <w:rPr>
          <w:u w:val="single"/>
        </w:rPr>
        <w:t>25</w:t>
      </w:r>
      <w:r w:rsidR="00E036AE" w:rsidRPr="00B322B4">
        <w:rPr>
          <w:u w:val="single"/>
        </w:rPr>
        <w:fldChar w:fldCharType="end"/>
      </w:r>
      <w:r w:rsidR="00E230E7">
        <w:t xml:space="preserve"> and gives them an </w:t>
      </w:r>
      <w:r w:rsidR="00E230E7" w:rsidRPr="004D155A">
        <w:t>entitlement to meal breaks and rest breaks</w:t>
      </w:r>
      <w:r w:rsidR="00E230E7">
        <w:t>.</w:t>
      </w:r>
      <w:bookmarkEnd w:id="204"/>
    </w:p>
    <w:p w:rsidR="00604986" w:rsidRDefault="00604986" w:rsidP="00604986">
      <w:r w:rsidRPr="00B94DD6">
        <w:t xml:space="preserve">NOTE: </w:t>
      </w:r>
      <w:r w:rsidR="003D4169" w:rsidRPr="00B94DD6">
        <w:t xml:space="preserve"> </w:t>
      </w:r>
      <w:r w:rsidRPr="00B94DD6">
        <w:t xml:space="preserve">Breaks for employees engaged on shifts are set out in </w:t>
      </w:r>
      <w:r w:rsidRPr="00B322B4">
        <w:rPr>
          <w:u w:val="single"/>
        </w:rPr>
        <w:fldChar w:fldCharType="begin"/>
      </w:r>
      <w:r w:rsidRPr="00B94DD6">
        <w:rPr>
          <w:u w:val="single"/>
        </w:rPr>
        <w:instrText xml:space="preserve"> REF _Ref461017777 \w \h </w:instrText>
      </w:r>
      <w:r w:rsidR="00792350" w:rsidRPr="00B94DD6">
        <w:rPr>
          <w:u w:val="single"/>
        </w:rPr>
        <w:instrText xml:space="preserve"> \* MERGEFORMAT </w:instrText>
      </w:r>
      <w:r w:rsidRPr="00B322B4">
        <w:rPr>
          <w:u w:val="single"/>
        </w:rPr>
      </w:r>
      <w:r w:rsidRPr="00B322B4">
        <w:rPr>
          <w:u w:val="single"/>
        </w:rPr>
        <w:fldChar w:fldCharType="separate"/>
      </w:r>
      <w:r w:rsidR="003265D7">
        <w:rPr>
          <w:u w:val="single"/>
        </w:rPr>
        <w:t>Part 6—</w:t>
      </w:r>
      <w:r w:rsidRPr="00B322B4">
        <w:rPr>
          <w:u w:val="single"/>
        </w:rPr>
        <w:fldChar w:fldCharType="end"/>
      </w:r>
      <w:r w:rsidRPr="00005B69">
        <w:rPr>
          <w:u w:val="single"/>
        </w:rPr>
        <w:fldChar w:fldCharType="begin"/>
      </w:r>
      <w:r w:rsidRPr="00B94DD6">
        <w:rPr>
          <w:u w:val="single"/>
        </w:rPr>
        <w:instrText xml:space="preserve"> REF _Ref461017777 \h </w:instrText>
      </w:r>
      <w:r w:rsidR="00792350" w:rsidRPr="00B94DD6">
        <w:rPr>
          <w:u w:val="single"/>
        </w:rPr>
        <w:instrText xml:space="preserve"> \* MERGEFORMAT </w:instrText>
      </w:r>
      <w:r w:rsidRPr="00005B69">
        <w:rPr>
          <w:u w:val="single"/>
        </w:rPr>
      </w:r>
      <w:r w:rsidRPr="00005B69">
        <w:rPr>
          <w:u w:val="single"/>
        </w:rPr>
        <w:fldChar w:fldCharType="separate"/>
      </w:r>
      <w:r w:rsidR="003265D7" w:rsidRPr="003265D7">
        <w:rPr>
          <w:u w:val="single"/>
        </w:rPr>
        <w:t>Shiftwork</w:t>
      </w:r>
      <w:r w:rsidRPr="00005B69">
        <w:rPr>
          <w:u w:val="single"/>
        </w:rPr>
        <w:fldChar w:fldCharType="end"/>
      </w:r>
      <w:r w:rsidRPr="00B94DD6">
        <w:t>.</w:t>
      </w:r>
    </w:p>
    <w:p w:rsidR="00423411" w:rsidRPr="00C35CB0" w:rsidRDefault="00423411" w:rsidP="00FB7AEB">
      <w:pPr>
        <w:pStyle w:val="Level2"/>
        <w:numPr>
          <w:ilvl w:val="1"/>
          <w:numId w:val="19"/>
        </w:numPr>
      </w:pPr>
      <w:bookmarkStart w:id="205" w:name="_Ref448831445"/>
      <w:r w:rsidRPr="00C35CB0">
        <w:t xml:space="preserve">An employee who works the number of hours on any one day specified in an item of column 1 of </w:t>
      </w:r>
      <w:r w:rsidRPr="00FB7AEB">
        <w:fldChar w:fldCharType="begin"/>
      </w:r>
      <w:r w:rsidRPr="00216DCF">
        <w:instrText xml:space="preserve"> REF Table_2 \h </w:instrText>
      </w:r>
      <w:r w:rsidRPr="00FB7AEB">
        <w:instrText xml:space="preserve"> \* MERGEFORMAT </w:instrText>
      </w:r>
      <w:r w:rsidRPr="00FB7AEB">
        <w:fldChar w:fldCharType="separate"/>
      </w:r>
      <w:r w:rsidR="003265D7" w:rsidRPr="003265D7">
        <w:t>Table 2</w:t>
      </w:r>
      <w:r w:rsidRPr="00FB7AEB">
        <w:fldChar w:fldCharType="end"/>
      </w:r>
      <w:r w:rsidRPr="00FB7AEB">
        <w:t>—</w:t>
      </w:r>
      <w:r w:rsidRPr="00D07D64">
        <w:t>Entitlements to rest break(s)</w:t>
      </w:r>
      <w:r w:rsidRPr="00C35CB0">
        <w:t xml:space="preserve"> is entitled to a break or breaks as specified in column 2.</w:t>
      </w:r>
      <w:bookmarkEnd w:id="205"/>
    </w:p>
    <w:p w:rsidR="00423411" w:rsidRPr="00F14A2F" w:rsidRDefault="00423411" w:rsidP="00423411">
      <w:pPr>
        <w:keepNext/>
        <w:spacing w:after="60"/>
        <w:ind w:firstLine="720"/>
        <w:rPr>
          <w:b/>
        </w:rPr>
      </w:pPr>
      <w:bookmarkStart w:id="206" w:name="Table_2"/>
      <w:r w:rsidRPr="00F14A2F">
        <w:rPr>
          <w:b/>
        </w:rPr>
        <w:t>Table 2</w:t>
      </w:r>
      <w:bookmarkEnd w:id="206"/>
      <w:r w:rsidRPr="00F14A2F">
        <w:rPr>
          <w:b/>
        </w:rPr>
        <w:t>—Entitlements to rest break(s)</w:t>
      </w:r>
    </w:p>
    <w:tbl>
      <w:tblPr>
        <w:tblW w:w="0" w:type="auto"/>
        <w:tblInd w:w="7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3403"/>
        <w:gridCol w:w="4960"/>
      </w:tblGrid>
      <w:tr w:rsidR="00423411" w:rsidRPr="004E3E47" w:rsidTr="009F2C51">
        <w:trPr>
          <w:tblHeader/>
        </w:trPr>
        <w:tc>
          <w:tcPr>
            <w:tcW w:w="3403" w:type="dxa"/>
            <w:shd w:val="clear" w:color="auto" w:fill="auto"/>
          </w:tcPr>
          <w:p w:rsidR="00423411" w:rsidRPr="004E3E47" w:rsidRDefault="00423411" w:rsidP="009F2C51">
            <w:pPr>
              <w:pStyle w:val="AMODTable"/>
              <w:keepNext/>
              <w:spacing w:after="60"/>
              <w:rPr>
                <w:b/>
                <w:lang w:val="en-US" w:eastAsia="en-US"/>
              </w:rPr>
            </w:pPr>
            <w:r w:rsidRPr="004E3E47">
              <w:rPr>
                <w:b/>
                <w:lang w:val="en-US" w:eastAsia="en-US"/>
              </w:rPr>
              <w:t>Column 1</w:t>
            </w:r>
          </w:p>
          <w:p w:rsidR="00423411" w:rsidRPr="004E3E47" w:rsidRDefault="00423411">
            <w:pPr>
              <w:pStyle w:val="AMODTable"/>
              <w:keepNext/>
              <w:spacing w:after="60"/>
              <w:rPr>
                <w:b/>
                <w:lang w:val="en-US" w:eastAsia="en-US"/>
              </w:rPr>
            </w:pPr>
            <w:r w:rsidRPr="004E3E47">
              <w:rPr>
                <w:b/>
                <w:lang w:val="en-US" w:eastAsia="en-US"/>
              </w:rPr>
              <w:t>Hours worked</w:t>
            </w:r>
          </w:p>
        </w:tc>
        <w:tc>
          <w:tcPr>
            <w:tcW w:w="4960" w:type="dxa"/>
            <w:shd w:val="clear" w:color="auto" w:fill="auto"/>
          </w:tcPr>
          <w:p w:rsidR="00423411" w:rsidRPr="004E3E47" w:rsidRDefault="00423411" w:rsidP="009F2C51">
            <w:pPr>
              <w:pStyle w:val="AMODTable"/>
              <w:keepNext/>
              <w:spacing w:after="60"/>
              <w:rPr>
                <w:b/>
                <w:lang w:val="en-US" w:eastAsia="en-US"/>
              </w:rPr>
            </w:pPr>
            <w:r w:rsidRPr="004E3E47">
              <w:rPr>
                <w:b/>
                <w:lang w:val="en-US" w:eastAsia="en-US"/>
              </w:rPr>
              <w:t>Column 2</w:t>
            </w:r>
          </w:p>
          <w:p w:rsidR="00423411" w:rsidRPr="004E3E47" w:rsidRDefault="00423411" w:rsidP="009F2C51">
            <w:pPr>
              <w:pStyle w:val="AMODTable"/>
              <w:keepNext/>
              <w:spacing w:after="60"/>
              <w:rPr>
                <w:b/>
                <w:lang w:val="en-US" w:eastAsia="en-US"/>
              </w:rPr>
            </w:pPr>
            <w:r w:rsidRPr="004E3E47">
              <w:rPr>
                <w:b/>
                <w:lang w:val="en-US" w:eastAsia="en-US"/>
              </w:rPr>
              <w:t>Breaks</w:t>
            </w:r>
          </w:p>
        </w:tc>
      </w:tr>
      <w:tr w:rsidR="00423411" w:rsidRPr="004E3E47" w:rsidTr="009F2C51">
        <w:tc>
          <w:tcPr>
            <w:tcW w:w="3403" w:type="dxa"/>
            <w:shd w:val="clear" w:color="auto" w:fill="auto"/>
          </w:tcPr>
          <w:p w:rsidR="00423411" w:rsidRPr="004E3E47" w:rsidRDefault="00423411">
            <w:pPr>
              <w:pStyle w:val="AMODTable"/>
              <w:keepNext/>
              <w:spacing w:after="60"/>
              <w:rPr>
                <w:lang w:val="en-US" w:eastAsia="en-US"/>
              </w:rPr>
            </w:pPr>
            <w:r w:rsidRPr="004E3E47">
              <w:rPr>
                <w:lang w:val="en-US" w:eastAsia="en-US"/>
              </w:rPr>
              <w:t xml:space="preserve">At least </w:t>
            </w:r>
            <w:r>
              <w:rPr>
                <w:lang w:val="en-US" w:eastAsia="en-US"/>
              </w:rPr>
              <w:t>3</w:t>
            </w:r>
            <w:r w:rsidRPr="004E3E47">
              <w:rPr>
                <w:lang w:val="en-US" w:eastAsia="en-US"/>
              </w:rPr>
              <w:t xml:space="preserve"> but not more than </w:t>
            </w:r>
            <w:r>
              <w:rPr>
                <w:lang w:val="en-US" w:eastAsia="en-US"/>
              </w:rPr>
              <w:t>8</w:t>
            </w:r>
            <w:r w:rsidR="00B608EE">
              <w:rPr>
                <w:lang w:val="en-US" w:eastAsia="en-US"/>
              </w:rPr>
              <w:t xml:space="preserve"> on Monday to Friday</w:t>
            </w:r>
          </w:p>
        </w:tc>
        <w:tc>
          <w:tcPr>
            <w:tcW w:w="4960" w:type="dxa"/>
            <w:shd w:val="clear" w:color="auto" w:fill="auto"/>
          </w:tcPr>
          <w:p w:rsidR="00423411" w:rsidRPr="004E3E47" w:rsidRDefault="00423411" w:rsidP="009F2C51">
            <w:pPr>
              <w:pStyle w:val="AMODTable"/>
              <w:keepNext/>
              <w:spacing w:after="60"/>
              <w:rPr>
                <w:lang w:val="en-US" w:eastAsia="en-US"/>
              </w:rPr>
            </w:pPr>
            <w:r w:rsidRPr="004E3E47">
              <w:rPr>
                <w:lang w:val="en-US" w:eastAsia="en-US"/>
              </w:rPr>
              <w:t xml:space="preserve">One 10 minute paid rest break </w:t>
            </w:r>
            <w:r w:rsidR="009B4230">
              <w:rPr>
                <w:lang w:val="en-US" w:eastAsia="en-US"/>
              </w:rPr>
              <w:t>(to be taken at a time determined by the employer)</w:t>
            </w:r>
          </w:p>
        </w:tc>
      </w:tr>
      <w:tr w:rsidR="00423411" w:rsidRPr="004E3E47" w:rsidTr="009F2C51">
        <w:tc>
          <w:tcPr>
            <w:tcW w:w="3403" w:type="dxa"/>
            <w:shd w:val="clear" w:color="auto" w:fill="auto"/>
          </w:tcPr>
          <w:p w:rsidR="00423411" w:rsidRPr="004E3E47" w:rsidRDefault="00423411">
            <w:pPr>
              <w:pStyle w:val="AMODTable"/>
              <w:spacing w:after="60"/>
              <w:rPr>
                <w:lang w:val="en-US" w:eastAsia="en-US"/>
              </w:rPr>
            </w:pPr>
            <w:r w:rsidRPr="004E3E47">
              <w:rPr>
                <w:lang w:val="en-US" w:eastAsia="en-US"/>
              </w:rPr>
              <w:t xml:space="preserve">More than </w:t>
            </w:r>
            <w:r>
              <w:rPr>
                <w:lang w:val="en-US" w:eastAsia="en-US"/>
              </w:rPr>
              <w:t>8</w:t>
            </w:r>
            <w:r w:rsidRPr="004E3E47">
              <w:rPr>
                <w:lang w:val="en-US" w:eastAsia="en-US"/>
              </w:rPr>
              <w:t xml:space="preserve"> </w:t>
            </w:r>
            <w:r w:rsidR="00B608EE">
              <w:rPr>
                <w:lang w:val="en-US" w:eastAsia="en-US"/>
              </w:rPr>
              <w:t>on Monday to Friday</w:t>
            </w:r>
          </w:p>
        </w:tc>
        <w:tc>
          <w:tcPr>
            <w:tcW w:w="4960" w:type="dxa"/>
            <w:shd w:val="clear" w:color="auto" w:fill="auto"/>
          </w:tcPr>
          <w:p w:rsidR="00423411" w:rsidRPr="004E3E47" w:rsidRDefault="00423411">
            <w:pPr>
              <w:pStyle w:val="AMODTable"/>
              <w:spacing w:after="60"/>
              <w:rPr>
                <w:lang w:val="en-US" w:eastAsia="en-US"/>
              </w:rPr>
            </w:pPr>
            <w:r>
              <w:rPr>
                <w:lang w:val="en-US" w:eastAsia="en-US"/>
              </w:rPr>
              <w:t>Two</w:t>
            </w:r>
            <w:r w:rsidRPr="004E3E47">
              <w:rPr>
                <w:lang w:val="en-US" w:eastAsia="en-US"/>
              </w:rPr>
              <w:t xml:space="preserve"> 10 minute paid rest break</w:t>
            </w:r>
            <w:r>
              <w:rPr>
                <w:lang w:val="en-US" w:eastAsia="en-US"/>
              </w:rPr>
              <w:t>s</w:t>
            </w:r>
            <w:r w:rsidRPr="004E3E47">
              <w:rPr>
                <w:lang w:val="en-US" w:eastAsia="en-US"/>
              </w:rPr>
              <w:t xml:space="preserve"> </w:t>
            </w:r>
            <w:r w:rsidR="009B4230">
              <w:rPr>
                <w:lang w:val="en-US" w:eastAsia="en-US"/>
              </w:rPr>
              <w:t>(to be taken at a time determined by the employer)</w:t>
            </w:r>
          </w:p>
        </w:tc>
      </w:tr>
      <w:tr w:rsidR="00423411" w:rsidRPr="004E3E47" w:rsidTr="009F2C51">
        <w:tc>
          <w:tcPr>
            <w:tcW w:w="3403" w:type="dxa"/>
            <w:shd w:val="clear" w:color="auto" w:fill="auto"/>
          </w:tcPr>
          <w:p w:rsidR="00423411" w:rsidRPr="004E3E47" w:rsidRDefault="00423411">
            <w:pPr>
              <w:pStyle w:val="AMODTable"/>
              <w:spacing w:after="60"/>
              <w:rPr>
                <w:lang w:val="en-US" w:eastAsia="en-US"/>
              </w:rPr>
            </w:pPr>
            <w:r>
              <w:rPr>
                <w:lang w:val="en-US" w:eastAsia="en-US"/>
              </w:rPr>
              <w:t>More than 4</w:t>
            </w:r>
            <w:r w:rsidR="009B4230">
              <w:rPr>
                <w:lang w:val="en-US" w:eastAsia="en-US"/>
              </w:rPr>
              <w:t xml:space="preserve"> </w:t>
            </w:r>
            <w:r w:rsidR="00B608EE">
              <w:rPr>
                <w:lang w:val="en-US" w:eastAsia="en-US"/>
              </w:rPr>
              <w:t xml:space="preserve">hours </w:t>
            </w:r>
            <w:r w:rsidR="009B4230">
              <w:rPr>
                <w:lang w:val="en-US" w:eastAsia="en-US"/>
              </w:rPr>
              <w:t>overtime on a Saturday morning</w:t>
            </w:r>
          </w:p>
        </w:tc>
        <w:tc>
          <w:tcPr>
            <w:tcW w:w="4960" w:type="dxa"/>
            <w:shd w:val="clear" w:color="auto" w:fill="auto"/>
          </w:tcPr>
          <w:p w:rsidR="00423411" w:rsidRPr="004E3E47" w:rsidRDefault="009B4230">
            <w:pPr>
              <w:pStyle w:val="AMODTable"/>
              <w:spacing w:after="60"/>
              <w:rPr>
                <w:lang w:val="en-US" w:eastAsia="en-US"/>
              </w:rPr>
            </w:pPr>
            <w:r>
              <w:rPr>
                <w:lang w:val="en-US" w:eastAsia="en-US"/>
              </w:rPr>
              <w:t>One</w:t>
            </w:r>
            <w:r w:rsidR="00CA5BED">
              <w:rPr>
                <w:lang w:val="en-US" w:eastAsia="en-US"/>
              </w:rPr>
              <w:t xml:space="preserve"> 10 minute paid rest break</w:t>
            </w:r>
            <w:r w:rsidR="00423411">
              <w:rPr>
                <w:lang w:val="en-US" w:eastAsia="en-US"/>
              </w:rPr>
              <w:t xml:space="preserve"> </w:t>
            </w:r>
          </w:p>
        </w:tc>
      </w:tr>
    </w:tbl>
    <w:p w:rsidR="00B608EE" w:rsidRPr="000D3EB7" w:rsidRDefault="00B608EE" w:rsidP="00B608EE">
      <w:pPr>
        <w:pStyle w:val="Level2"/>
      </w:pPr>
      <w:r w:rsidRPr="004D155A">
        <w:t xml:space="preserve">An </w:t>
      </w:r>
      <w:r>
        <w:t>employee who works more than 5 hours at a time is entitled to one 30 to 60 minute unpaid meal break, to be taken within the first 5 hours of work and within 5 hours after resuming work after a meal break</w:t>
      </w:r>
      <w:r w:rsidRPr="000D3EB7">
        <w:t>.</w:t>
      </w:r>
    </w:p>
    <w:p w:rsidR="00104042" w:rsidRPr="00005B69" w:rsidRDefault="009B4230" w:rsidP="00FB7AEB">
      <w:pPr>
        <w:pStyle w:val="Level2"/>
      </w:pPr>
      <w:bookmarkStart w:id="207" w:name="_Ref425773464"/>
      <w:r w:rsidRPr="004D155A">
        <w:t xml:space="preserve">An employer must pay an employee who is required to work through their meal break </w:t>
      </w:r>
      <w:r w:rsidRPr="009B4230">
        <w:rPr>
          <w:bCs w:val="0"/>
          <w:iCs w:val="0"/>
        </w:rPr>
        <w:t>200%</w:t>
      </w:r>
      <w:r w:rsidRPr="004D155A">
        <w:t xml:space="preserve"> of the minimum hourly rate until a meal break is taken</w:t>
      </w:r>
      <w:r w:rsidR="00104042" w:rsidRPr="00005B69">
        <w:t>.</w:t>
      </w:r>
    </w:p>
    <w:bookmarkEnd w:id="207"/>
    <w:p w:rsidR="00B86ED2" w:rsidRPr="00B94DD6" w:rsidRDefault="00DF22B6" w:rsidP="007E3663">
      <w:r w:rsidRPr="00B94DD6">
        <w:rPr>
          <w:rFonts w:cs="Arial"/>
          <w:bCs/>
          <w:iCs/>
        </w:rPr>
        <w:t>NOTE: Where suitable to business requirements, the employer will arrange for an employee who is entitled to 2 paid rest breaks to take one rest break before</w:t>
      </w:r>
      <w:r w:rsidR="009B4230">
        <w:rPr>
          <w:rFonts w:cs="Arial"/>
          <w:bCs/>
          <w:iCs/>
        </w:rPr>
        <w:t>,</w:t>
      </w:r>
      <w:r w:rsidRPr="00B94DD6">
        <w:rPr>
          <w:rFonts w:cs="Arial"/>
          <w:bCs/>
          <w:iCs/>
        </w:rPr>
        <w:t xml:space="preserve"> and one rest break after</w:t>
      </w:r>
      <w:r w:rsidR="009B4230">
        <w:rPr>
          <w:rFonts w:cs="Arial"/>
          <w:bCs/>
          <w:iCs/>
        </w:rPr>
        <w:t>,</w:t>
      </w:r>
      <w:r w:rsidRPr="00B94DD6">
        <w:rPr>
          <w:rFonts w:cs="Arial"/>
          <w:bCs/>
          <w:iCs/>
        </w:rPr>
        <w:t xml:space="preserve"> their unpaid meal break.</w:t>
      </w:r>
    </w:p>
    <w:p w:rsidR="007306D8" w:rsidRPr="00B94DD6" w:rsidRDefault="00E270DD" w:rsidP="0084351C">
      <w:pPr>
        <w:pStyle w:val="Partheading"/>
      </w:pPr>
      <w:bookmarkStart w:id="208" w:name="_Toc463334858"/>
      <w:bookmarkStart w:id="209" w:name="_Toc473896161"/>
      <w:r w:rsidRPr="00B94DD6">
        <w:t>Minimum W</w:t>
      </w:r>
      <w:r w:rsidR="0088179C" w:rsidRPr="00B94DD6">
        <w:t>ages and Allowances</w:t>
      </w:r>
      <w:bookmarkEnd w:id="208"/>
      <w:bookmarkEnd w:id="209"/>
    </w:p>
    <w:p w:rsidR="007306D8" w:rsidRPr="00B94DD6" w:rsidRDefault="007306D8" w:rsidP="00237219">
      <w:pPr>
        <w:pStyle w:val="Level1"/>
      </w:pPr>
      <w:bookmarkStart w:id="210" w:name="_Ref208369311"/>
      <w:bookmarkStart w:id="211" w:name="_Ref208370022"/>
      <w:bookmarkStart w:id="212" w:name="_Toc208370716"/>
      <w:bookmarkStart w:id="213" w:name="_Toc208643153"/>
      <w:bookmarkStart w:id="214" w:name="_Toc208718666"/>
      <w:bookmarkStart w:id="215" w:name="_Toc208903276"/>
      <w:bookmarkStart w:id="216" w:name="_Toc215393843"/>
      <w:bookmarkStart w:id="217" w:name="_Toc215394260"/>
      <w:bookmarkStart w:id="218" w:name="_Toc463334859"/>
      <w:bookmarkStart w:id="219" w:name="_Toc473896162"/>
      <w:r w:rsidRPr="00B94DD6">
        <w:t>Minimum wages</w:t>
      </w:r>
      <w:bookmarkEnd w:id="210"/>
      <w:bookmarkEnd w:id="211"/>
      <w:bookmarkEnd w:id="212"/>
      <w:bookmarkEnd w:id="213"/>
      <w:bookmarkEnd w:id="214"/>
      <w:bookmarkEnd w:id="215"/>
      <w:bookmarkEnd w:id="216"/>
      <w:bookmarkEnd w:id="217"/>
      <w:bookmarkEnd w:id="218"/>
      <w:bookmarkEnd w:id="219"/>
    </w:p>
    <w:p w:rsidR="007E3663" w:rsidRPr="00B94DD6" w:rsidRDefault="007E3663" w:rsidP="007E3663">
      <w:pPr>
        <w:pStyle w:val="Level2"/>
      </w:pPr>
      <w:bookmarkStart w:id="220" w:name="_Ref468807294"/>
      <w:r w:rsidRPr="00B94DD6">
        <w:t xml:space="preserve">An employer must pay an employee </w:t>
      </w:r>
      <w:r w:rsidR="00D06A49" w:rsidRPr="00B94DD6">
        <w:t xml:space="preserve">who is 21 years of age or older </w:t>
      </w:r>
      <w:r w:rsidRPr="00B94DD6">
        <w:t xml:space="preserve">the minimum hourly </w:t>
      </w:r>
      <w:r w:rsidR="006407DA">
        <w:t>rat</w:t>
      </w:r>
      <w:r w:rsidRPr="00B94DD6">
        <w:t xml:space="preserve">e specified in column </w:t>
      </w:r>
      <w:r w:rsidR="009B4230">
        <w:t>3</w:t>
      </w:r>
      <w:r w:rsidR="009B4230" w:rsidRPr="00B94DD6">
        <w:t xml:space="preserve"> </w:t>
      </w:r>
      <w:r w:rsidRPr="00B94DD6">
        <w:t xml:space="preserve">(or for a full-time employee the minimum weekly </w:t>
      </w:r>
      <w:r w:rsidR="006407DA">
        <w:t>rat</w:t>
      </w:r>
      <w:r w:rsidRPr="00B94DD6">
        <w:t xml:space="preserve">e specified in column </w:t>
      </w:r>
      <w:r w:rsidR="009B4230">
        <w:t>2</w:t>
      </w:r>
      <w:r w:rsidRPr="00B94DD6">
        <w:t xml:space="preserve">) in accordance with the employee classification specified in column 1 of Table </w:t>
      </w:r>
      <w:r w:rsidR="00B608EE">
        <w:t>3</w:t>
      </w:r>
      <w:r w:rsidRPr="00B94DD6">
        <w:t xml:space="preserve">—Minimum </w:t>
      </w:r>
      <w:r w:rsidR="006407DA">
        <w:t>rat</w:t>
      </w:r>
      <w:r w:rsidRPr="00B94DD6">
        <w:t>es.</w:t>
      </w:r>
      <w:bookmarkEnd w:id="220"/>
    </w:p>
    <w:p w:rsidR="00627064" w:rsidRPr="00B94DD6" w:rsidRDefault="007E3663" w:rsidP="00B55C0A">
      <w:r w:rsidRPr="00B94DD6">
        <w:t>NOTE</w:t>
      </w:r>
      <w:r w:rsidR="008B63B5">
        <w:t xml:space="preserve"> 1</w:t>
      </w:r>
      <w:r w:rsidRPr="00B94DD6">
        <w:t>: Provision</w:t>
      </w:r>
      <w:r w:rsidR="009B4230">
        <w:t>s</w:t>
      </w:r>
      <w:r w:rsidRPr="00B94DD6">
        <w:t xml:space="preserve"> for calculating </w:t>
      </w:r>
      <w:r w:rsidR="006407DA">
        <w:t>rat</w:t>
      </w:r>
      <w:r w:rsidRPr="00B94DD6">
        <w:t xml:space="preserve">es for an employee aged </w:t>
      </w:r>
      <w:proofErr w:type="gramStart"/>
      <w:r w:rsidRPr="00B94DD6">
        <w:t>under</w:t>
      </w:r>
      <w:proofErr w:type="gramEnd"/>
      <w:r w:rsidRPr="00B94DD6">
        <w:t xml:space="preserve"> 21 years </w:t>
      </w:r>
      <w:r w:rsidR="009B4230">
        <w:t>are</w:t>
      </w:r>
      <w:r w:rsidR="009B4230" w:rsidRPr="00B94DD6">
        <w:t xml:space="preserve"> </w:t>
      </w:r>
      <w:r w:rsidRPr="00B94DD6">
        <w:t xml:space="preserve">at clause </w:t>
      </w:r>
      <w:r w:rsidR="008B63B5">
        <w:rPr>
          <w:u w:val="single"/>
        </w:rPr>
        <w:fldChar w:fldCharType="begin"/>
      </w:r>
      <w:r w:rsidR="008B63B5">
        <w:rPr>
          <w:u w:val="single"/>
        </w:rPr>
        <w:instrText xml:space="preserve"> REF _Ref458424688 \w \h </w:instrText>
      </w:r>
      <w:r w:rsidR="008B63B5">
        <w:rPr>
          <w:u w:val="single"/>
        </w:rPr>
      </w:r>
      <w:r w:rsidR="008B63B5">
        <w:rPr>
          <w:u w:val="single"/>
        </w:rPr>
        <w:fldChar w:fldCharType="separate"/>
      </w:r>
      <w:r w:rsidR="003265D7">
        <w:rPr>
          <w:u w:val="single"/>
        </w:rPr>
        <w:t>16.4</w:t>
      </w:r>
      <w:r w:rsidR="008B63B5">
        <w:rPr>
          <w:u w:val="single"/>
        </w:rPr>
        <w:fldChar w:fldCharType="end"/>
      </w:r>
      <w:r w:rsidRPr="00B94DD6">
        <w:t>.</w:t>
      </w:r>
    </w:p>
    <w:p w:rsidR="00953CDD" w:rsidRPr="00C64558" w:rsidRDefault="00953CDD" w:rsidP="009435C9">
      <w:pPr>
        <w:pStyle w:val="Block1"/>
        <w:keepNext/>
        <w:rPr>
          <w:b/>
        </w:rPr>
      </w:pPr>
      <w:r w:rsidRPr="00C64558">
        <w:rPr>
          <w:b/>
        </w:rPr>
        <w:t xml:space="preserve">Table </w:t>
      </w:r>
      <w:r w:rsidR="00B608EE" w:rsidRPr="00C64558">
        <w:rPr>
          <w:b/>
        </w:rPr>
        <w:t>3</w:t>
      </w:r>
      <w:r w:rsidRPr="00C64558">
        <w:rPr>
          <w:b/>
        </w:rPr>
        <w:t xml:space="preserve">—Minimum </w:t>
      </w:r>
      <w:r w:rsidR="006407DA" w:rsidRPr="00C64558">
        <w:rPr>
          <w:b/>
        </w:rPr>
        <w:t>rat</w:t>
      </w:r>
      <w:r w:rsidRPr="00C64558">
        <w:rPr>
          <w:b/>
        </w:rPr>
        <w:t>es</w:t>
      </w:r>
    </w:p>
    <w:tbl>
      <w:tblPr>
        <w:tblW w:w="7518"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170" w:type="dxa"/>
        </w:tblCellMar>
        <w:tblLook w:val="01E0" w:firstRow="1" w:lastRow="1" w:firstColumn="1" w:lastColumn="1" w:noHBand="0" w:noVBand="0"/>
      </w:tblPr>
      <w:tblGrid>
        <w:gridCol w:w="2982"/>
        <w:gridCol w:w="2268"/>
        <w:gridCol w:w="2268"/>
      </w:tblGrid>
      <w:tr w:rsidR="009B4230" w:rsidRPr="00C64558" w:rsidTr="00BF2B71">
        <w:trPr>
          <w:trHeight w:val="20"/>
          <w:tblHeader/>
        </w:trPr>
        <w:tc>
          <w:tcPr>
            <w:tcW w:w="2982" w:type="dxa"/>
          </w:tcPr>
          <w:p w:rsidR="009B4230" w:rsidRPr="00C64558" w:rsidRDefault="009B4230" w:rsidP="009435C9">
            <w:pPr>
              <w:pStyle w:val="AMODTable"/>
              <w:keepNext/>
              <w:rPr>
                <w:b/>
              </w:rPr>
            </w:pPr>
            <w:r w:rsidRPr="00C64558">
              <w:rPr>
                <w:b/>
              </w:rPr>
              <w:t>Column 1</w:t>
            </w:r>
            <w:r w:rsidRPr="00C64558">
              <w:rPr>
                <w:b/>
              </w:rPr>
              <w:br/>
              <w:t>Classification</w:t>
            </w:r>
          </w:p>
        </w:tc>
        <w:tc>
          <w:tcPr>
            <w:tcW w:w="2268" w:type="dxa"/>
          </w:tcPr>
          <w:p w:rsidR="009B4230" w:rsidRPr="00C64558" w:rsidRDefault="009B4230" w:rsidP="006407DA">
            <w:pPr>
              <w:pStyle w:val="AMODTable"/>
              <w:keepNext/>
              <w:jc w:val="center"/>
              <w:rPr>
                <w:b/>
              </w:rPr>
            </w:pPr>
            <w:r w:rsidRPr="00C64558">
              <w:rPr>
                <w:b/>
              </w:rPr>
              <w:t xml:space="preserve">Column </w:t>
            </w:r>
            <w:r w:rsidR="00B608EE" w:rsidRPr="00C64558">
              <w:rPr>
                <w:b/>
              </w:rPr>
              <w:t>2</w:t>
            </w:r>
            <w:r w:rsidRPr="00C64558">
              <w:rPr>
                <w:b/>
              </w:rPr>
              <w:br/>
              <w:t xml:space="preserve">Minimum weekly </w:t>
            </w:r>
            <w:r w:rsidR="006407DA" w:rsidRPr="00C64558">
              <w:rPr>
                <w:b/>
              </w:rPr>
              <w:t>rat</w:t>
            </w:r>
            <w:r w:rsidRPr="00C64558">
              <w:rPr>
                <w:b/>
              </w:rPr>
              <w:t>e</w:t>
            </w:r>
          </w:p>
        </w:tc>
        <w:tc>
          <w:tcPr>
            <w:tcW w:w="2268" w:type="dxa"/>
          </w:tcPr>
          <w:p w:rsidR="009B4230" w:rsidRPr="00C64558" w:rsidRDefault="009B4230" w:rsidP="006407DA">
            <w:pPr>
              <w:pStyle w:val="AMODTable"/>
              <w:keepNext/>
              <w:jc w:val="center"/>
              <w:rPr>
                <w:b/>
              </w:rPr>
            </w:pPr>
            <w:r w:rsidRPr="00C64558">
              <w:rPr>
                <w:b/>
              </w:rPr>
              <w:t xml:space="preserve">Column </w:t>
            </w:r>
            <w:r w:rsidR="00B608EE" w:rsidRPr="00C64558">
              <w:rPr>
                <w:b/>
              </w:rPr>
              <w:t>3</w:t>
            </w:r>
            <w:r w:rsidRPr="00C64558">
              <w:rPr>
                <w:b/>
              </w:rPr>
              <w:br/>
              <w:t xml:space="preserve">Minimum hourly </w:t>
            </w:r>
            <w:r w:rsidR="006407DA" w:rsidRPr="00C64558">
              <w:rPr>
                <w:b/>
              </w:rPr>
              <w:t>rat</w:t>
            </w:r>
            <w:r w:rsidRPr="00C64558">
              <w:rPr>
                <w:b/>
              </w:rPr>
              <w:t>e</w:t>
            </w:r>
          </w:p>
        </w:tc>
      </w:tr>
      <w:tr w:rsidR="009B4230" w:rsidRPr="00C64558" w:rsidTr="00BF2B71">
        <w:trPr>
          <w:trHeight w:val="20"/>
          <w:tblHeader/>
        </w:trPr>
        <w:tc>
          <w:tcPr>
            <w:tcW w:w="2982" w:type="dxa"/>
          </w:tcPr>
          <w:p w:rsidR="009B4230" w:rsidRPr="00C64558" w:rsidRDefault="009B4230" w:rsidP="009435C9">
            <w:pPr>
              <w:pStyle w:val="AMODTable"/>
              <w:keepNext/>
            </w:pPr>
            <w:r w:rsidRPr="00C64558">
              <w:t>Level 1</w:t>
            </w:r>
          </w:p>
        </w:tc>
        <w:tc>
          <w:tcPr>
            <w:tcW w:w="2268" w:type="dxa"/>
            <w:vAlign w:val="center"/>
          </w:tcPr>
          <w:p w:rsidR="009B4230" w:rsidRPr="00C64558" w:rsidRDefault="009B4230" w:rsidP="009435C9">
            <w:pPr>
              <w:pStyle w:val="AMODTable"/>
              <w:keepNext/>
              <w:jc w:val="center"/>
            </w:pPr>
          </w:p>
        </w:tc>
        <w:tc>
          <w:tcPr>
            <w:tcW w:w="2268" w:type="dxa"/>
            <w:vAlign w:val="center"/>
          </w:tcPr>
          <w:p w:rsidR="009B4230" w:rsidRPr="00C64558" w:rsidRDefault="009B4230" w:rsidP="009435C9">
            <w:pPr>
              <w:pStyle w:val="AMODTable"/>
              <w:keepNext/>
              <w:jc w:val="center"/>
            </w:pPr>
          </w:p>
        </w:tc>
      </w:tr>
      <w:tr w:rsidR="009B4230" w:rsidRPr="00C64558" w:rsidTr="00BF2B71">
        <w:trPr>
          <w:trHeight w:val="20"/>
        </w:trPr>
        <w:tc>
          <w:tcPr>
            <w:tcW w:w="2982" w:type="dxa"/>
          </w:tcPr>
          <w:p w:rsidR="009B4230" w:rsidRPr="00C64558" w:rsidRDefault="009B4230" w:rsidP="009435C9">
            <w:pPr>
              <w:pStyle w:val="AMODTable"/>
              <w:keepNext/>
              <w:ind w:left="284"/>
            </w:pPr>
            <w:r w:rsidRPr="00C64558">
              <w:t>Year 1</w:t>
            </w:r>
          </w:p>
        </w:tc>
        <w:tc>
          <w:tcPr>
            <w:tcW w:w="2268" w:type="dxa"/>
            <w:vAlign w:val="center"/>
          </w:tcPr>
          <w:p w:rsidR="009B4230" w:rsidRPr="00C64558" w:rsidRDefault="00F61445" w:rsidP="009435C9">
            <w:pPr>
              <w:pStyle w:val="AMODTable"/>
              <w:keepNext/>
              <w:jc w:val="center"/>
            </w:pPr>
            <w:r w:rsidRPr="00C64558">
              <w:t>$</w:t>
            </w:r>
            <w:r w:rsidR="009B4230" w:rsidRPr="00C64558">
              <w:t>715.20</w:t>
            </w:r>
          </w:p>
        </w:tc>
        <w:tc>
          <w:tcPr>
            <w:tcW w:w="2268" w:type="dxa"/>
            <w:vAlign w:val="center"/>
          </w:tcPr>
          <w:p w:rsidR="009B4230" w:rsidRPr="00C64558" w:rsidRDefault="00F61445" w:rsidP="009435C9">
            <w:pPr>
              <w:pStyle w:val="AMODTable"/>
              <w:keepNext/>
              <w:jc w:val="center"/>
            </w:pPr>
            <w:r w:rsidRPr="00C64558">
              <w:t>$</w:t>
            </w:r>
            <w:r w:rsidR="009B4230" w:rsidRPr="00C64558">
              <w:t>18.82</w:t>
            </w:r>
          </w:p>
        </w:tc>
      </w:tr>
      <w:tr w:rsidR="009B4230" w:rsidRPr="00C64558" w:rsidTr="00BF2B71">
        <w:trPr>
          <w:trHeight w:val="20"/>
        </w:trPr>
        <w:tc>
          <w:tcPr>
            <w:tcW w:w="2982" w:type="dxa"/>
          </w:tcPr>
          <w:p w:rsidR="009B4230" w:rsidRPr="00C64558" w:rsidRDefault="009B4230" w:rsidP="005D4F29">
            <w:pPr>
              <w:pStyle w:val="AMODTable"/>
              <w:ind w:left="284"/>
            </w:pPr>
            <w:r w:rsidRPr="00C64558">
              <w:t>Year 2</w:t>
            </w:r>
          </w:p>
        </w:tc>
        <w:tc>
          <w:tcPr>
            <w:tcW w:w="2268" w:type="dxa"/>
            <w:vAlign w:val="center"/>
          </w:tcPr>
          <w:p w:rsidR="009B4230" w:rsidRPr="00C64558" w:rsidRDefault="00F61445" w:rsidP="00154E67">
            <w:pPr>
              <w:pStyle w:val="AMODTable"/>
              <w:jc w:val="center"/>
            </w:pPr>
            <w:r w:rsidRPr="00C64558">
              <w:t>$</w:t>
            </w:r>
            <w:r w:rsidR="009B4230" w:rsidRPr="00C64558">
              <w:t>750.60</w:t>
            </w:r>
          </w:p>
        </w:tc>
        <w:tc>
          <w:tcPr>
            <w:tcW w:w="2268" w:type="dxa"/>
            <w:vAlign w:val="center"/>
          </w:tcPr>
          <w:p w:rsidR="009B4230" w:rsidRPr="00C64558" w:rsidRDefault="00F61445" w:rsidP="00154E67">
            <w:pPr>
              <w:pStyle w:val="AMODTable"/>
              <w:jc w:val="center"/>
            </w:pPr>
            <w:r w:rsidRPr="00C64558">
              <w:t>$</w:t>
            </w:r>
            <w:r w:rsidR="009B4230" w:rsidRPr="00C64558">
              <w:t>19.75</w:t>
            </w:r>
          </w:p>
        </w:tc>
      </w:tr>
      <w:tr w:rsidR="009B4230" w:rsidRPr="00C64558" w:rsidTr="00BF2B71">
        <w:trPr>
          <w:trHeight w:val="20"/>
        </w:trPr>
        <w:tc>
          <w:tcPr>
            <w:tcW w:w="2982" w:type="dxa"/>
          </w:tcPr>
          <w:p w:rsidR="009B4230" w:rsidRPr="00C64558" w:rsidRDefault="009B4230" w:rsidP="005D4F29">
            <w:pPr>
              <w:pStyle w:val="AMODTable"/>
              <w:ind w:left="284"/>
            </w:pPr>
            <w:r w:rsidRPr="00C64558">
              <w:t>Year 3</w:t>
            </w:r>
          </w:p>
        </w:tc>
        <w:tc>
          <w:tcPr>
            <w:tcW w:w="2268" w:type="dxa"/>
            <w:vAlign w:val="center"/>
          </w:tcPr>
          <w:p w:rsidR="009B4230" w:rsidRPr="00C64558" w:rsidRDefault="00E60031" w:rsidP="00154E67">
            <w:pPr>
              <w:pStyle w:val="AMODTable"/>
              <w:jc w:val="center"/>
            </w:pPr>
            <w:r w:rsidRPr="00C64558">
              <w:t>$</w:t>
            </w:r>
            <w:r w:rsidR="009B4230" w:rsidRPr="00C64558">
              <w:t>774.10</w:t>
            </w:r>
          </w:p>
        </w:tc>
        <w:tc>
          <w:tcPr>
            <w:tcW w:w="2268" w:type="dxa"/>
            <w:vAlign w:val="center"/>
          </w:tcPr>
          <w:p w:rsidR="009B4230" w:rsidRPr="00C64558" w:rsidRDefault="00F61445" w:rsidP="00154E67">
            <w:pPr>
              <w:pStyle w:val="AMODTable"/>
              <w:jc w:val="center"/>
            </w:pPr>
            <w:r w:rsidRPr="00C64558">
              <w:t>$</w:t>
            </w:r>
            <w:r w:rsidR="009B4230" w:rsidRPr="00C64558">
              <w:t>20.37</w:t>
            </w:r>
          </w:p>
        </w:tc>
      </w:tr>
      <w:tr w:rsidR="009B4230" w:rsidRPr="00C64558" w:rsidTr="00BF2B71">
        <w:trPr>
          <w:trHeight w:val="20"/>
        </w:trPr>
        <w:tc>
          <w:tcPr>
            <w:tcW w:w="2982" w:type="dxa"/>
          </w:tcPr>
          <w:p w:rsidR="009B4230" w:rsidRPr="00C64558" w:rsidRDefault="009B4230" w:rsidP="005D4F29">
            <w:pPr>
              <w:pStyle w:val="AMODTable"/>
              <w:keepNext/>
              <w:keepLines/>
            </w:pPr>
            <w:r w:rsidRPr="00C64558">
              <w:t>Level 2</w:t>
            </w:r>
          </w:p>
        </w:tc>
        <w:tc>
          <w:tcPr>
            <w:tcW w:w="2268" w:type="dxa"/>
            <w:vAlign w:val="center"/>
          </w:tcPr>
          <w:p w:rsidR="009B4230" w:rsidRPr="00C64558" w:rsidRDefault="009B4230" w:rsidP="005D4F29">
            <w:pPr>
              <w:pStyle w:val="AMODTable"/>
              <w:jc w:val="center"/>
              <w:rPr>
                <w:color w:val="000000"/>
              </w:rPr>
            </w:pPr>
          </w:p>
        </w:tc>
        <w:tc>
          <w:tcPr>
            <w:tcW w:w="2268" w:type="dxa"/>
            <w:vAlign w:val="center"/>
          </w:tcPr>
          <w:p w:rsidR="009B4230" w:rsidRPr="00C64558" w:rsidRDefault="009B4230" w:rsidP="005D4F29">
            <w:pPr>
              <w:pStyle w:val="AMODTable"/>
              <w:jc w:val="center"/>
              <w:rPr>
                <w:color w:val="000000"/>
              </w:rPr>
            </w:pPr>
          </w:p>
        </w:tc>
      </w:tr>
      <w:tr w:rsidR="009B4230" w:rsidRPr="00C64558" w:rsidTr="00BF2B71">
        <w:trPr>
          <w:trHeight w:val="20"/>
        </w:trPr>
        <w:tc>
          <w:tcPr>
            <w:tcW w:w="2982" w:type="dxa"/>
          </w:tcPr>
          <w:p w:rsidR="009B4230" w:rsidRPr="00C64558" w:rsidRDefault="009B4230" w:rsidP="005D4F29">
            <w:pPr>
              <w:pStyle w:val="AMODTable"/>
              <w:keepNext/>
              <w:keepLines/>
              <w:ind w:left="284"/>
            </w:pPr>
            <w:r w:rsidRPr="00C64558">
              <w:t>Year 1</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783.30</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20.61</w:t>
            </w:r>
          </w:p>
        </w:tc>
      </w:tr>
      <w:tr w:rsidR="009B4230" w:rsidRPr="00C64558" w:rsidTr="00BF2B71">
        <w:trPr>
          <w:trHeight w:val="20"/>
        </w:trPr>
        <w:tc>
          <w:tcPr>
            <w:tcW w:w="2982" w:type="dxa"/>
          </w:tcPr>
          <w:p w:rsidR="009B4230" w:rsidRPr="00C64558" w:rsidRDefault="009B4230" w:rsidP="005D4F29">
            <w:pPr>
              <w:pStyle w:val="AMODTable"/>
              <w:ind w:left="284"/>
            </w:pPr>
            <w:r w:rsidRPr="00C64558">
              <w:t>Year 2</w:t>
            </w:r>
          </w:p>
        </w:tc>
        <w:tc>
          <w:tcPr>
            <w:tcW w:w="2268" w:type="dxa"/>
            <w:vAlign w:val="center"/>
          </w:tcPr>
          <w:p w:rsidR="009B4230" w:rsidRPr="00C64558" w:rsidRDefault="00F61445" w:rsidP="005D4F29">
            <w:pPr>
              <w:pStyle w:val="AMODTable"/>
              <w:jc w:val="center"/>
              <w:rPr>
                <w:color w:val="000000"/>
              </w:rPr>
            </w:pPr>
            <w:r w:rsidRPr="00C64558">
              <w:rPr>
                <w:color w:val="000000"/>
              </w:rPr>
              <w:t>$</w:t>
            </w:r>
            <w:r w:rsidR="009B4230" w:rsidRPr="00C64558">
              <w:rPr>
                <w:color w:val="000000"/>
              </w:rPr>
              <w:t>797.80</w:t>
            </w:r>
          </w:p>
        </w:tc>
        <w:tc>
          <w:tcPr>
            <w:tcW w:w="2268" w:type="dxa"/>
            <w:vAlign w:val="center"/>
          </w:tcPr>
          <w:p w:rsidR="009B4230" w:rsidRPr="00C64558" w:rsidRDefault="00F61445" w:rsidP="005D4F29">
            <w:pPr>
              <w:pStyle w:val="AMODTable"/>
              <w:jc w:val="center"/>
              <w:rPr>
                <w:color w:val="000000"/>
              </w:rPr>
            </w:pPr>
            <w:r w:rsidRPr="00C64558">
              <w:rPr>
                <w:color w:val="000000"/>
              </w:rPr>
              <w:t>$</w:t>
            </w:r>
            <w:r w:rsidR="009B4230" w:rsidRPr="00C64558">
              <w:rPr>
                <w:color w:val="000000"/>
              </w:rPr>
              <w:t>20.99</w:t>
            </w:r>
          </w:p>
        </w:tc>
      </w:tr>
      <w:tr w:rsidR="009B4230" w:rsidRPr="00C64558" w:rsidTr="00BF2B71">
        <w:trPr>
          <w:trHeight w:val="20"/>
        </w:trPr>
        <w:tc>
          <w:tcPr>
            <w:tcW w:w="2982" w:type="dxa"/>
          </w:tcPr>
          <w:p w:rsidR="009B4230" w:rsidRPr="00C64558" w:rsidRDefault="009B4230" w:rsidP="005D4F29">
            <w:pPr>
              <w:pStyle w:val="AMODTable"/>
            </w:pPr>
            <w:r w:rsidRPr="00C64558">
              <w:t xml:space="preserve">Level 3 </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827.30</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21.77</w:t>
            </w:r>
          </w:p>
        </w:tc>
      </w:tr>
      <w:tr w:rsidR="009B4230" w:rsidRPr="00C64558" w:rsidTr="00BF2B71">
        <w:trPr>
          <w:trHeight w:val="20"/>
        </w:trPr>
        <w:tc>
          <w:tcPr>
            <w:tcW w:w="2982" w:type="dxa"/>
          </w:tcPr>
          <w:p w:rsidR="009B4230" w:rsidRPr="00C64558" w:rsidRDefault="009B4230" w:rsidP="005D4F29">
            <w:pPr>
              <w:pStyle w:val="AMODTable"/>
            </w:pPr>
            <w:r w:rsidRPr="00C64558">
              <w:t>Call centre principal customer contact specialist</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833.10</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21.92</w:t>
            </w:r>
          </w:p>
        </w:tc>
      </w:tr>
      <w:tr w:rsidR="009B4230" w:rsidRPr="00C64558" w:rsidTr="00BF2B71">
        <w:trPr>
          <w:trHeight w:val="20"/>
        </w:trPr>
        <w:tc>
          <w:tcPr>
            <w:tcW w:w="2982" w:type="dxa"/>
          </w:tcPr>
          <w:p w:rsidR="009B4230" w:rsidRPr="00C64558" w:rsidRDefault="009B4230" w:rsidP="005D4F29">
            <w:pPr>
              <w:pStyle w:val="AMODTable"/>
            </w:pPr>
            <w:r w:rsidRPr="00C64558">
              <w:t xml:space="preserve">Level 4 </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868.70</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22.86</w:t>
            </w:r>
          </w:p>
        </w:tc>
      </w:tr>
      <w:tr w:rsidR="009B4230" w:rsidRPr="00C64558" w:rsidTr="00BF2B71">
        <w:trPr>
          <w:trHeight w:val="20"/>
        </w:trPr>
        <w:tc>
          <w:tcPr>
            <w:tcW w:w="2982" w:type="dxa"/>
          </w:tcPr>
          <w:p w:rsidR="009B4230" w:rsidRPr="00C64558" w:rsidRDefault="009B4230" w:rsidP="005D4F29">
            <w:pPr>
              <w:pStyle w:val="AMODTable"/>
            </w:pPr>
            <w:r w:rsidRPr="00C64558">
              <w:t xml:space="preserve">Level 5 </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904.00</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23.79</w:t>
            </w:r>
          </w:p>
        </w:tc>
      </w:tr>
      <w:tr w:rsidR="009B4230" w:rsidRPr="00C64558" w:rsidTr="00BF2B71">
        <w:trPr>
          <w:trHeight w:val="20"/>
        </w:trPr>
        <w:tc>
          <w:tcPr>
            <w:tcW w:w="2982" w:type="dxa"/>
          </w:tcPr>
          <w:p w:rsidR="009B4230" w:rsidRPr="00C64558" w:rsidRDefault="009B4230" w:rsidP="005D4F29">
            <w:pPr>
              <w:pStyle w:val="AMODTable"/>
            </w:pPr>
            <w:r w:rsidRPr="00C64558">
              <w:t>Call centre technical associate</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990.20</w:t>
            </w:r>
          </w:p>
        </w:tc>
        <w:tc>
          <w:tcPr>
            <w:tcW w:w="2268" w:type="dxa"/>
            <w:vAlign w:val="center"/>
          </w:tcPr>
          <w:p w:rsidR="009B4230" w:rsidRPr="00C64558" w:rsidRDefault="00F61445" w:rsidP="00154E67">
            <w:pPr>
              <w:pStyle w:val="AMODTable"/>
              <w:jc w:val="center"/>
              <w:rPr>
                <w:color w:val="000000"/>
              </w:rPr>
            </w:pPr>
            <w:r w:rsidRPr="00C64558">
              <w:rPr>
                <w:color w:val="000000"/>
              </w:rPr>
              <w:t>$</w:t>
            </w:r>
            <w:r w:rsidR="009B4230" w:rsidRPr="00C64558">
              <w:rPr>
                <w:color w:val="000000"/>
              </w:rPr>
              <w:t>25.06</w:t>
            </w:r>
          </w:p>
        </w:tc>
      </w:tr>
    </w:tbl>
    <w:p w:rsidR="008B63B5" w:rsidRPr="00F478D1" w:rsidRDefault="008B63B5" w:rsidP="00E60031">
      <w:bookmarkStart w:id="221" w:name="_Ref411935099"/>
      <w:bookmarkStart w:id="222" w:name="_Toc207424317"/>
      <w:bookmarkStart w:id="223" w:name="_Toc208370721"/>
      <w:bookmarkStart w:id="224" w:name="_Toc208643158"/>
      <w:bookmarkStart w:id="225" w:name="_Toc208718671"/>
      <w:bookmarkStart w:id="226" w:name="_Toc208903281"/>
      <w:bookmarkStart w:id="227" w:name="_Toc215393850"/>
      <w:bookmarkStart w:id="228" w:name="_Toc215394267"/>
      <w:bookmarkStart w:id="229" w:name="_Toc207424295"/>
      <w:bookmarkStart w:id="230" w:name="_Toc208370718"/>
      <w:bookmarkStart w:id="231" w:name="_Toc208643155"/>
      <w:bookmarkStart w:id="232" w:name="_Toc208718668"/>
      <w:bookmarkStart w:id="233" w:name="_Toc208903278"/>
      <w:bookmarkStart w:id="234" w:name="_Ref215392523"/>
      <w:bookmarkStart w:id="235" w:name="_Toc215393845"/>
      <w:bookmarkStart w:id="236" w:name="_Toc215394262"/>
      <w:bookmarkStart w:id="237" w:name="_Ref215565874"/>
      <w:bookmarkStart w:id="238" w:name="_Ref246137288"/>
      <w:r w:rsidRPr="00F478D1">
        <w:t xml:space="preserve">NOTE 2: Provisions for calculating wages for casual employees are at clause </w:t>
      </w:r>
      <w:r w:rsidR="00E60031" w:rsidRPr="00066A23">
        <w:rPr>
          <w:u w:val="single"/>
        </w:rPr>
        <w:fldChar w:fldCharType="begin"/>
      </w:r>
      <w:r w:rsidR="00E60031" w:rsidRPr="00066A23">
        <w:rPr>
          <w:u w:val="single"/>
        </w:rPr>
        <w:instrText xml:space="preserve"> REF _Ref473885849 \w \h </w:instrText>
      </w:r>
      <w:r w:rsidR="00066A23">
        <w:rPr>
          <w:u w:val="single"/>
        </w:rPr>
        <w:instrText xml:space="preserve"> \* MERGEFORMAT </w:instrText>
      </w:r>
      <w:r w:rsidR="00E60031" w:rsidRPr="00066A23">
        <w:rPr>
          <w:u w:val="single"/>
        </w:rPr>
      </w:r>
      <w:r w:rsidR="00E60031" w:rsidRPr="00066A23">
        <w:rPr>
          <w:u w:val="single"/>
        </w:rPr>
        <w:fldChar w:fldCharType="separate"/>
      </w:r>
      <w:r w:rsidR="003265D7">
        <w:rPr>
          <w:u w:val="single"/>
        </w:rPr>
        <w:t>11</w:t>
      </w:r>
      <w:r w:rsidR="00E60031" w:rsidRPr="00066A23">
        <w:rPr>
          <w:u w:val="single"/>
        </w:rPr>
        <w:fldChar w:fldCharType="end"/>
      </w:r>
      <w:r w:rsidRPr="00066A23">
        <w:rPr>
          <w:u w:val="single"/>
        </w:rPr>
        <w:t>—</w:t>
      </w:r>
      <w:r w:rsidR="00E60031" w:rsidRPr="00066A23">
        <w:rPr>
          <w:u w:val="single"/>
        </w:rPr>
        <w:fldChar w:fldCharType="begin"/>
      </w:r>
      <w:r w:rsidR="00E60031" w:rsidRPr="00066A23">
        <w:rPr>
          <w:u w:val="single"/>
        </w:rPr>
        <w:instrText xml:space="preserve"> REF _Ref473885923 \h </w:instrText>
      </w:r>
      <w:r w:rsidR="00066A23">
        <w:rPr>
          <w:u w:val="single"/>
        </w:rPr>
        <w:instrText xml:space="preserve"> \* MERGEFORMAT </w:instrText>
      </w:r>
      <w:r w:rsidR="00E60031" w:rsidRPr="00066A23">
        <w:rPr>
          <w:u w:val="single"/>
        </w:rPr>
      </w:r>
      <w:r w:rsidR="00E60031" w:rsidRPr="00066A23">
        <w:rPr>
          <w:u w:val="single"/>
        </w:rPr>
        <w:fldChar w:fldCharType="separate"/>
      </w:r>
      <w:r w:rsidR="003265D7" w:rsidRPr="003265D7">
        <w:rPr>
          <w:u w:val="single"/>
        </w:rPr>
        <w:t>Casual employment</w:t>
      </w:r>
      <w:r w:rsidR="00E60031" w:rsidRPr="00066A23">
        <w:rPr>
          <w:u w:val="single"/>
        </w:rPr>
        <w:fldChar w:fldCharType="end"/>
      </w:r>
      <w:r w:rsidRPr="00F478D1">
        <w:t xml:space="preserve">. Overtime rates are specified in clause </w:t>
      </w:r>
      <w:r w:rsidR="00E60031" w:rsidRPr="00066A23">
        <w:rPr>
          <w:u w:val="single"/>
        </w:rPr>
        <w:fldChar w:fldCharType="begin"/>
      </w:r>
      <w:r w:rsidR="00E60031" w:rsidRPr="00066A23">
        <w:rPr>
          <w:u w:val="single"/>
        </w:rPr>
        <w:instrText xml:space="preserve"> REF _Ref473885873 \w \h </w:instrText>
      </w:r>
      <w:r w:rsidR="00066A23">
        <w:rPr>
          <w:u w:val="single"/>
        </w:rPr>
        <w:instrText xml:space="preserve"> \* MERGEFORMAT </w:instrText>
      </w:r>
      <w:r w:rsidR="00E60031" w:rsidRPr="00066A23">
        <w:rPr>
          <w:u w:val="single"/>
        </w:rPr>
      </w:r>
      <w:r w:rsidR="00E60031" w:rsidRPr="00066A23">
        <w:rPr>
          <w:u w:val="single"/>
        </w:rPr>
        <w:fldChar w:fldCharType="separate"/>
      </w:r>
      <w:r w:rsidR="003265D7">
        <w:rPr>
          <w:u w:val="single"/>
        </w:rPr>
        <w:t>22</w:t>
      </w:r>
      <w:r w:rsidR="00E60031" w:rsidRPr="00066A23">
        <w:rPr>
          <w:u w:val="single"/>
        </w:rPr>
        <w:fldChar w:fldCharType="end"/>
      </w:r>
      <w:r w:rsidRPr="00066A23">
        <w:rPr>
          <w:u w:val="single"/>
        </w:rPr>
        <w:t>—</w:t>
      </w:r>
      <w:r w:rsidR="00066A23" w:rsidRPr="00066A23">
        <w:rPr>
          <w:u w:val="single"/>
        </w:rPr>
        <w:fldChar w:fldCharType="begin"/>
      </w:r>
      <w:r w:rsidR="00066A23" w:rsidRPr="00066A23">
        <w:rPr>
          <w:u w:val="single"/>
        </w:rPr>
        <w:instrText xml:space="preserve"> REF _Ref473886176 \h </w:instrText>
      </w:r>
      <w:r w:rsidR="00066A23">
        <w:rPr>
          <w:u w:val="single"/>
        </w:rPr>
        <w:instrText xml:space="preserve"> \* MERGEFORMAT </w:instrText>
      </w:r>
      <w:r w:rsidR="00066A23" w:rsidRPr="00066A23">
        <w:rPr>
          <w:u w:val="single"/>
        </w:rPr>
      </w:r>
      <w:r w:rsidR="00066A23" w:rsidRPr="00066A23">
        <w:rPr>
          <w:u w:val="single"/>
        </w:rPr>
        <w:fldChar w:fldCharType="separate"/>
      </w:r>
      <w:r w:rsidR="003265D7" w:rsidRPr="003265D7">
        <w:rPr>
          <w:u w:val="single"/>
        </w:rPr>
        <w:t>Overtime (employees not engaged on shifts)</w:t>
      </w:r>
      <w:r w:rsidR="00066A23" w:rsidRPr="00066A23">
        <w:rPr>
          <w:u w:val="single"/>
        </w:rPr>
        <w:fldChar w:fldCharType="end"/>
      </w:r>
      <w:r w:rsidRPr="00F478D1">
        <w:t xml:space="preserve"> and clause </w:t>
      </w:r>
      <w:r w:rsidR="00066A23" w:rsidRPr="00066A23">
        <w:rPr>
          <w:u w:val="single"/>
        </w:rPr>
        <w:fldChar w:fldCharType="begin"/>
      </w:r>
      <w:r w:rsidR="00066A23" w:rsidRPr="00066A23">
        <w:rPr>
          <w:u w:val="single"/>
        </w:rPr>
        <w:instrText xml:space="preserve"> REF _Ref473886202 \w \h </w:instrText>
      </w:r>
      <w:r w:rsidR="00066A23">
        <w:rPr>
          <w:u w:val="single"/>
        </w:rPr>
        <w:instrText xml:space="preserve"> \* MERGEFORMAT </w:instrText>
      </w:r>
      <w:r w:rsidR="00066A23" w:rsidRPr="00066A23">
        <w:rPr>
          <w:u w:val="single"/>
        </w:rPr>
      </w:r>
      <w:r w:rsidR="00066A23" w:rsidRPr="00066A23">
        <w:rPr>
          <w:u w:val="single"/>
        </w:rPr>
        <w:fldChar w:fldCharType="separate"/>
      </w:r>
      <w:r w:rsidR="003265D7">
        <w:rPr>
          <w:u w:val="single"/>
        </w:rPr>
        <w:t>29</w:t>
      </w:r>
      <w:r w:rsidR="00066A23" w:rsidRPr="00066A23">
        <w:rPr>
          <w:u w:val="single"/>
        </w:rPr>
        <w:fldChar w:fldCharType="end"/>
      </w:r>
      <w:r w:rsidRPr="00066A23">
        <w:rPr>
          <w:u w:val="single"/>
        </w:rPr>
        <w:t>—</w:t>
      </w:r>
      <w:r w:rsidR="00E60031" w:rsidRPr="00066A23">
        <w:rPr>
          <w:u w:val="single"/>
        </w:rPr>
        <w:fldChar w:fldCharType="begin"/>
      </w:r>
      <w:r w:rsidR="00E60031" w:rsidRPr="00066A23">
        <w:rPr>
          <w:u w:val="single"/>
        </w:rPr>
        <w:instrText xml:space="preserve"> REF _Ref473886081 \h </w:instrText>
      </w:r>
      <w:r w:rsidR="00066A23">
        <w:rPr>
          <w:u w:val="single"/>
        </w:rPr>
        <w:instrText xml:space="preserve"> \* MERGEFORMAT </w:instrText>
      </w:r>
      <w:r w:rsidR="00E60031" w:rsidRPr="00066A23">
        <w:rPr>
          <w:u w:val="single"/>
        </w:rPr>
      </w:r>
      <w:r w:rsidR="00E60031" w:rsidRPr="00066A23">
        <w:rPr>
          <w:u w:val="single"/>
        </w:rPr>
        <w:fldChar w:fldCharType="separate"/>
      </w:r>
      <w:r w:rsidR="003265D7" w:rsidRPr="003265D7">
        <w:rPr>
          <w:u w:val="single"/>
        </w:rPr>
        <w:t>Overtime for shiftwork</w:t>
      </w:r>
      <w:r w:rsidR="00E60031" w:rsidRPr="00066A23">
        <w:rPr>
          <w:u w:val="single"/>
        </w:rPr>
        <w:fldChar w:fldCharType="end"/>
      </w:r>
      <w:r w:rsidRPr="00F478D1">
        <w:t xml:space="preserve">. Penalty rates are specified in clause </w:t>
      </w:r>
      <w:r w:rsidR="00E60031" w:rsidRPr="00066A23">
        <w:rPr>
          <w:u w:val="single"/>
        </w:rPr>
        <w:fldChar w:fldCharType="begin"/>
      </w:r>
      <w:r w:rsidR="00E60031" w:rsidRPr="00066A23">
        <w:rPr>
          <w:u w:val="single"/>
        </w:rPr>
        <w:instrText xml:space="preserve"> REF _Ref473885870 \w \h </w:instrText>
      </w:r>
      <w:r w:rsidR="00066A23">
        <w:rPr>
          <w:u w:val="single"/>
        </w:rPr>
        <w:instrText xml:space="preserve"> \* MERGEFORMAT </w:instrText>
      </w:r>
      <w:r w:rsidR="00E60031" w:rsidRPr="00066A23">
        <w:rPr>
          <w:u w:val="single"/>
        </w:rPr>
      </w:r>
      <w:r w:rsidR="00E60031" w:rsidRPr="00066A23">
        <w:rPr>
          <w:u w:val="single"/>
        </w:rPr>
        <w:fldChar w:fldCharType="separate"/>
      </w:r>
      <w:r w:rsidR="003265D7">
        <w:rPr>
          <w:u w:val="single"/>
        </w:rPr>
        <w:t>21</w:t>
      </w:r>
      <w:r w:rsidR="00E60031" w:rsidRPr="00066A23">
        <w:rPr>
          <w:u w:val="single"/>
        </w:rPr>
        <w:fldChar w:fldCharType="end"/>
      </w:r>
      <w:r w:rsidRPr="00066A23">
        <w:rPr>
          <w:u w:val="single"/>
        </w:rPr>
        <w:t>—</w:t>
      </w:r>
      <w:r w:rsidR="00066A23" w:rsidRPr="00066A23">
        <w:rPr>
          <w:u w:val="single"/>
        </w:rPr>
        <w:fldChar w:fldCharType="begin"/>
      </w:r>
      <w:r w:rsidR="00066A23" w:rsidRPr="00066A23">
        <w:rPr>
          <w:u w:val="single"/>
        </w:rPr>
        <w:instrText xml:space="preserve"> REF _Ref473886102 \h </w:instrText>
      </w:r>
      <w:r w:rsidR="00066A23">
        <w:rPr>
          <w:u w:val="single"/>
        </w:rPr>
        <w:instrText xml:space="preserve"> \* MERGEFORMAT </w:instrText>
      </w:r>
      <w:r w:rsidR="00066A23" w:rsidRPr="00066A23">
        <w:rPr>
          <w:u w:val="single"/>
        </w:rPr>
      </w:r>
      <w:r w:rsidR="00066A23" w:rsidRPr="00066A23">
        <w:rPr>
          <w:u w:val="single"/>
        </w:rPr>
        <w:fldChar w:fldCharType="separate"/>
      </w:r>
      <w:r w:rsidR="003265D7" w:rsidRPr="003265D7">
        <w:rPr>
          <w:u w:val="single"/>
        </w:rPr>
        <w:t>Penalty rates (employees not engaged on shifts)</w:t>
      </w:r>
      <w:r w:rsidR="00066A23" w:rsidRPr="00066A23">
        <w:rPr>
          <w:u w:val="single"/>
        </w:rPr>
        <w:fldChar w:fldCharType="end"/>
      </w:r>
      <w:r w:rsidRPr="00F478D1">
        <w:t xml:space="preserve"> and clause </w:t>
      </w:r>
      <w:r w:rsidR="00066A23">
        <w:rPr>
          <w:u w:val="single"/>
        </w:rPr>
        <w:fldChar w:fldCharType="begin"/>
      </w:r>
      <w:r w:rsidR="00066A23">
        <w:rPr>
          <w:u w:val="single"/>
        </w:rPr>
        <w:instrText xml:space="preserve"> REF _Ref461030688 \w \h </w:instrText>
      </w:r>
      <w:r w:rsidR="00066A23">
        <w:rPr>
          <w:u w:val="single"/>
        </w:rPr>
      </w:r>
      <w:r w:rsidR="00066A23">
        <w:rPr>
          <w:u w:val="single"/>
        </w:rPr>
        <w:fldChar w:fldCharType="separate"/>
      </w:r>
      <w:r w:rsidR="003265D7">
        <w:rPr>
          <w:u w:val="single"/>
        </w:rPr>
        <w:t>26</w:t>
      </w:r>
      <w:r w:rsidR="00066A23">
        <w:rPr>
          <w:u w:val="single"/>
        </w:rPr>
        <w:fldChar w:fldCharType="end"/>
      </w:r>
      <w:r w:rsidRPr="00066A23">
        <w:rPr>
          <w:u w:val="single"/>
        </w:rPr>
        <w:t>—</w:t>
      </w:r>
      <w:r w:rsidR="00066A23" w:rsidRPr="00066A23">
        <w:rPr>
          <w:u w:val="single"/>
        </w:rPr>
        <w:fldChar w:fldCharType="begin"/>
      </w:r>
      <w:r w:rsidR="00066A23" w:rsidRPr="00066A23">
        <w:rPr>
          <w:u w:val="single"/>
        </w:rPr>
        <w:instrText xml:space="preserve"> REF _Ref461030688 \h </w:instrText>
      </w:r>
      <w:r w:rsidR="00066A23">
        <w:rPr>
          <w:u w:val="single"/>
        </w:rPr>
        <w:instrText xml:space="preserve"> \* MERGEFORMAT </w:instrText>
      </w:r>
      <w:r w:rsidR="00066A23" w:rsidRPr="00066A23">
        <w:rPr>
          <w:u w:val="single"/>
        </w:rPr>
      </w:r>
      <w:r w:rsidR="00066A23" w:rsidRPr="00066A23">
        <w:rPr>
          <w:u w:val="single"/>
        </w:rPr>
        <w:fldChar w:fldCharType="separate"/>
      </w:r>
      <w:r w:rsidR="003265D7" w:rsidRPr="003265D7">
        <w:rPr>
          <w:u w:val="single"/>
        </w:rPr>
        <w:t>Penalty rates for shiftwork</w:t>
      </w:r>
      <w:r w:rsidR="00066A23" w:rsidRPr="00066A23">
        <w:rPr>
          <w:u w:val="single"/>
        </w:rPr>
        <w:fldChar w:fldCharType="end"/>
      </w:r>
      <w:r w:rsidRPr="00F478D1">
        <w:t>.</w:t>
      </w:r>
    </w:p>
    <w:p w:rsidR="008B63B5" w:rsidRPr="0044714C" w:rsidRDefault="008B63B5" w:rsidP="00E60031">
      <w:r w:rsidRPr="0044714C">
        <w:rPr>
          <w:bCs/>
          <w:iCs/>
        </w:rPr>
        <w:t>NOTE</w:t>
      </w:r>
      <w:r>
        <w:rPr>
          <w:bCs/>
          <w:iCs/>
        </w:rPr>
        <w:t xml:space="preserve"> 3</w:t>
      </w:r>
      <w:r>
        <w:t xml:space="preserve">: See </w:t>
      </w:r>
      <w:r w:rsidR="00F94E89" w:rsidRPr="00F94E89">
        <w:rPr>
          <w:u w:val="single"/>
        </w:rPr>
        <w:fldChar w:fldCharType="begin"/>
      </w:r>
      <w:r w:rsidR="00F94E89" w:rsidRPr="00F94E89">
        <w:rPr>
          <w:u w:val="single"/>
        </w:rPr>
        <w:instrText xml:space="preserve"> REF _Ref456176700 \w \h </w:instrText>
      </w:r>
      <w:r w:rsidR="00F94E89">
        <w:rPr>
          <w:u w:val="single"/>
        </w:rPr>
        <w:instrText xml:space="preserve"> \* MERGEFORMAT </w:instrText>
      </w:r>
      <w:r w:rsidR="00F94E89" w:rsidRPr="00F94E89">
        <w:rPr>
          <w:u w:val="single"/>
        </w:rPr>
      </w:r>
      <w:r w:rsidR="00F94E89" w:rsidRPr="00F94E89">
        <w:rPr>
          <w:u w:val="single"/>
        </w:rPr>
        <w:fldChar w:fldCharType="separate"/>
      </w:r>
      <w:r w:rsidR="003265D7">
        <w:rPr>
          <w:u w:val="single"/>
        </w:rPr>
        <w:t>Schedule B</w:t>
      </w:r>
      <w:r w:rsidR="00F94E89" w:rsidRPr="00F94E89">
        <w:rPr>
          <w:u w:val="single"/>
        </w:rPr>
        <w:fldChar w:fldCharType="end"/>
      </w:r>
      <w:r w:rsidRPr="0044714C">
        <w:t xml:space="preserve"> for a summary of hourly rates of pay </w:t>
      </w:r>
      <w:r>
        <w:t xml:space="preserve">including casual wages, overtime, </w:t>
      </w:r>
      <w:r w:rsidRPr="0044714C">
        <w:t>penalties</w:t>
      </w:r>
      <w:r>
        <w:t xml:space="preserve"> and shiftwork</w:t>
      </w:r>
      <w:r w:rsidRPr="0044714C">
        <w:t>.</w:t>
      </w:r>
    </w:p>
    <w:p w:rsidR="0042304F" w:rsidRDefault="0042304F" w:rsidP="007E3663">
      <w:pPr>
        <w:pStyle w:val="Level2"/>
      </w:pPr>
      <w:bookmarkStart w:id="239" w:name="_Ref473886312"/>
      <w:r>
        <w:t>In calculating years f</w:t>
      </w:r>
      <w:r w:rsidR="007E3663" w:rsidRPr="00B94DD6">
        <w:t xml:space="preserve">or the purposes of </w:t>
      </w:r>
      <w:r w:rsidR="00953CDD" w:rsidRPr="00B94DD6">
        <w:t>T</w:t>
      </w:r>
      <w:r w:rsidR="007E3663" w:rsidRPr="00B94DD6">
        <w:t xml:space="preserve">able </w:t>
      </w:r>
      <w:r w:rsidR="00B608EE">
        <w:t>3</w:t>
      </w:r>
      <w:r w:rsidR="007E3663" w:rsidRPr="00B94DD6">
        <w:t xml:space="preserve">, any service in the classification level, as described in </w:t>
      </w:r>
      <w:r w:rsidR="00953CDD" w:rsidRPr="00B322B4">
        <w:rPr>
          <w:u w:val="single"/>
        </w:rPr>
        <w:fldChar w:fldCharType="begin"/>
      </w:r>
      <w:r w:rsidR="00953CDD" w:rsidRPr="00B94DD6">
        <w:rPr>
          <w:u w:val="single"/>
        </w:rPr>
        <w:instrText xml:space="preserve"> REF _Ref228337458 \w \h  \* MERGEFORMAT </w:instrText>
      </w:r>
      <w:r w:rsidR="00953CDD" w:rsidRPr="00B322B4">
        <w:rPr>
          <w:u w:val="single"/>
        </w:rPr>
      </w:r>
      <w:r w:rsidR="00953CDD" w:rsidRPr="00B322B4">
        <w:rPr>
          <w:u w:val="single"/>
        </w:rPr>
        <w:fldChar w:fldCharType="separate"/>
      </w:r>
      <w:r w:rsidR="003265D7">
        <w:rPr>
          <w:u w:val="single"/>
        </w:rPr>
        <w:t xml:space="preserve">Schedule </w:t>
      </w:r>
      <w:proofErr w:type="gramStart"/>
      <w:r w:rsidR="003265D7">
        <w:rPr>
          <w:u w:val="single"/>
        </w:rPr>
        <w:t>A</w:t>
      </w:r>
      <w:proofErr w:type="gramEnd"/>
      <w:r w:rsidR="00953CDD" w:rsidRPr="00B322B4">
        <w:rPr>
          <w:u w:val="single"/>
        </w:rPr>
        <w:fldChar w:fldCharType="end"/>
      </w:r>
      <w:r w:rsidR="007E3663" w:rsidRPr="00B94DD6">
        <w:t>, including administrative and clerical experience with a previous employer</w:t>
      </w:r>
      <w:r>
        <w:t>,</w:t>
      </w:r>
      <w:r w:rsidR="007E3663" w:rsidRPr="00B94DD6">
        <w:t xml:space="preserve"> counts towards a year of service.</w:t>
      </w:r>
      <w:bookmarkEnd w:id="239"/>
    </w:p>
    <w:p w:rsidR="007E3663" w:rsidRPr="00B94DD6" w:rsidRDefault="007E3663" w:rsidP="007E3663">
      <w:pPr>
        <w:pStyle w:val="Level2"/>
      </w:pPr>
      <w:r w:rsidRPr="00B94DD6">
        <w:t>An employer may require an employee to provide reasonable evidence to verify their service</w:t>
      </w:r>
      <w:r w:rsidR="0042304F">
        <w:t xml:space="preserve"> as mentioned in clause </w:t>
      </w:r>
      <w:r w:rsidR="00F94E89" w:rsidRPr="00F94E89">
        <w:rPr>
          <w:u w:val="single"/>
        </w:rPr>
        <w:fldChar w:fldCharType="begin"/>
      </w:r>
      <w:r w:rsidR="00F94E89" w:rsidRPr="00F94E89">
        <w:rPr>
          <w:u w:val="single"/>
        </w:rPr>
        <w:instrText xml:space="preserve"> REF _Ref473886312 \w \h </w:instrText>
      </w:r>
      <w:r w:rsidR="00F94E89">
        <w:rPr>
          <w:u w:val="single"/>
        </w:rPr>
        <w:instrText xml:space="preserve"> \* MERGEFORMAT </w:instrText>
      </w:r>
      <w:r w:rsidR="00F94E89" w:rsidRPr="00F94E89">
        <w:rPr>
          <w:u w:val="single"/>
        </w:rPr>
      </w:r>
      <w:r w:rsidR="00F94E89" w:rsidRPr="00F94E89">
        <w:rPr>
          <w:u w:val="single"/>
        </w:rPr>
        <w:fldChar w:fldCharType="separate"/>
      </w:r>
      <w:r w:rsidR="003265D7">
        <w:rPr>
          <w:u w:val="single"/>
        </w:rPr>
        <w:t>16.2</w:t>
      </w:r>
      <w:r w:rsidR="00F94E89" w:rsidRPr="00F94E89">
        <w:rPr>
          <w:u w:val="single"/>
        </w:rPr>
        <w:fldChar w:fldCharType="end"/>
      </w:r>
      <w:r w:rsidRPr="00B94DD6">
        <w:t>.</w:t>
      </w:r>
    </w:p>
    <w:p w:rsidR="007E3663" w:rsidRPr="00F37EE7" w:rsidRDefault="007E3663" w:rsidP="007E3663">
      <w:pPr>
        <w:pStyle w:val="Level2Bold"/>
      </w:pPr>
      <w:bookmarkStart w:id="240" w:name="_Ref458424688"/>
      <w:r w:rsidRPr="00F37EE7">
        <w:t>Junior employees</w:t>
      </w:r>
      <w:bookmarkEnd w:id="221"/>
      <w:bookmarkEnd w:id="240"/>
    </w:p>
    <w:p w:rsidR="007E3663" w:rsidRPr="00F37EE7" w:rsidRDefault="007E3663" w:rsidP="007E3663">
      <w:pPr>
        <w:pStyle w:val="Block1"/>
      </w:pPr>
      <w:r w:rsidRPr="00F37EE7">
        <w:t xml:space="preserve">An employer must pay an employee who is aged </w:t>
      </w:r>
      <w:r w:rsidR="006D6C57" w:rsidRPr="00F37EE7">
        <w:t xml:space="preserve">as specified in column 1 of Table </w:t>
      </w:r>
      <w:r w:rsidR="00B608EE">
        <w:t>4</w:t>
      </w:r>
      <w:r w:rsidR="006D6C57" w:rsidRPr="00F37EE7">
        <w:t xml:space="preserve">—Junior </w:t>
      </w:r>
      <w:r w:rsidR="006407DA">
        <w:t>rat</w:t>
      </w:r>
      <w:r w:rsidR="006D6C57" w:rsidRPr="00F37EE7">
        <w:t>es,</w:t>
      </w:r>
      <w:r w:rsidRPr="00F37EE7">
        <w:t xml:space="preserve"> </w:t>
      </w:r>
      <w:r w:rsidRPr="00F37EE7">
        <w:rPr>
          <w:color w:val="000000" w:themeColor="text1"/>
        </w:rPr>
        <w:t xml:space="preserve">at least </w:t>
      </w:r>
      <w:r w:rsidRPr="00F37EE7">
        <w:t xml:space="preserve">at the percentage </w:t>
      </w:r>
      <w:r w:rsidR="006D6C57" w:rsidRPr="00F37EE7">
        <w:t xml:space="preserve">specified in column 2 </w:t>
      </w:r>
      <w:r w:rsidRPr="00F37EE7">
        <w:t xml:space="preserve">of the minimum </w:t>
      </w:r>
      <w:r w:rsidR="006407DA">
        <w:t>rat</w:t>
      </w:r>
      <w:r w:rsidR="00007617" w:rsidRPr="00F37EE7">
        <w:t>e</w:t>
      </w:r>
      <w:r w:rsidRPr="00F37EE7">
        <w:t xml:space="preserve"> that would otherwise be applicable under </w:t>
      </w:r>
      <w:r w:rsidR="00731DCC" w:rsidRPr="00F37EE7">
        <w:t xml:space="preserve">Table </w:t>
      </w:r>
      <w:r w:rsidR="00B608EE">
        <w:t>3</w:t>
      </w:r>
      <w:r w:rsidR="00731DCC" w:rsidRPr="00F37EE7">
        <w:t xml:space="preserve">—Minimum </w:t>
      </w:r>
      <w:r w:rsidR="006407DA">
        <w:t>rat</w:t>
      </w:r>
      <w:r w:rsidR="00731DCC" w:rsidRPr="00F37EE7">
        <w:t>es</w:t>
      </w:r>
      <w:r w:rsidRPr="00F37EE7">
        <w:t>:</w:t>
      </w:r>
    </w:p>
    <w:p w:rsidR="008852DD" w:rsidRPr="00F37EE7" w:rsidRDefault="008852DD" w:rsidP="00C64558">
      <w:pPr>
        <w:pStyle w:val="Block1"/>
        <w:keepNext/>
        <w:tabs>
          <w:tab w:val="left" w:pos="7410"/>
        </w:tabs>
        <w:spacing w:after="60"/>
      </w:pPr>
      <w:r w:rsidRPr="00F37EE7">
        <w:rPr>
          <w:b/>
        </w:rPr>
        <w:t xml:space="preserve">Table </w:t>
      </w:r>
      <w:r w:rsidR="00B608EE" w:rsidRPr="00F37EE7">
        <w:rPr>
          <w:b/>
        </w:rPr>
        <w:t>4</w:t>
      </w:r>
      <w:r w:rsidRPr="00F37EE7">
        <w:rPr>
          <w:b/>
        </w:rPr>
        <w:t>—</w:t>
      </w:r>
      <w:proofErr w:type="gramStart"/>
      <w:r w:rsidRPr="00F37EE7">
        <w:rPr>
          <w:b/>
        </w:rPr>
        <w:t>Junior</w:t>
      </w:r>
      <w:proofErr w:type="gramEnd"/>
      <w:r w:rsidRPr="00F37EE7">
        <w:rPr>
          <w:b/>
        </w:rPr>
        <w:t xml:space="preserve"> </w:t>
      </w:r>
      <w:r w:rsidR="006407DA">
        <w:rPr>
          <w:b/>
        </w:rPr>
        <w:t>rat</w:t>
      </w:r>
      <w:r w:rsidRPr="00F37EE7">
        <w:rPr>
          <w:b/>
        </w:rPr>
        <w:t xml:space="preserve">es </w:t>
      </w:r>
    </w:p>
    <w:tbl>
      <w:tblPr>
        <w:tblW w:w="0" w:type="auto"/>
        <w:tblInd w:w="720" w:type="dxa"/>
        <w:tblCellMar>
          <w:left w:w="0" w:type="dxa"/>
          <w:right w:w="170" w:type="dxa"/>
        </w:tblCellMar>
        <w:tblLook w:val="01E0" w:firstRow="1" w:lastRow="1" w:firstColumn="1" w:lastColumn="1" w:noHBand="0" w:noVBand="0"/>
      </w:tblPr>
      <w:tblGrid>
        <w:gridCol w:w="3528"/>
        <w:gridCol w:w="2880"/>
      </w:tblGrid>
      <w:tr w:rsidR="006D6C57" w:rsidRPr="00B94DD6" w:rsidTr="002D0964">
        <w:trPr>
          <w:cantSplit/>
          <w:tblHeader/>
        </w:trPr>
        <w:tc>
          <w:tcPr>
            <w:tcW w:w="3528" w:type="dxa"/>
          </w:tcPr>
          <w:p w:rsidR="006D6C57" w:rsidRPr="00B94DD6" w:rsidRDefault="006D6C57" w:rsidP="002D0964">
            <w:pPr>
              <w:pStyle w:val="AMODTable"/>
              <w:keepNext/>
              <w:rPr>
                <w:b/>
              </w:rPr>
            </w:pPr>
            <w:r w:rsidRPr="00B94DD6">
              <w:rPr>
                <w:b/>
              </w:rPr>
              <w:t>Column 1</w:t>
            </w:r>
          </w:p>
          <w:p w:rsidR="006D6C57" w:rsidRPr="00B94DD6" w:rsidRDefault="006D6C57" w:rsidP="002D0964">
            <w:pPr>
              <w:pStyle w:val="AMODTable"/>
              <w:keepNext/>
              <w:rPr>
                <w:b/>
              </w:rPr>
            </w:pPr>
            <w:r w:rsidRPr="00B94DD6">
              <w:rPr>
                <w:b/>
              </w:rPr>
              <w:t>Age</w:t>
            </w:r>
          </w:p>
        </w:tc>
        <w:tc>
          <w:tcPr>
            <w:tcW w:w="2880" w:type="dxa"/>
          </w:tcPr>
          <w:p w:rsidR="006D6C57" w:rsidRPr="00B94DD6" w:rsidRDefault="006D6C57" w:rsidP="008B63B5">
            <w:pPr>
              <w:pStyle w:val="AMODTable"/>
              <w:keepNext/>
              <w:jc w:val="center"/>
              <w:rPr>
                <w:b/>
              </w:rPr>
            </w:pPr>
            <w:r w:rsidRPr="00B94DD6">
              <w:rPr>
                <w:b/>
              </w:rPr>
              <w:t>Column 2</w:t>
            </w:r>
          </w:p>
          <w:p w:rsidR="006D6C57" w:rsidRPr="00B94DD6" w:rsidRDefault="006D6C57" w:rsidP="008B63B5">
            <w:pPr>
              <w:pStyle w:val="AMODTable"/>
              <w:keepNext/>
              <w:jc w:val="center"/>
              <w:rPr>
                <w:b/>
              </w:rPr>
            </w:pPr>
            <w:r w:rsidRPr="00B94DD6">
              <w:rPr>
                <w:b/>
              </w:rPr>
              <w:t xml:space="preserve">% of weekly </w:t>
            </w:r>
            <w:r w:rsidR="006407DA">
              <w:rPr>
                <w:b/>
              </w:rPr>
              <w:t>rat</w:t>
            </w:r>
            <w:r w:rsidRPr="00B94DD6">
              <w:rPr>
                <w:b/>
              </w:rPr>
              <w:t>es</w:t>
            </w:r>
          </w:p>
        </w:tc>
      </w:tr>
      <w:tr w:rsidR="006D6C57" w:rsidRPr="00B94DD6" w:rsidTr="002D0964">
        <w:trPr>
          <w:cantSplit/>
        </w:trPr>
        <w:tc>
          <w:tcPr>
            <w:tcW w:w="3528" w:type="dxa"/>
          </w:tcPr>
          <w:p w:rsidR="006D6C57" w:rsidRPr="00B94DD6" w:rsidRDefault="006D6C57" w:rsidP="002D0964">
            <w:pPr>
              <w:pStyle w:val="AMODTable"/>
              <w:keepNext/>
            </w:pPr>
            <w:r w:rsidRPr="00B94DD6">
              <w:t>Under 16 years of age</w:t>
            </w:r>
          </w:p>
        </w:tc>
        <w:tc>
          <w:tcPr>
            <w:tcW w:w="2880" w:type="dxa"/>
          </w:tcPr>
          <w:p w:rsidR="006D6C57" w:rsidRPr="00B94DD6" w:rsidRDefault="006D6C57" w:rsidP="008B63B5">
            <w:pPr>
              <w:pStyle w:val="AMODTable"/>
              <w:keepNext/>
              <w:jc w:val="center"/>
              <w:rPr>
                <w:b/>
                <w:caps/>
              </w:rPr>
            </w:pPr>
            <w:r w:rsidRPr="00B94DD6">
              <w:t>45</w:t>
            </w:r>
          </w:p>
        </w:tc>
      </w:tr>
      <w:tr w:rsidR="006D6C57" w:rsidRPr="00B94DD6" w:rsidTr="002D0964">
        <w:trPr>
          <w:cantSplit/>
        </w:trPr>
        <w:tc>
          <w:tcPr>
            <w:tcW w:w="3528" w:type="dxa"/>
          </w:tcPr>
          <w:p w:rsidR="006D6C57" w:rsidRPr="00B94DD6" w:rsidRDefault="006D6C57" w:rsidP="002D0964">
            <w:pPr>
              <w:pStyle w:val="AMODTable"/>
              <w:keepNext/>
            </w:pPr>
            <w:r w:rsidRPr="00B94DD6">
              <w:t>16 years of age</w:t>
            </w:r>
          </w:p>
        </w:tc>
        <w:tc>
          <w:tcPr>
            <w:tcW w:w="2880" w:type="dxa"/>
          </w:tcPr>
          <w:p w:rsidR="006D6C57" w:rsidRPr="00B94DD6" w:rsidRDefault="006D6C57" w:rsidP="008B63B5">
            <w:pPr>
              <w:pStyle w:val="AMODTable"/>
              <w:keepNext/>
              <w:jc w:val="center"/>
              <w:rPr>
                <w:b/>
                <w:caps/>
              </w:rPr>
            </w:pPr>
            <w:r w:rsidRPr="00B94DD6">
              <w:t>50</w:t>
            </w:r>
          </w:p>
        </w:tc>
      </w:tr>
      <w:tr w:rsidR="006D6C57" w:rsidRPr="00B94DD6" w:rsidTr="002D0964">
        <w:trPr>
          <w:cantSplit/>
        </w:trPr>
        <w:tc>
          <w:tcPr>
            <w:tcW w:w="3528" w:type="dxa"/>
          </w:tcPr>
          <w:p w:rsidR="006D6C57" w:rsidRPr="00B94DD6" w:rsidRDefault="006D6C57" w:rsidP="002D0964">
            <w:pPr>
              <w:pStyle w:val="AMODTable"/>
              <w:keepNext/>
            </w:pPr>
            <w:r w:rsidRPr="00B94DD6">
              <w:t>17 years of age</w:t>
            </w:r>
          </w:p>
        </w:tc>
        <w:tc>
          <w:tcPr>
            <w:tcW w:w="2880" w:type="dxa"/>
          </w:tcPr>
          <w:p w:rsidR="006D6C57" w:rsidRPr="00B94DD6" w:rsidRDefault="006D6C57" w:rsidP="008B63B5">
            <w:pPr>
              <w:pStyle w:val="AMODTable"/>
              <w:keepNext/>
              <w:jc w:val="center"/>
              <w:rPr>
                <w:b/>
                <w:caps/>
              </w:rPr>
            </w:pPr>
            <w:r w:rsidRPr="00B94DD6">
              <w:t>60</w:t>
            </w:r>
          </w:p>
        </w:tc>
      </w:tr>
      <w:tr w:rsidR="006D6C57" w:rsidRPr="00B94DD6" w:rsidTr="002D0964">
        <w:trPr>
          <w:cantSplit/>
        </w:trPr>
        <w:tc>
          <w:tcPr>
            <w:tcW w:w="3528" w:type="dxa"/>
          </w:tcPr>
          <w:p w:rsidR="006D6C57" w:rsidRPr="00B94DD6" w:rsidRDefault="006D6C57" w:rsidP="002D0964">
            <w:pPr>
              <w:pStyle w:val="AMODTable"/>
              <w:keepNext/>
            </w:pPr>
            <w:r w:rsidRPr="00B94DD6">
              <w:t>18 years of age</w:t>
            </w:r>
          </w:p>
        </w:tc>
        <w:tc>
          <w:tcPr>
            <w:tcW w:w="2880" w:type="dxa"/>
          </w:tcPr>
          <w:p w:rsidR="006D6C57" w:rsidRPr="00B94DD6" w:rsidRDefault="006D6C57" w:rsidP="008B63B5">
            <w:pPr>
              <w:pStyle w:val="AMODTable"/>
              <w:keepNext/>
              <w:jc w:val="center"/>
              <w:rPr>
                <w:b/>
                <w:caps/>
              </w:rPr>
            </w:pPr>
            <w:r w:rsidRPr="00B94DD6">
              <w:t>70</w:t>
            </w:r>
          </w:p>
        </w:tc>
      </w:tr>
      <w:tr w:rsidR="006D6C57" w:rsidRPr="00B94DD6" w:rsidTr="002D0964">
        <w:trPr>
          <w:cantSplit/>
        </w:trPr>
        <w:tc>
          <w:tcPr>
            <w:tcW w:w="3528" w:type="dxa"/>
          </w:tcPr>
          <w:p w:rsidR="006D6C57" w:rsidRPr="00B94DD6" w:rsidRDefault="006D6C57" w:rsidP="002D0964">
            <w:pPr>
              <w:pStyle w:val="AMODTable"/>
              <w:keepNext/>
            </w:pPr>
            <w:r w:rsidRPr="00B94DD6">
              <w:t>19 years of age</w:t>
            </w:r>
          </w:p>
        </w:tc>
        <w:tc>
          <w:tcPr>
            <w:tcW w:w="2880" w:type="dxa"/>
          </w:tcPr>
          <w:p w:rsidR="006D6C57" w:rsidRPr="00B94DD6" w:rsidRDefault="006D6C57" w:rsidP="008B63B5">
            <w:pPr>
              <w:pStyle w:val="AMODTable"/>
              <w:keepNext/>
              <w:jc w:val="center"/>
              <w:rPr>
                <w:b/>
                <w:caps/>
              </w:rPr>
            </w:pPr>
            <w:r w:rsidRPr="00B94DD6">
              <w:t>80</w:t>
            </w:r>
          </w:p>
        </w:tc>
      </w:tr>
      <w:tr w:rsidR="006D6C57" w:rsidRPr="00B94DD6" w:rsidTr="002D0964">
        <w:trPr>
          <w:cantSplit/>
        </w:trPr>
        <w:tc>
          <w:tcPr>
            <w:tcW w:w="3528" w:type="dxa"/>
          </w:tcPr>
          <w:p w:rsidR="006D6C57" w:rsidRPr="00B94DD6" w:rsidRDefault="006D6C57" w:rsidP="002D0964">
            <w:pPr>
              <w:pStyle w:val="AMODTable"/>
              <w:keepNext/>
            </w:pPr>
            <w:r w:rsidRPr="00B94DD6">
              <w:t>20 years of age</w:t>
            </w:r>
          </w:p>
        </w:tc>
        <w:tc>
          <w:tcPr>
            <w:tcW w:w="2880" w:type="dxa"/>
          </w:tcPr>
          <w:p w:rsidR="006D6C57" w:rsidRPr="00B94DD6" w:rsidRDefault="006D6C57" w:rsidP="008B63B5">
            <w:pPr>
              <w:pStyle w:val="AMODTable"/>
              <w:keepNext/>
              <w:jc w:val="center"/>
              <w:rPr>
                <w:b/>
                <w:caps/>
              </w:rPr>
            </w:pPr>
            <w:r w:rsidRPr="00B94DD6">
              <w:t>90</w:t>
            </w:r>
          </w:p>
        </w:tc>
      </w:tr>
    </w:tbl>
    <w:p w:rsidR="00A42637" w:rsidRPr="00B94DD6" w:rsidRDefault="00A42637" w:rsidP="00A42637">
      <w:bookmarkStart w:id="241" w:name="P1133_54509"/>
      <w:bookmarkEnd w:id="241"/>
      <w:r w:rsidRPr="00B94DD6">
        <w:rPr>
          <w:bCs/>
          <w:iCs/>
        </w:rPr>
        <w:t>NOTE</w:t>
      </w:r>
      <w:r w:rsidRPr="00B94DD6">
        <w:t xml:space="preserve">: See </w:t>
      </w:r>
      <w:r w:rsidR="00AB0A64" w:rsidRPr="00B94DD6">
        <w:t xml:space="preserve">Schedule </w:t>
      </w:r>
      <w:r w:rsidR="00AB0A64" w:rsidRPr="00B322B4">
        <w:fldChar w:fldCharType="begin"/>
      </w:r>
      <w:r w:rsidR="00AB0A64" w:rsidRPr="00B94DD6">
        <w:instrText xml:space="preserve"> REF _Ref468873896 \n \h </w:instrText>
      </w:r>
      <w:r w:rsidR="00B94DD6">
        <w:instrText xml:space="preserve"> \* MERGEFORMAT </w:instrText>
      </w:r>
      <w:r w:rsidR="00AB0A64" w:rsidRPr="00B322B4">
        <w:fldChar w:fldCharType="separate"/>
      </w:r>
      <w:r w:rsidR="003265D7">
        <w:t>B.4</w:t>
      </w:r>
      <w:r w:rsidR="00AB0A64" w:rsidRPr="00B322B4">
        <w:fldChar w:fldCharType="end"/>
      </w:r>
      <w:r w:rsidR="00AB0A64" w:rsidRPr="00B94DD6">
        <w:t xml:space="preserve"> </w:t>
      </w:r>
      <w:r w:rsidRPr="00B94DD6">
        <w:t>for a summary of hourly rates of pay for junior employees including overtime and penalties.</w:t>
      </w:r>
    </w:p>
    <w:p w:rsidR="001A08BD" w:rsidRPr="002D0964" w:rsidRDefault="001A08BD" w:rsidP="001A08BD">
      <w:pPr>
        <w:pStyle w:val="Level2Bold"/>
      </w:pPr>
      <w:bookmarkStart w:id="242" w:name="_Toc208370719"/>
      <w:bookmarkStart w:id="243" w:name="_Toc208643156"/>
      <w:bookmarkStart w:id="244" w:name="_Toc208718669"/>
      <w:bookmarkStart w:id="245" w:name="_Toc208903279"/>
      <w:bookmarkStart w:id="246" w:name="_Toc215393848"/>
      <w:bookmarkStart w:id="247" w:name="_Toc215394265"/>
      <w:bookmarkEnd w:id="222"/>
      <w:bookmarkEnd w:id="223"/>
      <w:bookmarkEnd w:id="224"/>
      <w:bookmarkEnd w:id="225"/>
      <w:bookmarkEnd w:id="226"/>
      <w:bookmarkEnd w:id="227"/>
      <w:bookmarkEnd w:id="228"/>
      <w:r w:rsidRPr="002D0964">
        <w:t>Supported wage</w:t>
      </w:r>
      <w:bookmarkEnd w:id="242"/>
      <w:bookmarkEnd w:id="243"/>
      <w:bookmarkEnd w:id="244"/>
      <w:bookmarkEnd w:id="245"/>
      <w:bookmarkEnd w:id="246"/>
      <w:bookmarkEnd w:id="247"/>
      <w:r w:rsidRPr="002D0964">
        <w:t xml:space="preserve"> system</w:t>
      </w:r>
    </w:p>
    <w:p w:rsidR="001A08BD" w:rsidRPr="002D0964" w:rsidRDefault="001A08BD" w:rsidP="001A08BD">
      <w:pPr>
        <w:pStyle w:val="Block1"/>
      </w:pPr>
      <w:r w:rsidRPr="002D0964">
        <w:t xml:space="preserve">For employees who are eligible for a supported wage, see </w:t>
      </w:r>
      <w:r w:rsidRPr="002D0964">
        <w:rPr>
          <w:u w:val="single"/>
        </w:rPr>
        <w:fldChar w:fldCharType="begin"/>
      </w:r>
      <w:r w:rsidRPr="002D0964">
        <w:rPr>
          <w:u w:val="single"/>
        </w:rPr>
        <w:instrText xml:space="preserve"> REF _Ref409776735 \w \h  \* MERGEFORMAT </w:instrText>
      </w:r>
      <w:r w:rsidRPr="002D0964">
        <w:rPr>
          <w:u w:val="single"/>
        </w:rPr>
      </w:r>
      <w:r w:rsidRPr="002D0964">
        <w:rPr>
          <w:u w:val="single"/>
        </w:rPr>
        <w:fldChar w:fldCharType="separate"/>
      </w:r>
      <w:r w:rsidR="003265D7">
        <w:rPr>
          <w:u w:val="single"/>
        </w:rPr>
        <w:t>Schedule D</w:t>
      </w:r>
      <w:r w:rsidRPr="002D0964">
        <w:rPr>
          <w:u w:val="single"/>
        </w:rPr>
        <w:fldChar w:fldCharType="end"/>
      </w:r>
      <w:r w:rsidRPr="002D0964">
        <w:t>.</w:t>
      </w:r>
    </w:p>
    <w:p w:rsidR="001A08BD" w:rsidRPr="002D0964" w:rsidRDefault="001A08BD" w:rsidP="001A08BD">
      <w:pPr>
        <w:pStyle w:val="Level2Bold"/>
      </w:pPr>
      <w:bookmarkStart w:id="248" w:name="_Toc208370720"/>
      <w:bookmarkStart w:id="249" w:name="_Toc208643157"/>
      <w:bookmarkStart w:id="250" w:name="_Toc208718670"/>
      <w:bookmarkStart w:id="251" w:name="_Toc208903280"/>
      <w:bookmarkStart w:id="252" w:name="_Toc215393849"/>
      <w:bookmarkStart w:id="253" w:name="_Toc215394266"/>
      <w:r w:rsidRPr="002D0964">
        <w:t>National training wage</w:t>
      </w:r>
      <w:bookmarkEnd w:id="248"/>
      <w:bookmarkEnd w:id="249"/>
      <w:bookmarkEnd w:id="250"/>
      <w:bookmarkEnd w:id="251"/>
      <w:bookmarkEnd w:id="252"/>
      <w:bookmarkEnd w:id="253"/>
    </w:p>
    <w:p w:rsidR="001A08BD" w:rsidRPr="00B94DD6" w:rsidRDefault="001A08BD" w:rsidP="001A08BD">
      <w:pPr>
        <w:pStyle w:val="Block1"/>
      </w:pPr>
      <w:r w:rsidRPr="002D0964">
        <w:t xml:space="preserve">For employees undertaking a traineeship, see </w:t>
      </w:r>
      <w:r w:rsidRPr="00FB7AEB">
        <w:rPr>
          <w:u w:val="single"/>
        </w:rPr>
        <w:fldChar w:fldCharType="begin"/>
      </w:r>
      <w:r w:rsidRPr="002D0964">
        <w:rPr>
          <w:u w:val="single"/>
        </w:rPr>
        <w:instrText xml:space="preserve"> REF  Sch_D \h \n  \* MERGEFORMAT </w:instrText>
      </w:r>
      <w:r w:rsidRPr="00FB7AEB">
        <w:rPr>
          <w:u w:val="single"/>
        </w:rPr>
      </w:r>
      <w:r w:rsidRPr="00FB7AEB">
        <w:rPr>
          <w:u w:val="single"/>
        </w:rPr>
        <w:fldChar w:fldCharType="separate"/>
      </w:r>
      <w:r w:rsidR="003265D7">
        <w:rPr>
          <w:u w:val="single"/>
        </w:rPr>
        <w:t>Schedule E</w:t>
      </w:r>
      <w:r w:rsidRPr="00FB7AEB">
        <w:rPr>
          <w:u w:val="single"/>
        </w:rPr>
        <w:fldChar w:fldCharType="end"/>
      </w:r>
      <w:r w:rsidRPr="002D0964">
        <w:t>.</w:t>
      </w:r>
    </w:p>
    <w:p w:rsidR="007E3663" w:rsidRPr="00B94DD6" w:rsidRDefault="00DD16D4" w:rsidP="007E3663">
      <w:pPr>
        <w:pStyle w:val="Level1"/>
      </w:pPr>
      <w:bookmarkStart w:id="254" w:name="_Toc463334860"/>
      <w:bookmarkStart w:id="255" w:name="_Toc473896163"/>
      <w:r w:rsidRPr="00B94DD6">
        <w:t>P</w:t>
      </w:r>
      <w:r w:rsidR="007E3663" w:rsidRPr="00B94DD6">
        <w:t>ayment of wages</w:t>
      </w:r>
      <w:bookmarkEnd w:id="254"/>
      <w:bookmarkEnd w:id="255"/>
    </w:p>
    <w:p w:rsidR="007E3663" w:rsidRPr="00B94DD6" w:rsidRDefault="007E3663" w:rsidP="007E3663">
      <w:pPr>
        <w:pStyle w:val="Level2"/>
      </w:pPr>
      <w:r w:rsidRPr="00B94DD6">
        <w:t>The employer must pay wages by cash</w:t>
      </w:r>
      <w:r w:rsidR="000A0CF5">
        <w:t xml:space="preserve"> or by</w:t>
      </w:r>
      <w:r w:rsidRPr="00B94DD6">
        <w:t xml:space="preserve"> cheque or </w:t>
      </w:r>
      <w:r w:rsidR="000A0CF5">
        <w:t xml:space="preserve">by </w:t>
      </w:r>
      <w:r w:rsidRPr="00B94DD6">
        <w:t>electronic funds transfer into an account nominated by the employee.</w:t>
      </w:r>
    </w:p>
    <w:p w:rsidR="007E3663" w:rsidRPr="00B94DD6" w:rsidRDefault="007E3663" w:rsidP="007E3663">
      <w:pPr>
        <w:pStyle w:val="Level2Bold"/>
      </w:pPr>
      <w:r w:rsidRPr="00B94DD6">
        <w:t>Pay period</w:t>
      </w:r>
    </w:p>
    <w:p w:rsidR="007E3663" w:rsidRPr="00B94DD6" w:rsidRDefault="007E3663" w:rsidP="0081797B">
      <w:pPr>
        <w:pStyle w:val="Level3"/>
      </w:pPr>
      <w:bookmarkStart w:id="256" w:name="_Toc207424319"/>
      <w:r w:rsidRPr="00B94DD6">
        <w:t>The employer may determine the pay period of employees as being either weekly or fortnightly.</w:t>
      </w:r>
    </w:p>
    <w:p w:rsidR="007E3663" w:rsidRPr="00B94DD6" w:rsidRDefault="007E3663" w:rsidP="0081797B">
      <w:pPr>
        <w:pStyle w:val="Level3"/>
      </w:pPr>
      <w:bookmarkStart w:id="257" w:name="_Ref468873042"/>
      <w:r w:rsidRPr="00B94DD6">
        <w:t>The employer and employees may agree to monthly pay periods on the basis of 2 weeks in advance and 2 weeks in arrears.</w:t>
      </w:r>
      <w:bookmarkEnd w:id="257"/>
    </w:p>
    <w:p w:rsidR="007E3663" w:rsidRPr="00B94DD6" w:rsidRDefault="007E3663" w:rsidP="007E3663">
      <w:pPr>
        <w:pStyle w:val="Block1"/>
        <w:ind w:left="0"/>
      </w:pPr>
      <w:r w:rsidRPr="00B94DD6">
        <w:t xml:space="preserve">NOTE: </w:t>
      </w:r>
      <w:r w:rsidR="0042304F">
        <w:t xml:space="preserve">The </w:t>
      </w:r>
      <w:r w:rsidR="00E036AE" w:rsidRPr="00B94DD6">
        <w:t xml:space="preserve">Fair Work </w:t>
      </w:r>
      <w:r w:rsidRPr="00B94DD6">
        <w:t>Regulations</w:t>
      </w:r>
      <w:r w:rsidR="0042304F">
        <w:t>, regulation</w:t>
      </w:r>
      <w:r w:rsidRPr="00B94DD6">
        <w:t xml:space="preserve"> 3.33(3) and 3.46(1</w:t>
      </w:r>
      <w:proofErr w:type="gramStart"/>
      <w:r w:rsidRPr="00B94DD6">
        <w:t>)(</w:t>
      </w:r>
      <w:proofErr w:type="gramEnd"/>
      <w:r w:rsidRPr="00B94DD6">
        <w:t>g)</w:t>
      </w:r>
      <w:r w:rsidR="0042304F">
        <w:t>,</w:t>
      </w:r>
      <w:r w:rsidRPr="00B94DD6">
        <w:t xml:space="preserve"> set out the requirements for pay records and the content of payslips including the requirement to separately identify any allowance paid.</w:t>
      </w:r>
    </w:p>
    <w:p w:rsidR="007E3663" w:rsidRPr="00B94DD6" w:rsidRDefault="007E3663" w:rsidP="007E3663">
      <w:pPr>
        <w:pStyle w:val="Level2Bold"/>
      </w:pPr>
      <w:bookmarkStart w:id="258" w:name="_Toc207424320"/>
      <w:bookmarkStart w:id="259" w:name="_Ref456191398"/>
      <w:bookmarkStart w:id="260" w:name="_Ref473886446"/>
      <w:bookmarkEnd w:id="256"/>
      <w:r w:rsidRPr="00B94DD6">
        <w:t>Day off coinciding with payday</w:t>
      </w:r>
      <w:bookmarkEnd w:id="258"/>
      <w:bookmarkEnd w:id="259"/>
      <w:bookmarkEnd w:id="260"/>
    </w:p>
    <w:p w:rsidR="007E3663" w:rsidRPr="00B94DD6" w:rsidRDefault="008B63B5" w:rsidP="007E3663">
      <w:pPr>
        <w:pStyle w:val="Level3"/>
      </w:pPr>
      <w:r>
        <w:t xml:space="preserve">Clause </w:t>
      </w:r>
      <w:r w:rsidR="00F94E89" w:rsidRPr="00F94E89">
        <w:rPr>
          <w:u w:val="single"/>
        </w:rPr>
        <w:fldChar w:fldCharType="begin"/>
      </w:r>
      <w:r w:rsidR="00F94E89" w:rsidRPr="00F94E89">
        <w:rPr>
          <w:u w:val="single"/>
        </w:rPr>
        <w:instrText xml:space="preserve"> REF _Ref473886446 \w \h </w:instrText>
      </w:r>
      <w:r w:rsidR="00F94E89">
        <w:rPr>
          <w:u w:val="single"/>
        </w:rPr>
        <w:instrText xml:space="preserve"> \* MERGEFORMAT </w:instrText>
      </w:r>
      <w:r w:rsidR="00F94E89" w:rsidRPr="00F94E89">
        <w:rPr>
          <w:u w:val="single"/>
        </w:rPr>
      </w:r>
      <w:r w:rsidR="00F94E89" w:rsidRPr="00F94E89">
        <w:rPr>
          <w:u w:val="single"/>
        </w:rPr>
        <w:fldChar w:fldCharType="separate"/>
      </w:r>
      <w:r w:rsidR="003265D7">
        <w:rPr>
          <w:u w:val="single"/>
        </w:rPr>
        <w:t>17.3</w:t>
      </w:r>
      <w:r w:rsidR="00F94E89" w:rsidRPr="00F94E89">
        <w:rPr>
          <w:u w:val="single"/>
        </w:rPr>
        <w:fldChar w:fldCharType="end"/>
      </w:r>
      <w:r>
        <w:t xml:space="preserve"> </w:t>
      </w:r>
      <w:r w:rsidR="007E3663" w:rsidRPr="00B94DD6">
        <w:t>applies to an employee if:</w:t>
      </w:r>
    </w:p>
    <w:p w:rsidR="007E3663" w:rsidRPr="00B94DD6" w:rsidRDefault="007E3663" w:rsidP="007E3663">
      <w:pPr>
        <w:pStyle w:val="Level4"/>
      </w:pPr>
      <w:r w:rsidRPr="00B94DD6">
        <w:t>the employee is paid wages by cash or cheque; and</w:t>
      </w:r>
    </w:p>
    <w:p w:rsidR="007E3663" w:rsidRPr="00B94DD6" w:rsidRDefault="002D5C49" w:rsidP="007E3663">
      <w:pPr>
        <w:pStyle w:val="Level4"/>
      </w:pPr>
      <w:proofErr w:type="gramStart"/>
      <w:r w:rsidRPr="00B94DD6">
        <w:t>due</w:t>
      </w:r>
      <w:proofErr w:type="gramEnd"/>
      <w:r w:rsidRPr="00B94DD6">
        <w:t xml:space="preserve"> to </w:t>
      </w:r>
      <w:r w:rsidR="007E3663" w:rsidRPr="00B94DD6">
        <w:t>the arrangement of their ordinary hours the employee has a day off on payday</w:t>
      </w:r>
      <w:r w:rsidR="001508B4" w:rsidRPr="00B94DD6">
        <w:t>.</w:t>
      </w:r>
    </w:p>
    <w:p w:rsidR="003F24AC" w:rsidRPr="00B94DD6" w:rsidRDefault="001508B4" w:rsidP="001508B4">
      <w:pPr>
        <w:pStyle w:val="Level3"/>
      </w:pPr>
      <w:r w:rsidRPr="00B94DD6">
        <w:t>T</w:t>
      </w:r>
      <w:r w:rsidR="007E3663" w:rsidRPr="00B94DD6">
        <w:t>he employer must pay the employee no later than the working day immediately after payday</w:t>
      </w:r>
      <w:r w:rsidRPr="00B94DD6">
        <w:t>.</w:t>
      </w:r>
    </w:p>
    <w:p w:rsidR="00CE7D59" w:rsidRPr="00B94DD6" w:rsidRDefault="00E036AE" w:rsidP="00C5010D">
      <w:r w:rsidRPr="00B94DD6">
        <w:t>NOTE</w:t>
      </w:r>
      <w:r w:rsidR="003F616D" w:rsidRPr="00B94DD6">
        <w:t xml:space="preserve">: </w:t>
      </w:r>
      <w:r w:rsidR="001508B4" w:rsidRPr="00B94DD6">
        <w:t>T</w:t>
      </w:r>
      <w:r w:rsidR="00CE7D59" w:rsidRPr="00B94DD6">
        <w:t>he employer may pay the employee on the day before payday if suitable arrangements can be made.</w:t>
      </w:r>
    </w:p>
    <w:p w:rsidR="00CE7D59" w:rsidRPr="00B94DD6" w:rsidRDefault="00CE7D59" w:rsidP="00B878C4">
      <w:pPr>
        <w:pStyle w:val="Level2Bold"/>
      </w:pPr>
      <w:r w:rsidRPr="00B94DD6">
        <w:t>Pay</w:t>
      </w:r>
      <w:r w:rsidR="007937B5" w:rsidRPr="00B94DD6">
        <w:t>ment</w:t>
      </w:r>
      <w:r w:rsidR="007825C4" w:rsidRPr="00B94DD6">
        <w:t xml:space="preserve"> of wages</w:t>
      </w:r>
      <w:r w:rsidRPr="00B94DD6">
        <w:t xml:space="preserve"> under an averaging or banking system</w:t>
      </w:r>
    </w:p>
    <w:p w:rsidR="00CE7D59" w:rsidRPr="00B94DD6" w:rsidRDefault="00CE7D59" w:rsidP="00B878C4">
      <w:pPr>
        <w:pStyle w:val="Level3"/>
      </w:pPr>
      <w:r w:rsidRPr="00B94DD6">
        <w:t xml:space="preserve">Employees who work weekly hours under an averaging system in clause </w:t>
      </w:r>
      <w:r w:rsidR="0042304F" w:rsidRPr="00B322B4">
        <w:rPr>
          <w:u w:val="single"/>
        </w:rPr>
        <w:fldChar w:fldCharType="begin"/>
      </w:r>
      <w:r w:rsidR="0042304F" w:rsidRPr="00B94DD6">
        <w:rPr>
          <w:u w:val="single"/>
        </w:rPr>
        <w:instrText xml:space="preserve"> REF _Ref461009337 \w \h  \* MERGEFORMAT </w:instrText>
      </w:r>
      <w:r w:rsidR="0042304F" w:rsidRPr="00B322B4">
        <w:rPr>
          <w:u w:val="single"/>
        </w:rPr>
      </w:r>
      <w:r w:rsidR="0042304F" w:rsidRPr="00B322B4">
        <w:rPr>
          <w:u w:val="single"/>
        </w:rPr>
        <w:fldChar w:fldCharType="separate"/>
      </w:r>
      <w:r w:rsidR="003265D7">
        <w:rPr>
          <w:u w:val="single"/>
        </w:rPr>
        <w:t>13.2</w:t>
      </w:r>
      <w:r w:rsidR="0042304F" w:rsidRPr="00B322B4">
        <w:rPr>
          <w:u w:val="single"/>
        </w:rPr>
        <w:fldChar w:fldCharType="end"/>
      </w:r>
      <w:r w:rsidR="0042304F" w:rsidRPr="00B94DD6">
        <w:t xml:space="preserve"> </w:t>
      </w:r>
      <w:r w:rsidRPr="00B94DD6">
        <w:t xml:space="preserve">or rostered day off system in clause </w:t>
      </w:r>
      <w:r w:rsidRPr="00B322B4">
        <w:rPr>
          <w:u w:val="single"/>
        </w:rPr>
        <w:fldChar w:fldCharType="begin"/>
      </w:r>
      <w:r w:rsidRPr="00B94DD6">
        <w:rPr>
          <w:u w:val="single"/>
        </w:rPr>
        <w:instrText xml:space="preserve"> REF _Ref460251671 \w \h  \* MERGEFORMAT </w:instrText>
      </w:r>
      <w:r w:rsidRPr="00B322B4">
        <w:rPr>
          <w:u w:val="single"/>
        </w:rPr>
      </w:r>
      <w:r w:rsidRPr="00B322B4">
        <w:rPr>
          <w:u w:val="single"/>
        </w:rPr>
        <w:fldChar w:fldCharType="separate"/>
      </w:r>
      <w:r w:rsidR="003265D7">
        <w:rPr>
          <w:u w:val="single"/>
        </w:rPr>
        <w:t>14</w:t>
      </w:r>
      <w:r w:rsidRPr="00B322B4">
        <w:rPr>
          <w:u w:val="single"/>
        </w:rPr>
        <w:fldChar w:fldCharType="end"/>
      </w:r>
      <w:r w:rsidRPr="00B94DD6">
        <w:t xml:space="preserve"> must be paid according to the average number of hours worked.</w:t>
      </w:r>
    </w:p>
    <w:p w:rsidR="00CE7D59" w:rsidRPr="00B94DD6" w:rsidRDefault="00CE7D59" w:rsidP="008B63B5">
      <w:pPr>
        <w:pStyle w:val="Block1"/>
      </w:pPr>
      <w:r w:rsidRPr="00B94DD6">
        <w:t>EXAMPLE: A full-time employee who works 8 hours per day over 20 working days and takes a regular rostered day off is entitled to be paid according to the regular 38 hour week to avoid fluctuating wage payments.</w:t>
      </w:r>
    </w:p>
    <w:p w:rsidR="00CE7D59" w:rsidRPr="00B94DD6" w:rsidRDefault="00CE7D59" w:rsidP="00CE7D59">
      <w:pPr>
        <w:pStyle w:val="Level3"/>
      </w:pPr>
      <w:r w:rsidRPr="00B94DD6">
        <w:t>An average pay system applies to employees working under the banked rostered day off system where an employee receives:</w:t>
      </w:r>
    </w:p>
    <w:p w:rsidR="00CE7D59" w:rsidRPr="00B94DD6" w:rsidRDefault="00CE7D59" w:rsidP="00CE7D59">
      <w:pPr>
        <w:pStyle w:val="Level4"/>
      </w:pPr>
      <w:r w:rsidRPr="00B94DD6">
        <w:t xml:space="preserve">no additional penalty payments for working more than the average </w:t>
      </w:r>
      <w:r w:rsidR="0042304F">
        <w:t>number of</w:t>
      </w:r>
      <w:r w:rsidR="0042304F" w:rsidRPr="00B94DD6">
        <w:t> </w:t>
      </w:r>
      <w:r w:rsidRPr="00B94DD6">
        <w:t>hours per week as a result of working on a rostered day off under the banking system; and</w:t>
      </w:r>
    </w:p>
    <w:p w:rsidR="00CE7D59" w:rsidRPr="00B94DD6" w:rsidRDefault="00CE7D59" w:rsidP="00B878C4">
      <w:pPr>
        <w:pStyle w:val="Level4"/>
      </w:pPr>
      <w:proofErr w:type="gramStart"/>
      <w:r w:rsidRPr="00B94DD6">
        <w:t>no</w:t>
      </w:r>
      <w:proofErr w:type="gramEnd"/>
      <w:r w:rsidRPr="00B94DD6">
        <w:t xml:space="preserve"> reduction in payment for working less than the average </w:t>
      </w:r>
      <w:r w:rsidR="0042304F">
        <w:t>number of</w:t>
      </w:r>
      <w:r w:rsidR="0042304F" w:rsidRPr="00B94DD6">
        <w:t xml:space="preserve"> </w:t>
      </w:r>
      <w:r w:rsidRPr="00B94DD6">
        <w:t>hours per week for banked rostered days off taken in a roster cycle.</w:t>
      </w:r>
    </w:p>
    <w:p w:rsidR="003F24AC" w:rsidRPr="00B94DD6" w:rsidRDefault="003F24AC" w:rsidP="00E14DF2">
      <w:pPr>
        <w:pStyle w:val="Level1"/>
      </w:pPr>
      <w:bookmarkStart w:id="261" w:name="_Toc463334861"/>
      <w:bookmarkStart w:id="262" w:name="_Toc473896164"/>
      <w:r w:rsidRPr="00B94DD6">
        <w:t>Annualised salaries</w:t>
      </w:r>
      <w:bookmarkEnd w:id="261"/>
      <w:bookmarkEnd w:id="262"/>
    </w:p>
    <w:p w:rsidR="00AC16ED" w:rsidRPr="00B94DD6" w:rsidRDefault="00AC16ED" w:rsidP="00EF2FB7">
      <w:pPr>
        <w:pBdr>
          <w:top w:val="single" w:sz="4" w:space="1" w:color="auto"/>
          <w:left w:val="single" w:sz="4" w:space="4" w:color="auto"/>
          <w:bottom w:val="single" w:sz="4" w:space="1" w:color="auto"/>
          <w:right w:val="single" w:sz="4" w:space="4" w:color="auto"/>
        </w:pBdr>
        <w:shd w:val="clear" w:color="auto" w:fill="D6E3BC" w:themeFill="accent3" w:themeFillTint="66"/>
        <w:rPr>
          <w:rFonts w:ascii="Arial" w:hAnsi="Arial" w:cs="Arial"/>
          <w:sz w:val="22"/>
          <w:szCs w:val="22"/>
        </w:rPr>
      </w:pPr>
      <w:r w:rsidRPr="00B94DD6">
        <w:rPr>
          <w:rFonts w:ascii="Arial" w:hAnsi="Arial" w:cs="Arial"/>
          <w:sz w:val="22"/>
          <w:szCs w:val="22"/>
        </w:rPr>
        <w:t xml:space="preserve">The annualised salary clause may be affected by the Full Bench common issue proceedings in matter </w:t>
      </w:r>
      <w:hyperlink r:id="rId39" w:history="1">
        <w:r w:rsidRPr="00B94DD6">
          <w:rPr>
            <w:rStyle w:val="Hyperlink"/>
            <w:rFonts w:ascii="Arial" w:hAnsi="Arial" w:cs="Arial"/>
            <w:color w:val="auto"/>
            <w:sz w:val="22"/>
            <w:szCs w:val="22"/>
          </w:rPr>
          <w:t>AM2016/13</w:t>
        </w:r>
      </w:hyperlink>
      <w:r w:rsidRPr="00B94DD6">
        <w:rPr>
          <w:rFonts w:ascii="Arial" w:hAnsi="Arial" w:cs="Arial"/>
          <w:sz w:val="22"/>
          <w:szCs w:val="22"/>
        </w:rPr>
        <w:t>.</w:t>
      </w:r>
    </w:p>
    <w:p w:rsidR="00406BF4" w:rsidRPr="002D0964" w:rsidRDefault="00406BF4" w:rsidP="00406BF4">
      <w:pPr>
        <w:pStyle w:val="Level2Bold"/>
      </w:pPr>
      <w:r w:rsidRPr="002D0964">
        <w:t>Annual salary instead of award provisions</w:t>
      </w:r>
    </w:p>
    <w:p w:rsidR="00406BF4" w:rsidRPr="002D0964" w:rsidRDefault="00406BF4" w:rsidP="00406BF4">
      <w:pPr>
        <w:pStyle w:val="Level3"/>
      </w:pPr>
      <w:r w:rsidRPr="002D0964">
        <w:t>An employer may pay an employee an annual salary in satisfaction of any or all of the following provisions of the award:</w:t>
      </w:r>
    </w:p>
    <w:p w:rsidR="00406BF4" w:rsidRPr="002D0964" w:rsidRDefault="00406BF4" w:rsidP="00406BF4">
      <w:pPr>
        <w:pStyle w:val="Level4"/>
      </w:pPr>
      <w:r w:rsidRPr="002D0964">
        <w:t xml:space="preserve">clause </w:t>
      </w:r>
      <w:r w:rsidRPr="002D0964">
        <w:rPr>
          <w:u w:val="single"/>
        </w:rPr>
        <w:fldChar w:fldCharType="begin"/>
      </w:r>
      <w:r w:rsidRPr="002D0964">
        <w:rPr>
          <w:u w:val="single"/>
        </w:rPr>
        <w:instrText xml:space="preserve"> REF _Ref208369311 \r \h  \* MERGEFORMAT </w:instrText>
      </w:r>
      <w:r w:rsidRPr="002D0964">
        <w:rPr>
          <w:u w:val="single"/>
        </w:rPr>
      </w:r>
      <w:r w:rsidRPr="002D0964">
        <w:rPr>
          <w:u w:val="single"/>
        </w:rPr>
        <w:fldChar w:fldCharType="separate"/>
      </w:r>
      <w:r w:rsidR="003265D7">
        <w:rPr>
          <w:u w:val="single"/>
        </w:rPr>
        <w:t>16</w:t>
      </w:r>
      <w:r w:rsidRPr="002D0964">
        <w:rPr>
          <w:u w:val="single"/>
        </w:rPr>
        <w:fldChar w:fldCharType="end"/>
      </w:r>
      <w:r w:rsidRPr="002D0964">
        <w:rPr>
          <w:u w:val="single"/>
        </w:rPr>
        <w:t>—</w:t>
      </w:r>
      <w:r w:rsidR="000F4103" w:rsidRPr="002D0964">
        <w:rPr>
          <w:u w:val="single"/>
        </w:rPr>
        <w:fldChar w:fldCharType="begin"/>
      </w:r>
      <w:r w:rsidR="000F4103" w:rsidRPr="002D0964">
        <w:rPr>
          <w:u w:val="single"/>
        </w:rPr>
        <w:instrText xml:space="preserve"> REF _Ref208369311 \h </w:instrText>
      </w:r>
      <w:r w:rsidR="00FC4E26" w:rsidRPr="002D0964">
        <w:rPr>
          <w:u w:val="single"/>
        </w:rPr>
        <w:instrText xml:space="preserve"> \* MERGEFORMAT </w:instrText>
      </w:r>
      <w:r w:rsidR="000F4103" w:rsidRPr="002D0964">
        <w:rPr>
          <w:u w:val="single"/>
        </w:rPr>
      </w:r>
      <w:r w:rsidR="000F4103" w:rsidRPr="002D0964">
        <w:rPr>
          <w:u w:val="single"/>
        </w:rPr>
        <w:fldChar w:fldCharType="separate"/>
      </w:r>
      <w:r w:rsidR="003265D7" w:rsidRPr="003265D7">
        <w:rPr>
          <w:u w:val="single"/>
        </w:rPr>
        <w:t>Minimum wages</w:t>
      </w:r>
      <w:r w:rsidR="000F4103" w:rsidRPr="002D0964">
        <w:rPr>
          <w:u w:val="single"/>
        </w:rPr>
        <w:fldChar w:fldCharType="end"/>
      </w:r>
      <w:r w:rsidRPr="002D0964">
        <w:t xml:space="preserve">; </w:t>
      </w:r>
    </w:p>
    <w:p w:rsidR="00406BF4" w:rsidRPr="002D0964" w:rsidRDefault="00406BF4" w:rsidP="00406BF4">
      <w:pPr>
        <w:pStyle w:val="Level4"/>
      </w:pPr>
      <w:r w:rsidRPr="002D0964">
        <w:t>clause</w:t>
      </w:r>
      <w:r w:rsidR="000F4103" w:rsidRPr="002D0964">
        <w:t xml:space="preserve"> </w:t>
      </w:r>
      <w:r w:rsidR="000F4103" w:rsidRPr="002D0964">
        <w:rPr>
          <w:u w:val="single"/>
        </w:rPr>
        <w:fldChar w:fldCharType="begin"/>
      </w:r>
      <w:r w:rsidR="000F4103" w:rsidRPr="002D0964">
        <w:rPr>
          <w:u w:val="single"/>
        </w:rPr>
        <w:instrText xml:space="preserve"> REF _Ref409004090 \w \h </w:instrText>
      </w:r>
      <w:r w:rsidR="00FC4E26" w:rsidRPr="002D0964">
        <w:rPr>
          <w:u w:val="single"/>
        </w:rPr>
        <w:instrText xml:space="preserve"> \* MERGEFORMAT </w:instrText>
      </w:r>
      <w:r w:rsidR="000F4103" w:rsidRPr="002D0964">
        <w:rPr>
          <w:u w:val="single"/>
        </w:rPr>
      </w:r>
      <w:r w:rsidR="000F4103" w:rsidRPr="002D0964">
        <w:rPr>
          <w:u w:val="single"/>
        </w:rPr>
        <w:fldChar w:fldCharType="separate"/>
      </w:r>
      <w:r w:rsidR="003265D7">
        <w:rPr>
          <w:u w:val="single"/>
        </w:rPr>
        <w:t>19</w:t>
      </w:r>
      <w:r w:rsidR="000F4103" w:rsidRPr="002D0964">
        <w:rPr>
          <w:u w:val="single"/>
        </w:rPr>
        <w:fldChar w:fldCharType="end"/>
      </w:r>
      <w:r w:rsidRPr="002D0964">
        <w:rPr>
          <w:u w:val="single"/>
        </w:rPr>
        <w:t>—</w:t>
      </w:r>
      <w:r w:rsidR="000F4103" w:rsidRPr="002D0964">
        <w:rPr>
          <w:u w:val="single"/>
        </w:rPr>
        <w:fldChar w:fldCharType="begin"/>
      </w:r>
      <w:r w:rsidR="000F4103" w:rsidRPr="002D0964">
        <w:rPr>
          <w:u w:val="single"/>
        </w:rPr>
        <w:instrText xml:space="preserve"> REF _Ref409004090 \h </w:instrText>
      </w:r>
      <w:r w:rsidR="00FC4E26" w:rsidRPr="002D0964">
        <w:rPr>
          <w:u w:val="single"/>
        </w:rPr>
        <w:instrText xml:space="preserve"> \* MERGEFORMAT </w:instrText>
      </w:r>
      <w:r w:rsidR="000F4103" w:rsidRPr="002D0964">
        <w:rPr>
          <w:u w:val="single"/>
        </w:rPr>
      </w:r>
      <w:r w:rsidR="000F4103" w:rsidRPr="002D0964">
        <w:rPr>
          <w:u w:val="single"/>
        </w:rPr>
        <w:fldChar w:fldCharType="separate"/>
      </w:r>
      <w:r w:rsidR="003265D7" w:rsidRPr="003265D7">
        <w:rPr>
          <w:u w:val="single"/>
        </w:rPr>
        <w:t>Allowances</w:t>
      </w:r>
      <w:r w:rsidR="000F4103" w:rsidRPr="002D0964">
        <w:rPr>
          <w:u w:val="single"/>
        </w:rPr>
        <w:fldChar w:fldCharType="end"/>
      </w:r>
      <w:r w:rsidRPr="002D0964">
        <w:t xml:space="preserve">; </w:t>
      </w:r>
    </w:p>
    <w:p w:rsidR="00FA73D5" w:rsidRPr="002D0964" w:rsidRDefault="00406BF4" w:rsidP="00406BF4">
      <w:pPr>
        <w:pStyle w:val="Level4"/>
      </w:pPr>
      <w:r w:rsidRPr="002D0964">
        <w:t xml:space="preserve">clause </w:t>
      </w:r>
      <w:r w:rsidR="00FA73D5" w:rsidRPr="002D0964">
        <w:rPr>
          <w:u w:val="single"/>
        </w:rPr>
        <w:fldChar w:fldCharType="begin"/>
      </w:r>
      <w:r w:rsidR="00FA73D5" w:rsidRPr="002D0964">
        <w:rPr>
          <w:u w:val="single"/>
        </w:rPr>
        <w:instrText xml:space="preserve"> REF _Ref468870669 \w \h </w:instrText>
      </w:r>
      <w:r w:rsidR="00FC4E26" w:rsidRPr="002D0964">
        <w:rPr>
          <w:u w:val="single"/>
        </w:rPr>
        <w:instrText xml:space="preserve"> \* MERGEFORMAT </w:instrText>
      </w:r>
      <w:r w:rsidR="00FA73D5" w:rsidRPr="002D0964">
        <w:rPr>
          <w:u w:val="single"/>
        </w:rPr>
      </w:r>
      <w:r w:rsidR="00FA73D5" w:rsidRPr="002D0964">
        <w:rPr>
          <w:u w:val="single"/>
        </w:rPr>
        <w:fldChar w:fldCharType="separate"/>
      </w:r>
      <w:r w:rsidR="003265D7">
        <w:rPr>
          <w:u w:val="single"/>
        </w:rPr>
        <w:t>21</w:t>
      </w:r>
      <w:r w:rsidR="00FA73D5" w:rsidRPr="002D0964">
        <w:rPr>
          <w:u w:val="single"/>
        </w:rPr>
        <w:fldChar w:fldCharType="end"/>
      </w:r>
      <w:r w:rsidR="00FA73D5" w:rsidRPr="002D0964">
        <w:rPr>
          <w:u w:val="single"/>
        </w:rPr>
        <w:t>—</w:t>
      </w:r>
      <w:r w:rsidR="00FA73D5" w:rsidRPr="002D0964">
        <w:rPr>
          <w:u w:val="single"/>
        </w:rPr>
        <w:fldChar w:fldCharType="begin"/>
      </w:r>
      <w:r w:rsidR="00FA73D5" w:rsidRPr="002D0964">
        <w:rPr>
          <w:u w:val="single"/>
        </w:rPr>
        <w:instrText xml:space="preserve"> REF _Ref468870677 \h </w:instrText>
      </w:r>
      <w:r w:rsidR="00FC4E26" w:rsidRPr="002D0964">
        <w:rPr>
          <w:u w:val="single"/>
        </w:rPr>
        <w:instrText xml:space="preserve"> \* MERGEFORMAT </w:instrText>
      </w:r>
      <w:r w:rsidR="00FA73D5" w:rsidRPr="002D0964">
        <w:rPr>
          <w:u w:val="single"/>
        </w:rPr>
      </w:r>
      <w:r w:rsidR="00FA73D5" w:rsidRPr="002D0964">
        <w:rPr>
          <w:u w:val="single"/>
        </w:rPr>
        <w:fldChar w:fldCharType="separate"/>
      </w:r>
      <w:r w:rsidR="003265D7" w:rsidRPr="003265D7">
        <w:rPr>
          <w:u w:val="single"/>
        </w:rPr>
        <w:t>Penalty rates</w:t>
      </w:r>
      <w:r w:rsidR="00FA73D5" w:rsidRPr="002D0964">
        <w:rPr>
          <w:u w:val="single"/>
        </w:rPr>
        <w:fldChar w:fldCharType="end"/>
      </w:r>
      <w:r w:rsidR="00FA73D5" w:rsidRPr="002D0964">
        <w:t xml:space="preserve">; </w:t>
      </w:r>
    </w:p>
    <w:p w:rsidR="00406BF4" w:rsidRPr="002D0964" w:rsidRDefault="00FA73D5" w:rsidP="00406BF4">
      <w:pPr>
        <w:pStyle w:val="Level4"/>
      </w:pPr>
      <w:r w:rsidRPr="002D0964">
        <w:t xml:space="preserve">clause </w:t>
      </w:r>
      <w:r w:rsidRPr="002D0964">
        <w:rPr>
          <w:u w:val="single"/>
        </w:rPr>
        <w:fldChar w:fldCharType="begin"/>
      </w:r>
      <w:r w:rsidRPr="002D0964">
        <w:rPr>
          <w:u w:val="single"/>
        </w:rPr>
        <w:instrText xml:space="preserve"> REF _Ref461016397 \w \h </w:instrText>
      </w:r>
      <w:r w:rsidR="00FC4E26" w:rsidRPr="002D0964">
        <w:rPr>
          <w:u w:val="single"/>
        </w:rPr>
        <w:instrText xml:space="preserve"> \* MERGEFORMAT </w:instrText>
      </w:r>
      <w:r w:rsidRPr="002D0964">
        <w:rPr>
          <w:u w:val="single"/>
        </w:rPr>
      </w:r>
      <w:r w:rsidRPr="002D0964">
        <w:rPr>
          <w:u w:val="single"/>
        </w:rPr>
        <w:fldChar w:fldCharType="separate"/>
      </w:r>
      <w:r w:rsidR="003265D7">
        <w:rPr>
          <w:u w:val="single"/>
        </w:rPr>
        <w:t>22</w:t>
      </w:r>
      <w:r w:rsidRPr="002D0964">
        <w:rPr>
          <w:u w:val="single"/>
        </w:rPr>
        <w:fldChar w:fldCharType="end"/>
      </w:r>
      <w:r w:rsidRPr="002D0964">
        <w:rPr>
          <w:u w:val="single"/>
        </w:rPr>
        <w:t>—</w:t>
      </w:r>
      <w:r w:rsidRPr="002D0964">
        <w:rPr>
          <w:u w:val="single"/>
        </w:rPr>
        <w:fldChar w:fldCharType="begin"/>
      </w:r>
      <w:r w:rsidRPr="002D0964">
        <w:rPr>
          <w:u w:val="single"/>
        </w:rPr>
        <w:instrText xml:space="preserve"> REF _Ref461016397 \h </w:instrText>
      </w:r>
      <w:r w:rsidR="00FC4E26" w:rsidRPr="002D0964">
        <w:rPr>
          <w:u w:val="single"/>
        </w:rPr>
        <w:instrText xml:space="preserve"> \* MERGEFORMAT </w:instrText>
      </w:r>
      <w:r w:rsidRPr="002D0964">
        <w:rPr>
          <w:u w:val="single"/>
        </w:rPr>
      </w:r>
      <w:r w:rsidRPr="002D0964">
        <w:rPr>
          <w:u w:val="single"/>
        </w:rPr>
        <w:fldChar w:fldCharType="separate"/>
      </w:r>
      <w:r w:rsidR="003265D7" w:rsidRPr="003265D7">
        <w:rPr>
          <w:u w:val="single"/>
        </w:rPr>
        <w:t>Overtime</w:t>
      </w:r>
      <w:r w:rsidRPr="002D0964">
        <w:rPr>
          <w:u w:val="single"/>
        </w:rPr>
        <w:fldChar w:fldCharType="end"/>
      </w:r>
      <w:r w:rsidRPr="002D0964">
        <w:t xml:space="preserve">; </w:t>
      </w:r>
    </w:p>
    <w:p w:rsidR="00FA73D5" w:rsidRPr="002D0964" w:rsidRDefault="00FA73D5" w:rsidP="00FA73D5">
      <w:pPr>
        <w:pStyle w:val="Level4"/>
      </w:pPr>
      <w:r w:rsidRPr="002D0964">
        <w:t xml:space="preserve">clause </w:t>
      </w:r>
      <w:r w:rsidRPr="002D0964">
        <w:rPr>
          <w:u w:val="single"/>
        </w:rPr>
        <w:fldChar w:fldCharType="begin"/>
      </w:r>
      <w:r w:rsidRPr="002D0964">
        <w:rPr>
          <w:u w:val="single"/>
        </w:rPr>
        <w:instrText xml:space="preserve"> REF _Ref461030688 \w \h </w:instrText>
      </w:r>
      <w:r w:rsidR="00FC4E26" w:rsidRPr="002D0964">
        <w:rPr>
          <w:u w:val="single"/>
        </w:rPr>
        <w:instrText xml:space="preserve"> \* MERGEFORMAT </w:instrText>
      </w:r>
      <w:r w:rsidRPr="002D0964">
        <w:rPr>
          <w:u w:val="single"/>
        </w:rPr>
      </w:r>
      <w:r w:rsidRPr="002D0964">
        <w:rPr>
          <w:u w:val="single"/>
        </w:rPr>
        <w:fldChar w:fldCharType="separate"/>
      </w:r>
      <w:r w:rsidR="003265D7">
        <w:rPr>
          <w:u w:val="single"/>
        </w:rPr>
        <w:t>26</w:t>
      </w:r>
      <w:r w:rsidRPr="002D0964">
        <w:rPr>
          <w:u w:val="single"/>
        </w:rPr>
        <w:fldChar w:fldCharType="end"/>
      </w:r>
      <w:r w:rsidRPr="002D0964">
        <w:rPr>
          <w:u w:val="single"/>
        </w:rPr>
        <w:t>—</w:t>
      </w:r>
      <w:r w:rsidRPr="002D0964">
        <w:rPr>
          <w:u w:val="single"/>
        </w:rPr>
        <w:fldChar w:fldCharType="begin"/>
      </w:r>
      <w:r w:rsidRPr="002D0964">
        <w:rPr>
          <w:u w:val="single"/>
        </w:rPr>
        <w:instrText xml:space="preserve"> REF _Ref461030688 \h </w:instrText>
      </w:r>
      <w:r w:rsidR="00FC4E26" w:rsidRPr="002D0964">
        <w:rPr>
          <w:u w:val="single"/>
        </w:rPr>
        <w:instrText xml:space="preserve"> \* MERGEFORMAT </w:instrText>
      </w:r>
      <w:r w:rsidRPr="002D0964">
        <w:rPr>
          <w:u w:val="single"/>
        </w:rPr>
      </w:r>
      <w:r w:rsidRPr="002D0964">
        <w:rPr>
          <w:u w:val="single"/>
        </w:rPr>
        <w:fldChar w:fldCharType="separate"/>
      </w:r>
      <w:r w:rsidR="003265D7" w:rsidRPr="003265D7">
        <w:rPr>
          <w:u w:val="single"/>
        </w:rPr>
        <w:t>Penalty rates for shiftwork</w:t>
      </w:r>
      <w:r w:rsidRPr="002D0964">
        <w:rPr>
          <w:u w:val="single"/>
        </w:rPr>
        <w:fldChar w:fldCharType="end"/>
      </w:r>
      <w:r w:rsidRPr="002D0964">
        <w:t>;</w:t>
      </w:r>
    </w:p>
    <w:p w:rsidR="00FA73D5" w:rsidRPr="002D0964" w:rsidRDefault="00FA73D5" w:rsidP="00FA73D5">
      <w:pPr>
        <w:pStyle w:val="Level4"/>
      </w:pPr>
      <w:r w:rsidRPr="002D0964">
        <w:t xml:space="preserve">clause </w:t>
      </w:r>
      <w:r w:rsidRPr="002D0964">
        <w:rPr>
          <w:u w:val="single"/>
        </w:rPr>
        <w:fldChar w:fldCharType="begin"/>
      </w:r>
      <w:r w:rsidRPr="002D0964">
        <w:rPr>
          <w:u w:val="single"/>
        </w:rPr>
        <w:instrText xml:space="preserve"> REF _Ref468870873 \w \h </w:instrText>
      </w:r>
      <w:r w:rsidR="00FC4E26" w:rsidRPr="002D0964">
        <w:rPr>
          <w:u w:val="single"/>
        </w:rPr>
        <w:instrText xml:space="preserve"> \* MERGEFORMAT </w:instrText>
      </w:r>
      <w:r w:rsidRPr="002D0964">
        <w:rPr>
          <w:u w:val="single"/>
        </w:rPr>
      </w:r>
      <w:r w:rsidRPr="002D0964">
        <w:rPr>
          <w:u w:val="single"/>
        </w:rPr>
        <w:fldChar w:fldCharType="separate"/>
      </w:r>
      <w:r w:rsidR="003265D7">
        <w:rPr>
          <w:u w:val="single"/>
        </w:rPr>
        <w:t>29</w:t>
      </w:r>
      <w:r w:rsidRPr="002D0964">
        <w:rPr>
          <w:u w:val="single"/>
        </w:rPr>
        <w:fldChar w:fldCharType="end"/>
      </w:r>
      <w:r w:rsidRPr="002D0964">
        <w:rPr>
          <w:u w:val="single"/>
        </w:rPr>
        <w:t>—</w:t>
      </w:r>
      <w:r w:rsidRPr="002D0964">
        <w:rPr>
          <w:u w:val="single"/>
        </w:rPr>
        <w:fldChar w:fldCharType="begin"/>
      </w:r>
      <w:r w:rsidRPr="002D0964">
        <w:rPr>
          <w:u w:val="single"/>
        </w:rPr>
        <w:instrText xml:space="preserve"> REF _Ref468870876 \h </w:instrText>
      </w:r>
      <w:r w:rsidR="00FC4E26" w:rsidRPr="002D0964">
        <w:rPr>
          <w:u w:val="single"/>
        </w:rPr>
        <w:instrText xml:space="preserve"> \* MERGEFORMAT </w:instrText>
      </w:r>
      <w:r w:rsidRPr="002D0964">
        <w:rPr>
          <w:u w:val="single"/>
        </w:rPr>
      </w:r>
      <w:r w:rsidRPr="002D0964">
        <w:rPr>
          <w:u w:val="single"/>
        </w:rPr>
        <w:fldChar w:fldCharType="separate"/>
      </w:r>
      <w:r w:rsidR="003265D7" w:rsidRPr="003265D7">
        <w:rPr>
          <w:u w:val="single"/>
        </w:rPr>
        <w:t>Overtime for shiftwork</w:t>
      </w:r>
      <w:r w:rsidRPr="002D0964">
        <w:rPr>
          <w:u w:val="single"/>
        </w:rPr>
        <w:fldChar w:fldCharType="end"/>
      </w:r>
      <w:r w:rsidRPr="002D0964">
        <w:t>; and</w:t>
      </w:r>
    </w:p>
    <w:p w:rsidR="00406BF4" w:rsidRPr="002D0964" w:rsidRDefault="00406BF4" w:rsidP="00406BF4">
      <w:pPr>
        <w:pStyle w:val="Level4"/>
      </w:pPr>
      <w:proofErr w:type="gramStart"/>
      <w:r w:rsidRPr="002D0964">
        <w:t>clause</w:t>
      </w:r>
      <w:proofErr w:type="gramEnd"/>
      <w:r w:rsidRPr="002D0964">
        <w:t xml:space="preserve"> </w:t>
      </w:r>
      <w:r w:rsidRPr="002D0964">
        <w:rPr>
          <w:u w:val="single"/>
        </w:rPr>
        <w:fldChar w:fldCharType="begin"/>
      </w:r>
      <w:r w:rsidRPr="002D0964">
        <w:rPr>
          <w:u w:val="single"/>
        </w:rPr>
        <w:instrText xml:space="preserve"> REF _Ref246137350 \r \h  \* MERGEFORMAT </w:instrText>
      </w:r>
      <w:r w:rsidRPr="002D0964">
        <w:rPr>
          <w:u w:val="single"/>
        </w:rPr>
      </w:r>
      <w:r w:rsidRPr="002D0964">
        <w:rPr>
          <w:u w:val="single"/>
        </w:rPr>
        <w:fldChar w:fldCharType="separate"/>
      </w:r>
      <w:r w:rsidR="003265D7">
        <w:rPr>
          <w:u w:val="single"/>
        </w:rPr>
        <w:t>33.3</w:t>
      </w:r>
      <w:r w:rsidRPr="002D0964">
        <w:rPr>
          <w:u w:val="single"/>
        </w:rPr>
        <w:fldChar w:fldCharType="end"/>
      </w:r>
      <w:r w:rsidRPr="002D0964">
        <w:rPr>
          <w:u w:val="single"/>
        </w:rPr>
        <w:t>—</w:t>
      </w:r>
      <w:r w:rsidRPr="002D0964">
        <w:rPr>
          <w:u w:val="single"/>
        </w:rPr>
        <w:fldChar w:fldCharType="begin"/>
      </w:r>
      <w:r w:rsidRPr="002D0964">
        <w:rPr>
          <w:u w:val="single"/>
        </w:rPr>
        <w:instrText xml:space="preserve"> REF _Ref253653883 \h  \* MERGEFORMAT </w:instrText>
      </w:r>
      <w:r w:rsidRPr="002D0964">
        <w:rPr>
          <w:u w:val="single"/>
        </w:rPr>
      </w:r>
      <w:r w:rsidRPr="002D0964">
        <w:rPr>
          <w:u w:val="single"/>
        </w:rPr>
        <w:fldChar w:fldCharType="separate"/>
      </w:r>
      <w:r w:rsidR="003265D7" w:rsidRPr="003265D7">
        <w:rPr>
          <w:u w:val="single"/>
        </w:rPr>
        <w:t>Annual leave loading</w:t>
      </w:r>
      <w:r w:rsidRPr="002D0964">
        <w:rPr>
          <w:u w:val="single"/>
        </w:rPr>
        <w:fldChar w:fldCharType="end"/>
      </w:r>
      <w:r w:rsidRPr="002D0964">
        <w:t xml:space="preserve">. </w:t>
      </w:r>
    </w:p>
    <w:p w:rsidR="00406BF4" w:rsidRPr="002D0964" w:rsidRDefault="00406BF4" w:rsidP="00406BF4">
      <w:pPr>
        <w:pStyle w:val="Level3"/>
      </w:pPr>
      <w:r w:rsidRPr="002D0964">
        <w:t>Where an annual salary is paid</w:t>
      </w:r>
      <w:r w:rsidR="000A0CF5">
        <w:t>,</w:t>
      </w:r>
      <w:r w:rsidRPr="002D0964">
        <w:t xml:space="preserve"> the employer must advise the employee in writing of the annual salary that is payable and which of the provisions of this award will be satisfied by payment of the annual salary.</w:t>
      </w:r>
    </w:p>
    <w:p w:rsidR="00406BF4" w:rsidRPr="002D0964" w:rsidRDefault="00406BF4" w:rsidP="00406BF4">
      <w:pPr>
        <w:pStyle w:val="Level2Bold"/>
      </w:pPr>
      <w:r w:rsidRPr="002D0964">
        <w:t>Annual salary not to disadvantage employees</w:t>
      </w:r>
    </w:p>
    <w:p w:rsidR="00406BF4" w:rsidRPr="002D0964" w:rsidRDefault="00406BF4" w:rsidP="00406BF4">
      <w:pPr>
        <w:pStyle w:val="Level3"/>
      </w:pPr>
      <w:r w:rsidRPr="002D0964">
        <w:t>The annual salary must be no less than the amount the employee would have received under this award for the work performed over the year for which the salary is paid (or</w:t>
      </w:r>
      <w:r w:rsidR="000A0CF5">
        <w:t>,</w:t>
      </w:r>
      <w:r w:rsidRPr="002D0964">
        <w:t xml:space="preserve"> if the employment ceases earlier</w:t>
      </w:r>
      <w:r w:rsidR="000A0CF5">
        <w:t>,</w:t>
      </w:r>
      <w:r w:rsidRPr="002D0964">
        <w:t xml:space="preserve"> over such lesser period as has been worked</w:t>
      </w:r>
      <w:r w:rsidR="000A0CF5" w:rsidRPr="002D0964">
        <w:t>)</w:t>
      </w:r>
      <w:r w:rsidR="00B322B4">
        <w:t>.</w:t>
      </w:r>
    </w:p>
    <w:p w:rsidR="00406BF4" w:rsidRPr="002D0964" w:rsidRDefault="00406BF4" w:rsidP="00406BF4">
      <w:pPr>
        <w:pStyle w:val="Level3"/>
      </w:pPr>
      <w:r w:rsidRPr="002D0964">
        <w:t xml:space="preserve">The annual salary of the employee must be reviewed by the employer at least annually to ensure that the compensation is appropriate having regard to the award provisions </w:t>
      </w:r>
      <w:r w:rsidR="000A0CF5">
        <w:t>that</w:t>
      </w:r>
      <w:r w:rsidR="000A0CF5" w:rsidRPr="002D0964">
        <w:t xml:space="preserve"> </w:t>
      </w:r>
      <w:r w:rsidRPr="002D0964">
        <w:t xml:space="preserve">are satisfied by the payment of the annual salary. </w:t>
      </w:r>
    </w:p>
    <w:p w:rsidR="00406BF4" w:rsidRPr="002D0964" w:rsidRDefault="00406BF4" w:rsidP="00406BF4">
      <w:pPr>
        <w:pStyle w:val="Level2Bold"/>
      </w:pPr>
      <w:r w:rsidRPr="002D0964">
        <w:t xml:space="preserve">Base rate of pay for employees on annual salary arrangements </w:t>
      </w:r>
    </w:p>
    <w:p w:rsidR="00406BF4" w:rsidRPr="00B94DD6" w:rsidRDefault="00406BF4" w:rsidP="00406BF4">
      <w:pPr>
        <w:pStyle w:val="Block1"/>
      </w:pPr>
      <w:r w:rsidRPr="002D0964">
        <w:t xml:space="preserve">For the purposes of the NES, the base rate of pay of an employee receiving an annual salary under this clause comprises the portion of the annual salary equivalent to the relevant rate of pay in clause </w:t>
      </w:r>
      <w:r w:rsidRPr="002D0964">
        <w:rPr>
          <w:u w:val="single"/>
        </w:rPr>
        <w:fldChar w:fldCharType="begin"/>
      </w:r>
      <w:r w:rsidRPr="002D0964">
        <w:rPr>
          <w:u w:val="single"/>
        </w:rPr>
        <w:instrText xml:space="preserve"> REF _Ref208369311 \r \h  \* MERGEFORMAT </w:instrText>
      </w:r>
      <w:r w:rsidRPr="002D0964">
        <w:rPr>
          <w:u w:val="single"/>
        </w:rPr>
      </w:r>
      <w:r w:rsidRPr="002D0964">
        <w:rPr>
          <w:u w:val="single"/>
        </w:rPr>
        <w:fldChar w:fldCharType="separate"/>
      </w:r>
      <w:r w:rsidR="003265D7">
        <w:rPr>
          <w:u w:val="single"/>
        </w:rPr>
        <w:t>16</w:t>
      </w:r>
      <w:r w:rsidRPr="002D0964">
        <w:rPr>
          <w:u w:val="single"/>
        </w:rPr>
        <w:fldChar w:fldCharType="end"/>
      </w:r>
      <w:r w:rsidRPr="002D0964">
        <w:rPr>
          <w:u w:val="single"/>
        </w:rPr>
        <w:t>—</w:t>
      </w:r>
      <w:r w:rsidRPr="002D0964">
        <w:rPr>
          <w:u w:val="single"/>
        </w:rPr>
        <w:fldChar w:fldCharType="begin"/>
      </w:r>
      <w:r w:rsidRPr="002D0964">
        <w:rPr>
          <w:u w:val="single"/>
        </w:rPr>
        <w:instrText xml:space="preserve"> REF _Ref208369311 \h  \* MERGEFORMAT </w:instrText>
      </w:r>
      <w:r w:rsidRPr="002D0964">
        <w:rPr>
          <w:u w:val="single"/>
        </w:rPr>
      </w:r>
      <w:r w:rsidRPr="002D0964">
        <w:rPr>
          <w:u w:val="single"/>
        </w:rPr>
        <w:fldChar w:fldCharType="separate"/>
      </w:r>
      <w:r w:rsidR="003265D7" w:rsidRPr="003265D7">
        <w:rPr>
          <w:u w:val="single"/>
        </w:rPr>
        <w:t>Minimum wages</w:t>
      </w:r>
      <w:r w:rsidRPr="002D0964">
        <w:rPr>
          <w:u w:val="single"/>
        </w:rPr>
        <w:fldChar w:fldCharType="end"/>
      </w:r>
      <w:r w:rsidRPr="002D0964">
        <w:t xml:space="preserve"> and excludes any incentive-based payments, bonuses, loadings, monetary allowances, overtime and penalties.</w:t>
      </w:r>
    </w:p>
    <w:p w:rsidR="007306D8" w:rsidRPr="00B94DD6" w:rsidRDefault="007306D8" w:rsidP="00406BF4">
      <w:pPr>
        <w:pStyle w:val="Level1"/>
      </w:pPr>
      <w:bookmarkStart w:id="263" w:name="_Ref409004090"/>
      <w:bookmarkStart w:id="264" w:name="_Toc463334862"/>
      <w:bookmarkStart w:id="265" w:name="_Toc473896165"/>
      <w:r w:rsidRPr="00B94DD6">
        <w:t>A</w:t>
      </w:r>
      <w:bookmarkEnd w:id="229"/>
      <w:r w:rsidRPr="00B94DD6">
        <w:t>llowances</w:t>
      </w:r>
      <w:bookmarkEnd w:id="230"/>
      <w:bookmarkEnd w:id="231"/>
      <w:bookmarkEnd w:id="232"/>
      <w:bookmarkEnd w:id="233"/>
      <w:bookmarkEnd w:id="234"/>
      <w:bookmarkEnd w:id="235"/>
      <w:bookmarkEnd w:id="236"/>
      <w:bookmarkEnd w:id="237"/>
      <w:bookmarkEnd w:id="238"/>
      <w:bookmarkEnd w:id="263"/>
      <w:bookmarkEnd w:id="264"/>
      <w:bookmarkEnd w:id="265"/>
    </w:p>
    <w:p w:rsidR="008B63B5" w:rsidRPr="00C64558" w:rsidRDefault="008B63B5" w:rsidP="008B63B5">
      <w:pPr>
        <w:pStyle w:val="Level2"/>
        <w:rPr>
          <w:szCs w:val="24"/>
        </w:rPr>
      </w:pPr>
      <w:r w:rsidRPr="00C64558">
        <w:rPr>
          <w:szCs w:val="24"/>
        </w:rPr>
        <w:t xml:space="preserve">Clause </w:t>
      </w:r>
      <w:r w:rsidR="00F94E89" w:rsidRPr="00C64558">
        <w:rPr>
          <w:szCs w:val="24"/>
          <w:u w:val="single"/>
        </w:rPr>
        <w:fldChar w:fldCharType="begin"/>
      </w:r>
      <w:r w:rsidR="00F94E89" w:rsidRPr="00C64558">
        <w:rPr>
          <w:szCs w:val="24"/>
          <w:u w:val="single"/>
        </w:rPr>
        <w:instrText xml:space="preserve"> REF _Ref409004090 \w \h  \* MERGEFORMAT </w:instrText>
      </w:r>
      <w:r w:rsidR="00F94E89" w:rsidRPr="00C64558">
        <w:rPr>
          <w:szCs w:val="24"/>
          <w:u w:val="single"/>
        </w:rPr>
      </w:r>
      <w:r w:rsidR="00F94E89" w:rsidRPr="00C64558">
        <w:rPr>
          <w:szCs w:val="24"/>
          <w:u w:val="single"/>
        </w:rPr>
        <w:fldChar w:fldCharType="separate"/>
      </w:r>
      <w:r w:rsidR="003265D7" w:rsidRPr="00C64558">
        <w:rPr>
          <w:szCs w:val="24"/>
          <w:u w:val="single"/>
        </w:rPr>
        <w:t>19</w:t>
      </w:r>
      <w:r w:rsidR="00F94E89" w:rsidRPr="00C64558">
        <w:rPr>
          <w:szCs w:val="24"/>
          <w:u w:val="single"/>
        </w:rPr>
        <w:fldChar w:fldCharType="end"/>
      </w:r>
      <w:r w:rsidRPr="00C64558">
        <w:rPr>
          <w:szCs w:val="24"/>
        </w:rPr>
        <w:t xml:space="preserve"> gives employees an entitlement to monetary allowances of specified kinds in specified circumstances.</w:t>
      </w:r>
    </w:p>
    <w:p w:rsidR="007E3663" w:rsidRPr="00C64558" w:rsidRDefault="007E3663" w:rsidP="007E3663">
      <w:r w:rsidRPr="00C64558">
        <w:t xml:space="preserve">NOTE: </w:t>
      </w:r>
      <w:r w:rsidRPr="00C64558">
        <w:rPr>
          <w:u w:val="single"/>
        </w:rPr>
        <w:fldChar w:fldCharType="begin"/>
      </w:r>
      <w:r w:rsidRPr="00C64558">
        <w:rPr>
          <w:u w:val="single"/>
        </w:rPr>
        <w:instrText xml:space="preserve"> REF _Ref409004206 \w \h  \* MERGEFORMAT </w:instrText>
      </w:r>
      <w:r w:rsidRPr="00C64558">
        <w:rPr>
          <w:u w:val="single"/>
        </w:rPr>
      </w:r>
      <w:r w:rsidRPr="00C64558">
        <w:rPr>
          <w:u w:val="single"/>
        </w:rPr>
        <w:fldChar w:fldCharType="separate"/>
      </w:r>
      <w:r w:rsidR="003265D7" w:rsidRPr="00C64558">
        <w:rPr>
          <w:u w:val="single"/>
        </w:rPr>
        <w:t>Schedule C</w:t>
      </w:r>
      <w:r w:rsidRPr="00C64558">
        <w:rPr>
          <w:u w:val="single"/>
        </w:rPr>
        <w:fldChar w:fldCharType="end"/>
      </w:r>
      <w:r w:rsidRPr="00C64558">
        <w:t xml:space="preserve"> contains a summary of monetary allowances and methods of adjustment.</w:t>
      </w:r>
    </w:p>
    <w:p w:rsidR="007E3663" w:rsidRPr="00C64558" w:rsidRDefault="007E3663" w:rsidP="007E3663">
      <w:pPr>
        <w:pStyle w:val="Level2Bold"/>
        <w:rPr>
          <w:szCs w:val="24"/>
        </w:rPr>
      </w:pPr>
      <w:bookmarkStart w:id="266" w:name="_Toc207424302"/>
      <w:bookmarkStart w:id="267" w:name="_Ref409003417"/>
      <w:bookmarkStart w:id="268" w:name="_Ref459797202"/>
      <w:bookmarkStart w:id="269" w:name="_Ref473817969"/>
      <w:r w:rsidRPr="00C64558">
        <w:rPr>
          <w:szCs w:val="24"/>
        </w:rPr>
        <w:t>First aid allowance</w:t>
      </w:r>
      <w:bookmarkEnd w:id="266"/>
      <w:bookmarkEnd w:id="267"/>
      <w:bookmarkEnd w:id="268"/>
      <w:bookmarkEnd w:id="269"/>
    </w:p>
    <w:p w:rsidR="007E3663" w:rsidRPr="00C64558" w:rsidRDefault="007E3663" w:rsidP="007E3663">
      <w:pPr>
        <w:pStyle w:val="Level3"/>
      </w:pPr>
      <w:r w:rsidRPr="00C64558">
        <w:t xml:space="preserve">Clause </w:t>
      </w:r>
      <w:r w:rsidR="008B63B5" w:rsidRPr="00C64558">
        <w:fldChar w:fldCharType="begin"/>
      </w:r>
      <w:r w:rsidR="008B63B5" w:rsidRPr="00C64558">
        <w:instrText xml:space="preserve"> REF _Ref473817969 \w \h </w:instrText>
      </w:r>
      <w:r w:rsidR="00F94E89" w:rsidRPr="00C64558">
        <w:instrText xml:space="preserve"> \* MERGEFORMAT </w:instrText>
      </w:r>
      <w:r w:rsidR="008B63B5" w:rsidRPr="00C64558">
        <w:fldChar w:fldCharType="separate"/>
      </w:r>
      <w:r w:rsidR="003265D7" w:rsidRPr="00C64558">
        <w:t>19.2</w:t>
      </w:r>
      <w:r w:rsidR="008B63B5" w:rsidRPr="00C64558">
        <w:fldChar w:fldCharType="end"/>
      </w:r>
      <w:r w:rsidRPr="00C64558">
        <w:t xml:space="preserve"> applies to an employee who:</w:t>
      </w:r>
    </w:p>
    <w:p w:rsidR="007E3663" w:rsidRPr="00C64558" w:rsidRDefault="007E3663" w:rsidP="007E3663">
      <w:pPr>
        <w:pStyle w:val="Level4"/>
        <w:rPr>
          <w:szCs w:val="24"/>
        </w:rPr>
      </w:pPr>
      <w:r w:rsidRPr="00C64558">
        <w:rPr>
          <w:szCs w:val="24"/>
        </w:rPr>
        <w:t>has current first aid qualifications and training such</w:t>
      </w:r>
      <w:r w:rsidR="00CE7D59" w:rsidRPr="00C64558">
        <w:rPr>
          <w:szCs w:val="24"/>
        </w:rPr>
        <w:t xml:space="preserve"> as</w:t>
      </w:r>
      <w:r w:rsidRPr="00C64558">
        <w:rPr>
          <w:szCs w:val="24"/>
        </w:rPr>
        <w:t xml:space="preserve"> a certificate from St John Ambulance Australia or a similar body; and </w:t>
      </w:r>
    </w:p>
    <w:p w:rsidR="007E3663" w:rsidRPr="00C64558" w:rsidRDefault="007E3663" w:rsidP="007E3663">
      <w:pPr>
        <w:pStyle w:val="Level4"/>
        <w:rPr>
          <w:szCs w:val="24"/>
        </w:rPr>
      </w:pPr>
      <w:proofErr w:type="gramStart"/>
      <w:r w:rsidRPr="00C64558">
        <w:rPr>
          <w:szCs w:val="24"/>
        </w:rPr>
        <w:t>is</w:t>
      </w:r>
      <w:proofErr w:type="gramEnd"/>
      <w:r w:rsidRPr="00C64558">
        <w:rPr>
          <w:szCs w:val="24"/>
        </w:rPr>
        <w:t xml:space="preserve"> appointed by </w:t>
      </w:r>
      <w:r w:rsidR="000A0CF5" w:rsidRPr="00C64558">
        <w:rPr>
          <w:szCs w:val="24"/>
        </w:rPr>
        <w:t xml:space="preserve">the </w:t>
      </w:r>
      <w:r w:rsidRPr="00C64558">
        <w:rPr>
          <w:szCs w:val="24"/>
        </w:rPr>
        <w:t>employer to perform first aid duty</w:t>
      </w:r>
      <w:r w:rsidR="00B322B4" w:rsidRPr="00C64558">
        <w:rPr>
          <w:szCs w:val="24"/>
        </w:rPr>
        <w:t>.</w:t>
      </w:r>
    </w:p>
    <w:p w:rsidR="007E3663" w:rsidRPr="00C64558" w:rsidRDefault="007E3663" w:rsidP="007E3663">
      <w:pPr>
        <w:pStyle w:val="Level3"/>
      </w:pPr>
      <w:r w:rsidRPr="00C64558">
        <w:t xml:space="preserve">The employer must pay the employee an allowance of </w:t>
      </w:r>
      <w:r w:rsidRPr="00C64558">
        <w:rPr>
          <w:b/>
        </w:rPr>
        <w:t xml:space="preserve">$11.75 </w:t>
      </w:r>
      <w:r w:rsidRPr="00C64558">
        <w:t>per week.</w:t>
      </w:r>
    </w:p>
    <w:p w:rsidR="007E3663" w:rsidRPr="00C64558" w:rsidRDefault="007E3663" w:rsidP="007E3663">
      <w:pPr>
        <w:pStyle w:val="Level2Bold"/>
        <w:rPr>
          <w:szCs w:val="24"/>
        </w:rPr>
      </w:pPr>
      <w:bookmarkStart w:id="270" w:name="_Ref456191432"/>
      <w:r w:rsidRPr="00C64558">
        <w:rPr>
          <w:szCs w:val="24"/>
        </w:rPr>
        <w:t>Higher duties</w:t>
      </w:r>
      <w:bookmarkEnd w:id="270"/>
      <w:r w:rsidRPr="00C64558">
        <w:rPr>
          <w:szCs w:val="24"/>
        </w:rPr>
        <w:t xml:space="preserve"> allowance</w:t>
      </w:r>
    </w:p>
    <w:p w:rsidR="007E3663" w:rsidRPr="00C64558" w:rsidRDefault="007E3663" w:rsidP="007E3663">
      <w:pPr>
        <w:pStyle w:val="Block1"/>
      </w:pPr>
      <w:r w:rsidRPr="00C64558">
        <w:t xml:space="preserve">The employer must pay an employee required to perform any of the duties of a higher classification for more than one day at least the minimum rate applicable to the higher level under </w:t>
      </w:r>
      <w:r w:rsidR="00731DCC" w:rsidRPr="00C64558">
        <w:t xml:space="preserve">Table </w:t>
      </w:r>
      <w:r w:rsidR="00B608EE" w:rsidRPr="00C64558">
        <w:t>3</w:t>
      </w:r>
      <w:r w:rsidR="00731DCC" w:rsidRPr="00C64558">
        <w:t>—Minimum wages</w:t>
      </w:r>
      <w:r w:rsidRPr="00C64558">
        <w:t>.</w:t>
      </w:r>
    </w:p>
    <w:p w:rsidR="007E3663" w:rsidRPr="00C64558" w:rsidRDefault="007E3663" w:rsidP="007E3663">
      <w:r w:rsidRPr="00C64558">
        <w:t xml:space="preserve">NOTE: Classification levels are described in </w:t>
      </w:r>
      <w:bookmarkStart w:id="271" w:name="_Toc207424297"/>
      <w:r w:rsidR="00731DCC" w:rsidRPr="00C64558">
        <w:rPr>
          <w:u w:val="single"/>
        </w:rPr>
        <w:fldChar w:fldCharType="begin"/>
      </w:r>
      <w:r w:rsidR="00731DCC" w:rsidRPr="00C64558">
        <w:rPr>
          <w:u w:val="single"/>
        </w:rPr>
        <w:instrText xml:space="preserve"> REF _Ref228337458 \w \h  \* MERGEFORMAT </w:instrText>
      </w:r>
      <w:r w:rsidR="00731DCC" w:rsidRPr="00C64558">
        <w:rPr>
          <w:u w:val="single"/>
        </w:rPr>
      </w:r>
      <w:r w:rsidR="00731DCC" w:rsidRPr="00C64558">
        <w:rPr>
          <w:u w:val="single"/>
        </w:rPr>
        <w:fldChar w:fldCharType="separate"/>
      </w:r>
      <w:r w:rsidR="003265D7" w:rsidRPr="00C64558">
        <w:rPr>
          <w:u w:val="single"/>
        </w:rPr>
        <w:t>Schedule A</w:t>
      </w:r>
      <w:r w:rsidR="00731DCC" w:rsidRPr="00C64558">
        <w:rPr>
          <w:u w:val="single"/>
        </w:rPr>
        <w:fldChar w:fldCharType="end"/>
      </w:r>
      <w:r w:rsidRPr="00C64558">
        <w:t>.</w:t>
      </w:r>
    </w:p>
    <w:p w:rsidR="007E3663" w:rsidRPr="00C64558" w:rsidRDefault="007E3663" w:rsidP="007E3663">
      <w:pPr>
        <w:pStyle w:val="Level2Bold"/>
        <w:rPr>
          <w:szCs w:val="24"/>
        </w:rPr>
      </w:pPr>
      <w:r w:rsidRPr="00C64558">
        <w:rPr>
          <w:szCs w:val="24"/>
        </w:rPr>
        <w:t>Clothing and footwear</w:t>
      </w:r>
      <w:bookmarkEnd w:id="271"/>
      <w:r w:rsidRPr="00C64558">
        <w:rPr>
          <w:szCs w:val="24"/>
        </w:rPr>
        <w:t xml:space="preserve"> allowance</w:t>
      </w:r>
      <w:bookmarkStart w:id="272" w:name="_Ref409003606"/>
      <w:bookmarkStart w:id="273" w:name="_Toc207424298"/>
    </w:p>
    <w:p w:rsidR="007E3663" w:rsidRPr="00C64558" w:rsidRDefault="007E3663" w:rsidP="007E3663">
      <w:pPr>
        <w:pStyle w:val="Level3"/>
      </w:pPr>
      <w:r w:rsidRPr="00C64558">
        <w:t>The employer must reimburse an employee who is required to work in conditions damaging to clothing for the cost of purchasing any uniforms and protective clothing</w:t>
      </w:r>
      <w:r w:rsidR="000A0CF5" w:rsidRPr="00C64558">
        <w:t xml:space="preserve"> not</w:t>
      </w:r>
      <w:r w:rsidRPr="00C64558">
        <w:t xml:space="preserve"> supplied or paid for by the employer</w:t>
      </w:r>
      <w:r w:rsidR="00B322B4" w:rsidRPr="00C64558">
        <w:t>.</w:t>
      </w:r>
    </w:p>
    <w:p w:rsidR="007E3663" w:rsidRPr="00C64558" w:rsidRDefault="007E3663" w:rsidP="007E3663">
      <w:pPr>
        <w:pStyle w:val="Level3"/>
      </w:pPr>
      <w:r w:rsidRPr="00C64558">
        <w:t xml:space="preserve">The employer must reimburse an employee who is constantly required to work in conditions </w:t>
      </w:r>
      <w:r w:rsidR="000A0CF5" w:rsidRPr="00C64558">
        <w:t xml:space="preserve">that </w:t>
      </w:r>
      <w:r w:rsidRPr="00C64558">
        <w:t>are wet and damaging to footwear for the cost of purchasing appropriate protective footwear</w:t>
      </w:r>
      <w:r w:rsidR="000A0CF5" w:rsidRPr="00C64558">
        <w:t xml:space="preserve"> not</w:t>
      </w:r>
      <w:r w:rsidRPr="00C64558">
        <w:t xml:space="preserve"> supplied or paid for by the employer</w:t>
      </w:r>
      <w:r w:rsidR="00B322B4" w:rsidRPr="00C64558">
        <w:t>.</w:t>
      </w:r>
    </w:p>
    <w:p w:rsidR="007E3663" w:rsidRPr="00C64558" w:rsidRDefault="007E3663" w:rsidP="007E3663">
      <w:pPr>
        <w:pStyle w:val="Level3"/>
      </w:pPr>
      <w:r w:rsidRPr="00C64558">
        <w:t xml:space="preserve">The employer must reimburse an employee who is required to wear a uniform for the cost of purchasing </w:t>
      </w:r>
      <w:r w:rsidR="00E945AB" w:rsidRPr="00C64558">
        <w:t>the uniform</w:t>
      </w:r>
      <w:r w:rsidR="00B322B4" w:rsidRPr="00C64558">
        <w:t>.</w:t>
      </w:r>
    </w:p>
    <w:p w:rsidR="007E3663" w:rsidRPr="00C64558" w:rsidRDefault="007E3663" w:rsidP="007E3663">
      <w:pPr>
        <w:pStyle w:val="Level3"/>
      </w:pPr>
      <w:bookmarkStart w:id="274" w:name="_Ref468875675"/>
      <w:r w:rsidRPr="00C64558">
        <w:t>If the uniform that is required to be worn by the employee needs to be laundered, the employer must pay the employee an allowance of:</w:t>
      </w:r>
      <w:bookmarkEnd w:id="272"/>
      <w:bookmarkEnd w:id="274"/>
    </w:p>
    <w:p w:rsidR="007E3663" w:rsidRPr="00C64558" w:rsidRDefault="007E3663" w:rsidP="007E3663">
      <w:pPr>
        <w:pStyle w:val="Level4"/>
        <w:rPr>
          <w:szCs w:val="24"/>
        </w:rPr>
      </w:pPr>
      <w:r w:rsidRPr="00C64558">
        <w:rPr>
          <w:b/>
          <w:szCs w:val="24"/>
        </w:rPr>
        <w:t>$3.55</w:t>
      </w:r>
      <w:r w:rsidRPr="00C64558">
        <w:rPr>
          <w:szCs w:val="24"/>
        </w:rPr>
        <w:t xml:space="preserve"> each week for a full-time employee; or</w:t>
      </w:r>
    </w:p>
    <w:p w:rsidR="007E3663" w:rsidRPr="00C64558" w:rsidRDefault="007E3663" w:rsidP="007E3663">
      <w:pPr>
        <w:pStyle w:val="Level4"/>
        <w:rPr>
          <w:szCs w:val="24"/>
        </w:rPr>
      </w:pPr>
      <w:r w:rsidRPr="00C64558">
        <w:rPr>
          <w:b/>
          <w:szCs w:val="24"/>
        </w:rPr>
        <w:t>$0.71</w:t>
      </w:r>
      <w:r w:rsidRPr="00C64558">
        <w:rPr>
          <w:szCs w:val="24"/>
        </w:rPr>
        <w:t xml:space="preserve"> each shift for a part-time or casual employee.</w:t>
      </w:r>
    </w:p>
    <w:p w:rsidR="007E3663" w:rsidRPr="00C64558" w:rsidRDefault="007E3663" w:rsidP="007E3663">
      <w:pPr>
        <w:pStyle w:val="Level2Bold"/>
        <w:rPr>
          <w:szCs w:val="24"/>
        </w:rPr>
      </w:pPr>
      <w:bookmarkStart w:id="275" w:name="_Ref456176836"/>
      <w:r w:rsidRPr="00C64558">
        <w:rPr>
          <w:szCs w:val="24"/>
        </w:rPr>
        <w:t>Meal allowance</w:t>
      </w:r>
      <w:bookmarkEnd w:id="273"/>
      <w:bookmarkEnd w:id="275"/>
      <w:r w:rsidRPr="00C64558">
        <w:rPr>
          <w:szCs w:val="24"/>
        </w:rPr>
        <w:t xml:space="preserve"> </w:t>
      </w:r>
    </w:p>
    <w:p w:rsidR="007E3663" w:rsidRPr="00C64558" w:rsidRDefault="007E3663" w:rsidP="007E3663">
      <w:pPr>
        <w:pStyle w:val="Level3"/>
      </w:pPr>
      <w:bookmarkStart w:id="276" w:name="_Ref458427140"/>
      <w:r w:rsidRPr="00C64558">
        <w:t xml:space="preserve">Clause </w:t>
      </w:r>
      <w:r w:rsidR="008B63B5" w:rsidRPr="00C64558">
        <w:fldChar w:fldCharType="begin"/>
      </w:r>
      <w:r w:rsidR="008B63B5" w:rsidRPr="00C64558">
        <w:instrText xml:space="preserve"> REF _Ref456176836 \w \h </w:instrText>
      </w:r>
      <w:r w:rsidR="00F94E89" w:rsidRPr="00C64558">
        <w:instrText xml:space="preserve"> \* MERGEFORMAT </w:instrText>
      </w:r>
      <w:r w:rsidR="008B63B5" w:rsidRPr="00C64558">
        <w:fldChar w:fldCharType="separate"/>
      </w:r>
      <w:r w:rsidR="003265D7" w:rsidRPr="00C64558">
        <w:t>19.5</w:t>
      </w:r>
      <w:r w:rsidR="008B63B5" w:rsidRPr="00C64558">
        <w:fldChar w:fldCharType="end"/>
      </w:r>
      <w:r w:rsidRPr="00C64558">
        <w:t xml:space="preserve"> applies to an employee if:</w:t>
      </w:r>
      <w:bookmarkEnd w:id="276"/>
    </w:p>
    <w:p w:rsidR="007E3663" w:rsidRPr="00C64558" w:rsidRDefault="007E3663" w:rsidP="007E3663">
      <w:pPr>
        <w:pStyle w:val="Level4"/>
        <w:rPr>
          <w:szCs w:val="24"/>
        </w:rPr>
      </w:pPr>
      <w:bookmarkStart w:id="277" w:name="_Ref409003805"/>
      <w:bookmarkStart w:id="278" w:name="_Ref409003660"/>
      <w:bookmarkStart w:id="279" w:name="_Toc207424299"/>
      <w:r w:rsidRPr="00C64558">
        <w:rPr>
          <w:szCs w:val="24"/>
        </w:rPr>
        <w:t>the employee</w:t>
      </w:r>
      <w:r w:rsidR="00E945AB" w:rsidRPr="00C64558">
        <w:rPr>
          <w:szCs w:val="24"/>
        </w:rPr>
        <w:t xml:space="preserve"> is</w:t>
      </w:r>
      <w:r w:rsidRPr="00C64558">
        <w:rPr>
          <w:szCs w:val="24"/>
        </w:rPr>
        <w:t xml:space="preserve"> required to work overtime of more than 1.5 hours after the employee’s ordinary time of ending work; and </w:t>
      </w:r>
    </w:p>
    <w:p w:rsidR="007E3663" w:rsidRPr="00C64558" w:rsidRDefault="007E3663" w:rsidP="007E3663">
      <w:pPr>
        <w:pStyle w:val="Level4"/>
        <w:rPr>
          <w:szCs w:val="24"/>
        </w:rPr>
      </w:pPr>
      <w:proofErr w:type="gramStart"/>
      <w:r w:rsidRPr="00C64558">
        <w:rPr>
          <w:szCs w:val="24"/>
        </w:rPr>
        <w:t>the</w:t>
      </w:r>
      <w:proofErr w:type="gramEnd"/>
      <w:r w:rsidRPr="00C64558">
        <w:rPr>
          <w:szCs w:val="24"/>
        </w:rPr>
        <w:t xml:space="preserve"> employee was not given at least 24 hours’ notice of the requirement to work overtime</w:t>
      </w:r>
      <w:r w:rsidR="00B322B4" w:rsidRPr="00C64558">
        <w:rPr>
          <w:szCs w:val="24"/>
        </w:rPr>
        <w:t>.</w:t>
      </w:r>
    </w:p>
    <w:p w:rsidR="007E3663" w:rsidRPr="00C64558" w:rsidRDefault="007E3663" w:rsidP="007E3663">
      <w:pPr>
        <w:pStyle w:val="Level3"/>
      </w:pPr>
      <w:r w:rsidRPr="00C64558">
        <w:t>The employer must:</w:t>
      </w:r>
    </w:p>
    <w:p w:rsidR="007E3663" w:rsidRPr="00C64558" w:rsidRDefault="007E3663" w:rsidP="007E3663">
      <w:pPr>
        <w:pStyle w:val="Level4"/>
        <w:rPr>
          <w:szCs w:val="24"/>
        </w:rPr>
      </w:pPr>
      <w:bookmarkStart w:id="280" w:name="_Ref469321424"/>
      <w:r w:rsidRPr="00C64558">
        <w:rPr>
          <w:szCs w:val="24"/>
        </w:rPr>
        <w:t xml:space="preserve">pay the employee a meal allowance of </w:t>
      </w:r>
      <w:r w:rsidRPr="00C64558">
        <w:rPr>
          <w:b/>
          <w:szCs w:val="24"/>
        </w:rPr>
        <w:t>$14.98</w:t>
      </w:r>
      <w:r w:rsidRPr="00C64558">
        <w:rPr>
          <w:szCs w:val="24"/>
        </w:rPr>
        <w:t>; or</w:t>
      </w:r>
      <w:bookmarkEnd w:id="280"/>
    </w:p>
    <w:p w:rsidR="007E3663" w:rsidRPr="00C64558" w:rsidRDefault="007E3663" w:rsidP="007E3663">
      <w:pPr>
        <w:pStyle w:val="Level4"/>
        <w:rPr>
          <w:szCs w:val="24"/>
        </w:rPr>
      </w:pPr>
      <w:proofErr w:type="gramStart"/>
      <w:r w:rsidRPr="00C64558">
        <w:rPr>
          <w:szCs w:val="24"/>
        </w:rPr>
        <w:t>supply</w:t>
      </w:r>
      <w:proofErr w:type="gramEnd"/>
      <w:r w:rsidRPr="00C64558">
        <w:rPr>
          <w:szCs w:val="24"/>
        </w:rPr>
        <w:t xml:space="preserve"> the employee with a meal</w:t>
      </w:r>
      <w:bookmarkStart w:id="281" w:name="_Ref409003809"/>
      <w:bookmarkEnd w:id="277"/>
      <w:r w:rsidR="00B322B4" w:rsidRPr="00C64558">
        <w:rPr>
          <w:szCs w:val="24"/>
        </w:rPr>
        <w:t>.</w:t>
      </w:r>
    </w:p>
    <w:p w:rsidR="007E3663" w:rsidRPr="00C64558" w:rsidRDefault="007E3663" w:rsidP="007E3663">
      <w:pPr>
        <w:pStyle w:val="Level3"/>
      </w:pPr>
      <w:r w:rsidRPr="00C64558">
        <w:t>If the number of hours worked under a requirement mentioned in</w:t>
      </w:r>
      <w:r w:rsidR="00007617" w:rsidRPr="00C64558">
        <w:t xml:space="preserve"> clause </w:t>
      </w:r>
      <w:r w:rsidR="008B63B5" w:rsidRPr="00C64558">
        <w:rPr>
          <w:u w:val="single"/>
        </w:rPr>
        <w:fldChar w:fldCharType="begin"/>
      </w:r>
      <w:r w:rsidR="008B63B5" w:rsidRPr="00C64558">
        <w:rPr>
          <w:u w:val="single"/>
        </w:rPr>
        <w:instrText xml:space="preserve"> REF _Ref458427140 \w \h </w:instrText>
      </w:r>
      <w:r w:rsidR="00F94E89" w:rsidRPr="00C64558">
        <w:rPr>
          <w:u w:val="single"/>
        </w:rPr>
        <w:instrText xml:space="preserve"> \* MERGEFORMAT </w:instrText>
      </w:r>
      <w:r w:rsidR="008B63B5" w:rsidRPr="00C64558">
        <w:rPr>
          <w:u w:val="single"/>
        </w:rPr>
      </w:r>
      <w:r w:rsidR="008B63B5" w:rsidRPr="00C64558">
        <w:rPr>
          <w:u w:val="single"/>
        </w:rPr>
        <w:fldChar w:fldCharType="separate"/>
      </w:r>
      <w:r w:rsidR="003265D7" w:rsidRPr="00C64558">
        <w:rPr>
          <w:u w:val="single"/>
        </w:rPr>
        <w:t>19.5(a)</w:t>
      </w:r>
      <w:r w:rsidR="008B63B5" w:rsidRPr="00C64558">
        <w:rPr>
          <w:u w:val="single"/>
        </w:rPr>
        <w:fldChar w:fldCharType="end"/>
      </w:r>
      <w:r w:rsidR="00F94E89" w:rsidRPr="00C64558">
        <w:t xml:space="preserve"> </w:t>
      </w:r>
      <w:r w:rsidRPr="00C64558">
        <w:t xml:space="preserve">exceeds 4, the employer must pay a further meal allowance of </w:t>
      </w:r>
      <w:r w:rsidRPr="00C64558">
        <w:rPr>
          <w:b/>
        </w:rPr>
        <w:t>$11.99</w:t>
      </w:r>
      <w:r w:rsidRPr="00C64558">
        <w:t>.</w:t>
      </w:r>
      <w:bookmarkEnd w:id="278"/>
      <w:bookmarkEnd w:id="281"/>
    </w:p>
    <w:p w:rsidR="007E3663" w:rsidRPr="00C64558" w:rsidRDefault="007E3663" w:rsidP="007E3663">
      <w:pPr>
        <w:pStyle w:val="Level2Bold"/>
        <w:rPr>
          <w:szCs w:val="24"/>
        </w:rPr>
      </w:pPr>
      <w:bookmarkStart w:id="282" w:name="_Ref409003688"/>
      <w:r w:rsidRPr="00C64558">
        <w:rPr>
          <w:szCs w:val="24"/>
        </w:rPr>
        <w:t>Vehicle allowance</w:t>
      </w:r>
      <w:bookmarkEnd w:id="279"/>
      <w:bookmarkEnd w:id="282"/>
      <w:r w:rsidRPr="00C64558">
        <w:rPr>
          <w:szCs w:val="24"/>
        </w:rPr>
        <w:t xml:space="preserve"> </w:t>
      </w:r>
    </w:p>
    <w:p w:rsidR="00EA2A69" w:rsidRPr="00C64558" w:rsidRDefault="00EA2A69" w:rsidP="00EA2A69">
      <w:pPr>
        <w:pStyle w:val="Level3"/>
      </w:pPr>
      <w:bookmarkStart w:id="283" w:name="_Ref461009601"/>
      <w:r w:rsidRPr="00C64558">
        <w:t xml:space="preserve">An employer must pay an employee who is required to use their own motor vehicle in performing their duties </w:t>
      </w:r>
      <w:r w:rsidR="00A655C5" w:rsidRPr="00C64558">
        <w:t xml:space="preserve">an </w:t>
      </w:r>
      <w:r w:rsidRPr="00C64558">
        <w:t xml:space="preserve">allowance </w:t>
      </w:r>
      <w:r w:rsidR="005F41FC" w:rsidRPr="00C64558">
        <w:t>of</w:t>
      </w:r>
      <w:r w:rsidRPr="00C64558">
        <w:t xml:space="preserve">: </w:t>
      </w:r>
    </w:p>
    <w:p w:rsidR="00EA2A69" w:rsidRPr="00C64558" w:rsidRDefault="00EA2A69" w:rsidP="00EA2A69">
      <w:pPr>
        <w:pStyle w:val="Level4"/>
        <w:rPr>
          <w:szCs w:val="24"/>
        </w:rPr>
      </w:pPr>
      <w:bookmarkStart w:id="284" w:name="_Ref468875757"/>
      <w:r w:rsidRPr="00C64558">
        <w:rPr>
          <w:szCs w:val="24"/>
        </w:rPr>
        <w:t xml:space="preserve">for a </w:t>
      </w:r>
      <w:r w:rsidRPr="00C64558">
        <w:rPr>
          <w:b/>
          <w:szCs w:val="24"/>
        </w:rPr>
        <w:t>motor car</w:t>
      </w:r>
      <w:r w:rsidRPr="00C64558">
        <w:rPr>
          <w:szCs w:val="24"/>
        </w:rPr>
        <w:t>, $0.78</w:t>
      </w:r>
      <w:r w:rsidR="009122F4" w:rsidRPr="00C64558">
        <w:rPr>
          <w:szCs w:val="24"/>
        </w:rPr>
        <w:t xml:space="preserve"> per kilometre</w:t>
      </w:r>
      <w:r w:rsidRPr="00C64558">
        <w:rPr>
          <w:szCs w:val="24"/>
        </w:rPr>
        <w:t>; and</w:t>
      </w:r>
      <w:bookmarkEnd w:id="284"/>
    </w:p>
    <w:p w:rsidR="00EA2A69" w:rsidRPr="00C64558" w:rsidRDefault="00EA2A69" w:rsidP="00EA2A69">
      <w:pPr>
        <w:pStyle w:val="Level4"/>
        <w:rPr>
          <w:szCs w:val="24"/>
        </w:rPr>
      </w:pPr>
      <w:bookmarkStart w:id="285" w:name="_Ref468875769"/>
      <w:proofErr w:type="gramStart"/>
      <w:r w:rsidRPr="00C64558">
        <w:rPr>
          <w:szCs w:val="24"/>
        </w:rPr>
        <w:t>for</w:t>
      </w:r>
      <w:proofErr w:type="gramEnd"/>
      <w:r w:rsidRPr="00C64558">
        <w:rPr>
          <w:szCs w:val="24"/>
        </w:rPr>
        <w:t xml:space="preserve"> a </w:t>
      </w:r>
      <w:r w:rsidRPr="00C64558">
        <w:rPr>
          <w:b/>
          <w:szCs w:val="24"/>
        </w:rPr>
        <w:t>motor cycle</w:t>
      </w:r>
      <w:r w:rsidRPr="00C64558">
        <w:rPr>
          <w:szCs w:val="24"/>
        </w:rPr>
        <w:t>, $0.26</w:t>
      </w:r>
      <w:r w:rsidR="009122F4" w:rsidRPr="00C64558">
        <w:rPr>
          <w:szCs w:val="24"/>
        </w:rPr>
        <w:t xml:space="preserve"> per kilometre</w:t>
      </w:r>
      <w:r w:rsidRPr="00C64558">
        <w:rPr>
          <w:szCs w:val="24"/>
        </w:rPr>
        <w:t>.</w:t>
      </w:r>
      <w:bookmarkEnd w:id="285"/>
    </w:p>
    <w:bookmarkEnd w:id="283"/>
    <w:p w:rsidR="005F41FC" w:rsidRPr="00C64558" w:rsidRDefault="005F41FC" w:rsidP="007E3663">
      <w:pPr>
        <w:pStyle w:val="Level3"/>
      </w:pPr>
      <w:r w:rsidRPr="00C64558">
        <w:t>The maximum allowance payable is for 400 kilometres.</w:t>
      </w:r>
    </w:p>
    <w:p w:rsidR="007E3663" w:rsidRPr="00C64558" w:rsidRDefault="007E3663" w:rsidP="007E3663">
      <w:pPr>
        <w:pStyle w:val="Level3"/>
      </w:pPr>
      <w:r w:rsidRPr="00C64558">
        <w:t>An employer who requires an employee to use a motor vehicle provided by the employer to perform their duties must pay all expenses for the motor vehicle including registration, running</w:t>
      </w:r>
      <w:r w:rsidR="003975AD" w:rsidRPr="00C64558">
        <w:t xml:space="preserve"> costs</w:t>
      </w:r>
      <w:r w:rsidRPr="00C64558">
        <w:t xml:space="preserve"> and maintenance.</w:t>
      </w:r>
    </w:p>
    <w:p w:rsidR="007E3663" w:rsidRPr="00C64558" w:rsidRDefault="007E3663" w:rsidP="007E3663">
      <w:pPr>
        <w:pStyle w:val="Level2Bold"/>
        <w:rPr>
          <w:szCs w:val="24"/>
        </w:rPr>
      </w:pPr>
      <w:bookmarkStart w:id="286" w:name="_Toc207424300"/>
      <w:bookmarkStart w:id="287" w:name="_Ref425775757"/>
      <w:bookmarkStart w:id="288" w:name="_Ref460254253"/>
      <w:bookmarkStart w:id="289" w:name="_Ref473818103"/>
      <w:r w:rsidRPr="00C64558">
        <w:rPr>
          <w:szCs w:val="24"/>
        </w:rPr>
        <w:t>Living away from home allowance</w:t>
      </w:r>
      <w:bookmarkEnd w:id="286"/>
      <w:bookmarkEnd w:id="287"/>
      <w:bookmarkEnd w:id="288"/>
      <w:bookmarkEnd w:id="289"/>
    </w:p>
    <w:p w:rsidR="007E3663" w:rsidRPr="00C64558" w:rsidRDefault="007E3663" w:rsidP="007E3663">
      <w:pPr>
        <w:pStyle w:val="Level3"/>
      </w:pPr>
      <w:r w:rsidRPr="00C64558">
        <w:t xml:space="preserve">Clause </w:t>
      </w:r>
      <w:r w:rsidR="008B63B5" w:rsidRPr="00C64558">
        <w:rPr>
          <w:u w:val="single"/>
        </w:rPr>
        <w:fldChar w:fldCharType="begin"/>
      </w:r>
      <w:r w:rsidR="008B63B5" w:rsidRPr="00C64558">
        <w:rPr>
          <w:u w:val="single"/>
        </w:rPr>
        <w:instrText xml:space="preserve"> REF _Ref473818103 \w \h </w:instrText>
      </w:r>
      <w:r w:rsidR="005E59B2" w:rsidRPr="00C64558">
        <w:rPr>
          <w:u w:val="single"/>
        </w:rPr>
        <w:instrText xml:space="preserve"> \* MERGEFORMAT </w:instrText>
      </w:r>
      <w:r w:rsidR="008B63B5" w:rsidRPr="00C64558">
        <w:rPr>
          <w:u w:val="single"/>
        </w:rPr>
      </w:r>
      <w:r w:rsidR="008B63B5" w:rsidRPr="00C64558">
        <w:rPr>
          <w:u w:val="single"/>
        </w:rPr>
        <w:fldChar w:fldCharType="separate"/>
      </w:r>
      <w:r w:rsidR="003265D7" w:rsidRPr="00C64558">
        <w:rPr>
          <w:u w:val="single"/>
        </w:rPr>
        <w:t>19.7</w:t>
      </w:r>
      <w:r w:rsidR="008B63B5" w:rsidRPr="00C64558">
        <w:rPr>
          <w:u w:val="single"/>
        </w:rPr>
        <w:fldChar w:fldCharType="end"/>
      </w:r>
      <w:r w:rsidRPr="00C64558">
        <w:t xml:space="preserve"> applies to an employee </w:t>
      </w:r>
      <w:r w:rsidR="00A655C5" w:rsidRPr="00C64558">
        <w:t>to whom all</w:t>
      </w:r>
      <w:r w:rsidR="00D857AD" w:rsidRPr="00C64558">
        <w:t xml:space="preserve"> of the following appl</w:t>
      </w:r>
      <w:r w:rsidR="00A655C5" w:rsidRPr="00C64558">
        <w:t>y</w:t>
      </w:r>
      <w:r w:rsidRPr="00C64558">
        <w:t>:</w:t>
      </w:r>
    </w:p>
    <w:p w:rsidR="007E3663" w:rsidRPr="00C64558" w:rsidRDefault="005970AC" w:rsidP="007E3663">
      <w:pPr>
        <w:pStyle w:val="Level4"/>
        <w:rPr>
          <w:szCs w:val="24"/>
        </w:rPr>
      </w:pPr>
      <w:r w:rsidRPr="00C64558">
        <w:rPr>
          <w:szCs w:val="24"/>
        </w:rPr>
        <w:t xml:space="preserve">the employee </w:t>
      </w:r>
      <w:r w:rsidR="007E3663" w:rsidRPr="00C64558">
        <w:rPr>
          <w:szCs w:val="24"/>
        </w:rPr>
        <w:t xml:space="preserve">is required temporarily </w:t>
      </w:r>
      <w:r w:rsidR="000A0CF5" w:rsidRPr="00C64558">
        <w:rPr>
          <w:szCs w:val="24"/>
        </w:rPr>
        <w:t xml:space="preserve">to </w:t>
      </w:r>
      <w:r w:rsidR="007E3663" w:rsidRPr="00C64558">
        <w:rPr>
          <w:szCs w:val="24"/>
        </w:rPr>
        <w:t xml:space="preserve">work away from their usual place of employment; </w:t>
      </w:r>
      <w:r w:rsidR="00A655C5" w:rsidRPr="00C64558">
        <w:rPr>
          <w:szCs w:val="24"/>
        </w:rPr>
        <w:t>and</w:t>
      </w:r>
    </w:p>
    <w:p w:rsidR="007E3663" w:rsidRPr="00C64558" w:rsidRDefault="00A655C5" w:rsidP="007E3663">
      <w:pPr>
        <w:pStyle w:val="Level4"/>
        <w:rPr>
          <w:szCs w:val="24"/>
        </w:rPr>
      </w:pPr>
      <w:r w:rsidRPr="00C64558">
        <w:rPr>
          <w:szCs w:val="24"/>
        </w:rPr>
        <w:t xml:space="preserve">the location at which </w:t>
      </w:r>
      <w:r w:rsidR="005970AC" w:rsidRPr="00C64558">
        <w:rPr>
          <w:szCs w:val="24"/>
        </w:rPr>
        <w:t xml:space="preserve">the employee </w:t>
      </w:r>
      <w:r w:rsidR="007E3663" w:rsidRPr="00C64558">
        <w:rPr>
          <w:szCs w:val="24"/>
        </w:rPr>
        <w:t xml:space="preserve">is required to work </w:t>
      </w:r>
      <w:r w:rsidRPr="00C64558">
        <w:rPr>
          <w:szCs w:val="24"/>
        </w:rPr>
        <w:t>is one</w:t>
      </w:r>
      <w:r w:rsidR="007E3663" w:rsidRPr="00C64558">
        <w:rPr>
          <w:szCs w:val="24"/>
        </w:rPr>
        <w:t xml:space="preserve"> </w:t>
      </w:r>
      <w:r w:rsidRPr="00C64558">
        <w:rPr>
          <w:szCs w:val="24"/>
        </w:rPr>
        <w:t xml:space="preserve">from which it is not reasonably possible to return to </w:t>
      </w:r>
      <w:r w:rsidR="007E3663" w:rsidRPr="00C64558">
        <w:rPr>
          <w:szCs w:val="24"/>
        </w:rPr>
        <w:t>their usual place of residence</w:t>
      </w:r>
      <w:r w:rsidRPr="00C64558">
        <w:rPr>
          <w:szCs w:val="24"/>
        </w:rPr>
        <w:t xml:space="preserve"> after work</w:t>
      </w:r>
      <w:r w:rsidR="007E3663" w:rsidRPr="00C64558">
        <w:rPr>
          <w:szCs w:val="24"/>
        </w:rPr>
        <w:t xml:space="preserve">; </w:t>
      </w:r>
      <w:r w:rsidRPr="00C64558">
        <w:rPr>
          <w:szCs w:val="24"/>
        </w:rPr>
        <w:t>and</w:t>
      </w:r>
    </w:p>
    <w:p w:rsidR="007E3663" w:rsidRPr="00C64558" w:rsidRDefault="005970AC" w:rsidP="007E3663">
      <w:pPr>
        <w:pStyle w:val="Level4"/>
        <w:rPr>
          <w:szCs w:val="24"/>
        </w:rPr>
      </w:pPr>
      <w:proofErr w:type="gramStart"/>
      <w:r w:rsidRPr="00C64558">
        <w:rPr>
          <w:szCs w:val="24"/>
        </w:rPr>
        <w:t>the</w:t>
      </w:r>
      <w:proofErr w:type="gramEnd"/>
      <w:r w:rsidRPr="00C64558">
        <w:rPr>
          <w:szCs w:val="24"/>
        </w:rPr>
        <w:t xml:space="preserve"> employee </w:t>
      </w:r>
      <w:r w:rsidR="007E3663" w:rsidRPr="00C64558">
        <w:rPr>
          <w:szCs w:val="24"/>
        </w:rPr>
        <w:t xml:space="preserve">is not provided with fares, meals and accommodation by the employer. </w:t>
      </w:r>
    </w:p>
    <w:p w:rsidR="007E3663" w:rsidRPr="00C64558" w:rsidRDefault="00A655C5" w:rsidP="007E3663">
      <w:pPr>
        <w:pStyle w:val="Level3"/>
      </w:pPr>
      <w:r w:rsidRPr="00C64558">
        <w:t xml:space="preserve">The </w:t>
      </w:r>
      <w:r w:rsidR="007E3663" w:rsidRPr="00C64558">
        <w:t xml:space="preserve">employer must pay </w:t>
      </w:r>
      <w:r w:rsidRPr="00C64558">
        <w:t xml:space="preserve">the </w:t>
      </w:r>
      <w:r w:rsidR="007E3663" w:rsidRPr="00C64558">
        <w:t>employee the following:</w:t>
      </w:r>
    </w:p>
    <w:p w:rsidR="007E3663" w:rsidRPr="00C64558" w:rsidRDefault="007E3663" w:rsidP="007E3663">
      <w:pPr>
        <w:pStyle w:val="Level4"/>
        <w:rPr>
          <w:szCs w:val="24"/>
        </w:rPr>
      </w:pPr>
      <w:r w:rsidRPr="00C64558">
        <w:rPr>
          <w:szCs w:val="24"/>
        </w:rPr>
        <w:t xml:space="preserve">an allowance to cover all fares </w:t>
      </w:r>
      <w:r w:rsidR="00CB001D" w:rsidRPr="00C64558">
        <w:rPr>
          <w:szCs w:val="24"/>
        </w:rPr>
        <w:t>to and from</w:t>
      </w:r>
      <w:r w:rsidRPr="00C64558">
        <w:rPr>
          <w:szCs w:val="24"/>
        </w:rPr>
        <w:t xml:space="preserve"> the location at which the employer requires the employee to work; </w:t>
      </w:r>
      <w:r w:rsidR="00736305" w:rsidRPr="00C64558">
        <w:rPr>
          <w:szCs w:val="24"/>
        </w:rPr>
        <w:t>and</w:t>
      </w:r>
    </w:p>
    <w:p w:rsidR="007E3663" w:rsidRPr="00C64558" w:rsidRDefault="007E3663" w:rsidP="007E3663">
      <w:pPr>
        <w:pStyle w:val="Level4"/>
        <w:rPr>
          <w:szCs w:val="24"/>
        </w:rPr>
      </w:pPr>
      <w:proofErr w:type="gramStart"/>
      <w:r w:rsidRPr="00C64558">
        <w:rPr>
          <w:szCs w:val="24"/>
        </w:rPr>
        <w:t>an</w:t>
      </w:r>
      <w:proofErr w:type="gramEnd"/>
      <w:r w:rsidRPr="00C64558">
        <w:rPr>
          <w:szCs w:val="24"/>
        </w:rPr>
        <w:t xml:space="preserve"> allowance to cover all reasonable expenses incurred for meals and accommodation.</w:t>
      </w:r>
    </w:p>
    <w:p w:rsidR="00CE058C" w:rsidRPr="00C64558" w:rsidRDefault="007E3663" w:rsidP="00CE058C">
      <w:pPr>
        <w:pStyle w:val="Level3"/>
      </w:pPr>
      <w:r w:rsidRPr="00C64558">
        <w:t>The employer must pay an employee ordinary rates of pay for time spent travelling</w:t>
      </w:r>
      <w:r w:rsidR="005F41FC" w:rsidRPr="00C64558">
        <w:t xml:space="preserve"> between the employee’s usual place of employment and the temporary location</w:t>
      </w:r>
      <w:r w:rsidRPr="00C64558">
        <w:t>, to a maximum of 8 hours in 24 hours.</w:t>
      </w:r>
      <w:r w:rsidRPr="00C64558" w:rsidDel="00DB1DEA">
        <w:t xml:space="preserve"> </w:t>
      </w:r>
    </w:p>
    <w:p w:rsidR="007B0F3A" w:rsidRDefault="007306D8" w:rsidP="007B0F3A">
      <w:pPr>
        <w:pStyle w:val="Level1"/>
      </w:pPr>
      <w:bookmarkStart w:id="290" w:name="_Toc207424323"/>
      <w:bookmarkStart w:id="291" w:name="_Toc208370722"/>
      <w:bookmarkStart w:id="292" w:name="_Toc208643159"/>
      <w:bookmarkStart w:id="293" w:name="_Toc208718672"/>
      <w:bookmarkStart w:id="294" w:name="_Toc208903282"/>
      <w:bookmarkStart w:id="295" w:name="_Toc215393851"/>
      <w:bookmarkStart w:id="296" w:name="_Toc215394268"/>
      <w:bookmarkStart w:id="297" w:name="_Ref216083670"/>
      <w:bookmarkStart w:id="298" w:name="_Ref233446799"/>
      <w:bookmarkStart w:id="299" w:name="_Toc463334863"/>
      <w:bookmarkStart w:id="300" w:name="_Toc473896166"/>
      <w:r w:rsidRPr="002D0964">
        <w:t>S</w:t>
      </w:r>
      <w:bookmarkEnd w:id="290"/>
      <w:r w:rsidRPr="002D0964">
        <w:t>uperannuation</w:t>
      </w:r>
      <w:bookmarkEnd w:id="291"/>
      <w:bookmarkEnd w:id="292"/>
      <w:bookmarkEnd w:id="293"/>
      <w:bookmarkEnd w:id="294"/>
      <w:bookmarkEnd w:id="295"/>
      <w:bookmarkEnd w:id="296"/>
      <w:bookmarkEnd w:id="297"/>
      <w:bookmarkEnd w:id="298"/>
      <w:bookmarkEnd w:id="299"/>
      <w:bookmarkEnd w:id="300"/>
    </w:p>
    <w:p w:rsidR="009F2C51" w:rsidRPr="002D0964" w:rsidRDefault="00CD76C9" w:rsidP="00BF2B71">
      <w:pPr>
        <w:pStyle w:val="Level2Bold"/>
      </w:pPr>
      <w:bookmarkStart w:id="301" w:name="_Ref208804397"/>
      <w:r w:rsidRPr="002D0964">
        <w:t>Superannuation legislation</w:t>
      </w:r>
      <w:bookmarkEnd w:id="301"/>
    </w:p>
    <w:p w:rsidR="00CD76C9" w:rsidRPr="002D0964" w:rsidRDefault="00CD76C9" w:rsidP="00CD76C9">
      <w:pPr>
        <w:pStyle w:val="Level3"/>
      </w:pPr>
      <w:r w:rsidRPr="002D0964">
        <w:t>Superannuation legislation, including the</w:t>
      </w:r>
      <w:r w:rsidRPr="002D0964">
        <w:rPr>
          <w:i/>
        </w:rPr>
        <w:t xml:space="preserve"> Superannuation Guarantee (Administration) Act 1992</w:t>
      </w:r>
      <w:r w:rsidRPr="002D0964">
        <w:t xml:space="preserve"> (Cth), the </w:t>
      </w:r>
      <w:r w:rsidRPr="002D0964">
        <w:rPr>
          <w:i/>
        </w:rPr>
        <w:t>Superannuation Guarantee Charge Act 1992 (Cth), the Superannuation Industry (Supervision) Act 1993</w:t>
      </w:r>
      <w:r w:rsidRPr="002D0964">
        <w:t xml:space="preserve"> (Cth) and the </w:t>
      </w:r>
      <w:r w:rsidRPr="002D0964">
        <w:rPr>
          <w:i/>
        </w:rPr>
        <w:t>Superannuation (Resolution of Complaints) Act 1993</w:t>
      </w:r>
      <w:r w:rsidRPr="002D0964">
        <w:t xml:space="preserve"> (Cth), deals with the superannuation rights and obligations of employers and employees. Under superannuation legislation individual employees generally have the opportunity to choose their own superannuation fund. If an employee does not choose a superannuation fund, any superannuation fund nominated in the award covering the employee applies.</w:t>
      </w:r>
    </w:p>
    <w:p w:rsidR="00CD76C9" w:rsidRPr="002D0964" w:rsidRDefault="00CD76C9" w:rsidP="00CD76C9">
      <w:pPr>
        <w:pStyle w:val="Level3"/>
      </w:pPr>
      <w:r w:rsidRPr="002D0964">
        <w:t>The rights and obligations in these clauses supplement those in superannuation legislation.</w:t>
      </w:r>
    </w:p>
    <w:p w:rsidR="00CD76C9" w:rsidRPr="002D0964" w:rsidRDefault="00CD76C9" w:rsidP="00CD76C9">
      <w:pPr>
        <w:pStyle w:val="Level2Bold"/>
      </w:pPr>
      <w:bookmarkStart w:id="302" w:name="_Ref208804238"/>
      <w:r w:rsidRPr="002D0964">
        <w:t>Employer contributions</w:t>
      </w:r>
      <w:bookmarkEnd w:id="302"/>
    </w:p>
    <w:p w:rsidR="00CD76C9" w:rsidRPr="002D0964" w:rsidRDefault="00CD76C9" w:rsidP="00CD76C9">
      <w:pPr>
        <w:pStyle w:val="Block1"/>
      </w:pPr>
      <w:r w:rsidRPr="002D0964">
        <w:t>An employer must make such superannuation contributions to a superannuation fund for the benefit of an employee as will avoid the employer being required to pay the superannuation guarantee charge under superannuation legislation with respect to that employee.</w:t>
      </w:r>
    </w:p>
    <w:p w:rsidR="00CD76C9" w:rsidRPr="002D0964" w:rsidRDefault="00CD76C9" w:rsidP="00CD76C9">
      <w:pPr>
        <w:pStyle w:val="Level2Bold"/>
      </w:pPr>
      <w:bookmarkStart w:id="303" w:name="_Ref208804946"/>
      <w:r w:rsidRPr="002D0964">
        <w:t>Voluntary employee contributions</w:t>
      </w:r>
      <w:bookmarkEnd w:id="303"/>
    </w:p>
    <w:p w:rsidR="00CD76C9" w:rsidRPr="002D0964" w:rsidRDefault="00CD76C9" w:rsidP="00CD76C9">
      <w:pPr>
        <w:pStyle w:val="Level3"/>
      </w:pPr>
      <w:bookmarkStart w:id="304" w:name="_Ref208804710"/>
      <w:r w:rsidRPr="002D0964">
        <w:t xml:space="preserve">Subject to the governing rules of the relevant superannuation fund, an employee may, in writing, authorise their employer to pay on behalf of the employee a specified amount from the post-taxation wages of the employee into the same superannuation fund as the employer makes the superannuation contributions provided for in clause </w:t>
      </w:r>
      <w:r w:rsidRPr="002D0964">
        <w:rPr>
          <w:u w:val="single"/>
        </w:rPr>
        <w:fldChar w:fldCharType="begin"/>
      </w:r>
      <w:r w:rsidRPr="002D0964">
        <w:rPr>
          <w:u w:val="single"/>
        </w:rPr>
        <w:instrText xml:space="preserve"> REF _Ref208804238 \r \h  \* MERGEFORMAT </w:instrText>
      </w:r>
      <w:r w:rsidRPr="002D0964">
        <w:rPr>
          <w:u w:val="single"/>
        </w:rPr>
      </w:r>
      <w:r w:rsidRPr="002D0964">
        <w:rPr>
          <w:u w:val="single"/>
        </w:rPr>
        <w:fldChar w:fldCharType="separate"/>
      </w:r>
      <w:r w:rsidR="003265D7">
        <w:rPr>
          <w:u w:val="single"/>
        </w:rPr>
        <w:t>20.2</w:t>
      </w:r>
      <w:r w:rsidRPr="002D0964">
        <w:rPr>
          <w:u w:val="single"/>
        </w:rPr>
        <w:fldChar w:fldCharType="end"/>
      </w:r>
      <w:r w:rsidRPr="002D0964">
        <w:t>.</w:t>
      </w:r>
      <w:bookmarkEnd w:id="304"/>
    </w:p>
    <w:p w:rsidR="00CD76C9" w:rsidRPr="002D0964" w:rsidRDefault="00CD76C9" w:rsidP="00CD76C9">
      <w:pPr>
        <w:pStyle w:val="Level3"/>
      </w:pPr>
      <w:bookmarkStart w:id="305" w:name="_Ref208804727"/>
      <w:r w:rsidRPr="002D0964">
        <w:t>An employee may adjust the amount the employee has authorised their employer to pay from the wages of the employee from the first of the month following the giving of three months’ written notice to their employer.</w:t>
      </w:r>
      <w:bookmarkEnd w:id="305"/>
    </w:p>
    <w:p w:rsidR="00CD76C9" w:rsidRPr="002D0964" w:rsidRDefault="00CD76C9" w:rsidP="00CD76C9">
      <w:pPr>
        <w:pStyle w:val="Level3"/>
      </w:pPr>
      <w:r w:rsidRPr="002D0964">
        <w:t xml:space="preserve">The employer must pay the amount authorised under clauses </w:t>
      </w:r>
      <w:r w:rsidRPr="002D0964">
        <w:rPr>
          <w:u w:val="single"/>
        </w:rPr>
        <w:fldChar w:fldCharType="begin"/>
      </w:r>
      <w:r w:rsidRPr="002D0964">
        <w:rPr>
          <w:u w:val="single"/>
        </w:rPr>
        <w:instrText xml:space="preserve"> REF _Ref208804710 \w \h  \* MERGEFORMAT </w:instrText>
      </w:r>
      <w:r w:rsidRPr="002D0964">
        <w:rPr>
          <w:u w:val="single"/>
        </w:rPr>
      </w:r>
      <w:r w:rsidRPr="002D0964">
        <w:rPr>
          <w:u w:val="single"/>
        </w:rPr>
        <w:fldChar w:fldCharType="separate"/>
      </w:r>
      <w:r w:rsidR="003265D7">
        <w:rPr>
          <w:u w:val="single"/>
        </w:rPr>
        <w:t>20.3(a)</w:t>
      </w:r>
      <w:r w:rsidRPr="002D0964">
        <w:rPr>
          <w:u w:val="single"/>
        </w:rPr>
        <w:fldChar w:fldCharType="end"/>
      </w:r>
      <w:r w:rsidRPr="002D0964">
        <w:t xml:space="preserve"> or </w:t>
      </w:r>
      <w:r w:rsidRPr="002D0964">
        <w:rPr>
          <w:u w:val="single"/>
        </w:rPr>
        <w:fldChar w:fldCharType="begin"/>
      </w:r>
      <w:r w:rsidRPr="002D0964">
        <w:rPr>
          <w:u w:val="single"/>
        </w:rPr>
        <w:instrText xml:space="preserve"> REF _Ref208804727 \r \h  \* MERGEFORMAT </w:instrText>
      </w:r>
      <w:r w:rsidRPr="002D0964">
        <w:rPr>
          <w:u w:val="single"/>
        </w:rPr>
      </w:r>
      <w:r w:rsidRPr="002D0964">
        <w:rPr>
          <w:u w:val="single"/>
        </w:rPr>
        <w:fldChar w:fldCharType="separate"/>
      </w:r>
      <w:r w:rsidR="003265D7">
        <w:rPr>
          <w:u w:val="single"/>
        </w:rPr>
        <w:t>(b)</w:t>
      </w:r>
      <w:r w:rsidRPr="002D0964">
        <w:rPr>
          <w:u w:val="single"/>
        </w:rPr>
        <w:fldChar w:fldCharType="end"/>
      </w:r>
      <w:r w:rsidRPr="002D0964">
        <w:t xml:space="preserve"> no later than 28 days after the end of the month in which the deduction authorised under clauses </w:t>
      </w:r>
      <w:r w:rsidRPr="002D0964">
        <w:rPr>
          <w:u w:val="single"/>
        </w:rPr>
        <w:fldChar w:fldCharType="begin"/>
      </w:r>
      <w:r w:rsidRPr="002D0964">
        <w:rPr>
          <w:u w:val="single"/>
        </w:rPr>
        <w:instrText xml:space="preserve"> REF _Ref208804710 \w \h  \* MERGEFORMAT </w:instrText>
      </w:r>
      <w:r w:rsidRPr="002D0964">
        <w:rPr>
          <w:u w:val="single"/>
        </w:rPr>
      </w:r>
      <w:r w:rsidRPr="002D0964">
        <w:rPr>
          <w:u w:val="single"/>
        </w:rPr>
        <w:fldChar w:fldCharType="separate"/>
      </w:r>
      <w:r w:rsidR="003265D7">
        <w:rPr>
          <w:u w:val="single"/>
        </w:rPr>
        <w:t>20.3(a)</w:t>
      </w:r>
      <w:r w:rsidRPr="002D0964">
        <w:rPr>
          <w:u w:val="single"/>
        </w:rPr>
        <w:fldChar w:fldCharType="end"/>
      </w:r>
      <w:r w:rsidRPr="002D0964">
        <w:t xml:space="preserve"> or </w:t>
      </w:r>
      <w:r w:rsidRPr="002D0964">
        <w:rPr>
          <w:u w:val="single"/>
        </w:rPr>
        <w:fldChar w:fldCharType="begin"/>
      </w:r>
      <w:r w:rsidRPr="002D0964">
        <w:rPr>
          <w:u w:val="single"/>
        </w:rPr>
        <w:instrText xml:space="preserve"> REF _Ref208804727 \r \h  \* MERGEFORMAT </w:instrText>
      </w:r>
      <w:r w:rsidRPr="002D0964">
        <w:rPr>
          <w:u w:val="single"/>
        </w:rPr>
      </w:r>
      <w:r w:rsidRPr="002D0964">
        <w:rPr>
          <w:u w:val="single"/>
        </w:rPr>
        <w:fldChar w:fldCharType="separate"/>
      </w:r>
      <w:r w:rsidR="003265D7">
        <w:rPr>
          <w:u w:val="single"/>
        </w:rPr>
        <w:t>(b)</w:t>
      </w:r>
      <w:r w:rsidRPr="002D0964">
        <w:rPr>
          <w:u w:val="single"/>
        </w:rPr>
        <w:fldChar w:fldCharType="end"/>
      </w:r>
      <w:r w:rsidRPr="002D0964">
        <w:t xml:space="preserve"> was made.</w:t>
      </w:r>
    </w:p>
    <w:p w:rsidR="00CD76C9" w:rsidRPr="002D0964" w:rsidRDefault="00CD76C9" w:rsidP="00CD76C9">
      <w:pPr>
        <w:pStyle w:val="Level2Bold"/>
      </w:pPr>
      <w:r w:rsidRPr="002D0964">
        <w:t>Superannuation fund</w:t>
      </w:r>
    </w:p>
    <w:p w:rsidR="00CD76C9" w:rsidRPr="002D0964" w:rsidRDefault="00CD76C9" w:rsidP="00CD76C9">
      <w:pPr>
        <w:pStyle w:val="Block1"/>
      </w:pPr>
      <w:r w:rsidRPr="002D0964">
        <w:t xml:space="preserve">Unless, to comply with superannuation legislation, the employer is required to make the superannuation contributions provided for in clause </w:t>
      </w:r>
      <w:r w:rsidRPr="002D0964">
        <w:rPr>
          <w:u w:val="single"/>
        </w:rPr>
        <w:fldChar w:fldCharType="begin"/>
      </w:r>
      <w:r w:rsidRPr="002D0964">
        <w:rPr>
          <w:u w:val="single"/>
        </w:rPr>
        <w:instrText xml:space="preserve"> REF _Ref208804238 \r \h  \* MERGEFORMAT </w:instrText>
      </w:r>
      <w:r w:rsidRPr="002D0964">
        <w:rPr>
          <w:u w:val="single"/>
        </w:rPr>
      </w:r>
      <w:r w:rsidRPr="002D0964">
        <w:rPr>
          <w:u w:val="single"/>
        </w:rPr>
        <w:fldChar w:fldCharType="separate"/>
      </w:r>
      <w:r w:rsidR="003265D7">
        <w:rPr>
          <w:u w:val="single"/>
        </w:rPr>
        <w:t>20.2</w:t>
      </w:r>
      <w:r w:rsidRPr="002D0964">
        <w:rPr>
          <w:u w:val="single"/>
        </w:rPr>
        <w:fldChar w:fldCharType="end"/>
      </w:r>
      <w:r w:rsidRPr="002D0964">
        <w:t xml:space="preserve"> to another superannuation fund that is chosen by the employee, the employer must make the superannuation contributions provided for in clause </w:t>
      </w:r>
      <w:r w:rsidRPr="002D0964">
        <w:rPr>
          <w:u w:val="single"/>
        </w:rPr>
        <w:fldChar w:fldCharType="begin"/>
      </w:r>
      <w:r w:rsidRPr="002D0964">
        <w:rPr>
          <w:u w:val="single"/>
        </w:rPr>
        <w:instrText xml:space="preserve"> REF _Ref208804238 \r \h  \* MERGEFORMAT </w:instrText>
      </w:r>
      <w:r w:rsidRPr="002D0964">
        <w:rPr>
          <w:u w:val="single"/>
        </w:rPr>
      </w:r>
      <w:r w:rsidRPr="002D0964">
        <w:rPr>
          <w:u w:val="single"/>
        </w:rPr>
        <w:fldChar w:fldCharType="separate"/>
      </w:r>
      <w:r w:rsidR="003265D7">
        <w:rPr>
          <w:u w:val="single"/>
        </w:rPr>
        <w:t>20.2</w:t>
      </w:r>
      <w:r w:rsidRPr="002D0964">
        <w:rPr>
          <w:u w:val="single"/>
        </w:rPr>
        <w:fldChar w:fldCharType="end"/>
      </w:r>
      <w:r w:rsidRPr="002D0964">
        <w:t xml:space="preserve"> and pay the amount authorised under clauses </w:t>
      </w:r>
      <w:r w:rsidRPr="002D0964">
        <w:rPr>
          <w:u w:val="single"/>
        </w:rPr>
        <w:fldChar w:fldCharType="begin"/>
      </w:r>
      <w:r w:rsidRPr="002D0964">
        <w:rPr>
          <w:u w:val="single"/>
        </w:rPr>
        <w:instrText xml:space="preserve"> REF _Ref208804710 \w \h  \* MERGEFORMAT </w:instrText>
      </w:r>
      <w:r w:rsidRPr="002D0964">
        <w:rPr>
          <w:u w:val="single"/>
        </w:rPr>
      </w:r>
      <w:r w:rsidRPr="002D0964">
        <w:rPr>
          <w:u w:val="single"/>
        </w:rPr>
        <w:fldChar w:fldCharType="separate"/>
      </w:r>
      <w:r w:rsidR="003265D7">
        <w:rPr>
          <w:u w:val="single"/>
        </w:rPr>
        <w:t>20.3(a)</w:t>
      </w:r>
      <w:r w:rsidRPr="002D0964">
        <w:rPr>
          <w:u w:val="single"/>
        </w:rPr>
        <w:fldChar w:fldCharType="end"/>
      </w:r>
      <w:r w:rsidRPr="002D0964">
        <w:t xml:space="preserve"> or </w:t>
      </w:r>
      <w:r w:rsidRPr="002D0964">
        <w:rPr>
          <w:u w:val="single"/>
        </w:rPr>
        <w:fldChar w:fldCharType="begin"/>
      </w:r>
      <w:r w:rsidRPr="002D0964">
        <w:rPr>
          <w:u w:val="single"/>
        </w:rPr>
        <w:instrText xml:space="preserve"> REF _Ref208804727 \n \h  \* MERGEFORMAT </w:instrText>
      </w:r>
      <w:r w:rsidRPr="002D0964">
        <w:rPr>
          <w:u w:val="single"/>
        </w:rPr>
      </w:r>
      <w:r w:rsidRPr="002D0964">
        <w:rPr>
          <w:u w:val="single"/>
        </w:rPr>
        <w:fldChar w:fldCharType="separate"/>
      </w:r>
      <w:r w:rsidR="003265D7">
        <w:rPr>
          <w:u w:val="single"/>
        </w:rPr>
        <w:t>(b)</w:t>
      </w:r>
      <w:r w:rsidRPr="002D0964">
        <w:rPr>
          <w:u w:val="single"/>
        </w:rPr>
        <w:fldChar w:fldCharType="end"/>
      </w:r>
      <w:r w:rsidRPr="002D0964">
        <w:t xml:space="preserve"> to one of the following superannuation funds or its successor:</w:t>
      </w:r>
    </w:p>
    <w:p w:rsidR="00CD76C9" w:rsidRPr="002D0964" w:rsidRDefault="00CD76C9" w:rsidP="00CD76C9">
      <w:pPr>
        <w:pStyle w:val="Level3"/>
      </w:pPr>
      <w:r w:rsidRPr="002D0964">
        <w:t>CareSuper;</w:t>
      </w:r>
    </w:p>
    <w:p w:rsidR="00CD76C9" w:rsidRPr="002D0964" w:rsidRDefault="00CD76C9" w:rsidP="00CD76C9">
      <w:pPr>
        <w:pStyle w:val="Level3"/>
      </w:pPr>
      <w:r w:rsidRPr="002D0964">
        <w:t>AustralianSuper;</w:t>
      </w:r>
    </w:p>
    <w:p w:rsidR="00CD76C9" w:rsidRPr="002D0964" w:rsidRDefault="00CD76C9" w:rsidP="00CD76C9">
      <w:pPr>
        <w:pStyle w:val="Level3"/>
      </w:pPr>
      <w:r w:rsidRPr="002D0964">
        <w:t>SunSuper;</w:t>
      </w:r>
    </w:p>
    <w:p w:rsidR="00CD76C9" w:rsidRPr="002D0964" w:rsidRDefault="00CD76C9" w:rsidP="00CD76C9">
      <w:pPr>
        <w:pStyle w:val="Level3"/>
      </w:pPr>
      <w:r w:rsidRPr="002D0964">
        <w:t xml:space="preserve">HESTA; </w:t>
      </w:r>
    </w:p>
    <w:p w:rsidR="00CD76C9" w:rsidRPr="002D0964" w:rsidRDefault="00CD76C9" w:rsidP="00CD76C9">
      <w:pPr>
        <w:pStyle w:val="Level3"/>
      </w:pPr>
      <w:r w:rsidRPr="002D0964">
        <w:t>Statewide Superannuation;</w:t>
      </w:r>
    </w:p>
    <w:p w:rsidR="00CD76C9" w:rsidRPr="002D0964" w:rsidRDefault="00CD76C9" w:rsidP="00CD76C9">
      <w:pPr>
        <w:pStyle w:val="Level3"/>
      </w:pPr>
      <w:r w:rsidRPr="002D0964">
        <w:t>Tasplan;</w:t>
      </w:r>
    </w:p>
    <w:p w:rsidR="00CD76C9" w:rsidRPr="002D0964" w:rsidRDefault="00CD76C9" w:rsidP="00CD76C9">
      <w:pPr>
        <w:pStyle w:val="Level3"/>
      </w:pPr>
      <w:r w:rsidRPr="002D0964">
        <w:t>REI Super;</w:t>
      </w:r>
    </w:p>
    <w:p w:rsidR="00CD76C9" w:rsidRPr="002D0964" w:rsidRDefault="00CD76C9" w:rsidP="00CD76C9">
      <w:pPr>
        <w:pStyle w:val="Level3"/>
      </w:pPr>
      <w:r w:rsidRPr="002D0964">
        <w:t>MTAA Superannuation Fund;</w:t>
      </w:r>
    </w:p>
    <w:p w:rsidR="00CD76C9" w:rsidRPr="002D0964" w:rsidRDefault="00CD76C9" w:rsidP="00CD76C9">
      <w:pPr>
        <w:pStyle w:val="Level3"/>
      </w:pPr>
      <w:r w:rsidRPr="002D0964">
        <w:t>Kinetic Superannuation;</w:t>
      </w:r>
    </w:p>
    <w:p w:rsidR="00CD76C9" w:rsidRPr="002D0964" w:rsidRDefault="00CD76C9" w:rsidP="00CD76C9">
      <w:pPr>
        <w:pStyle w:val="Level3"/>
      </w:pPr>
      <w:r w:rsidRPr="002D0964">
        <w:t>any superannuation fund to which the employer was making superannuation contributions for the benefit of its employees before 12 September 2008, provided the superannuation fund is an eligible choice fund and is a fund that offers a MySuper product or is an exempt public sector superannuation scheme; or</w:t>
      </w:r>
    </w:p>
    <w:p w:rsidR="00CD76C9" w:rsidRPr="002D0964" w:rsidRDefault="00CD76C9" w:rsidP="00CD76C9">
      <w:pPr>
        <w:pStyle w:val="Level3"/>
      </w:pPr>
      <w:proofErr w:type="gramStart"/>
      <w:r w:rsidRPr="002D0964">
        <w:t>a</w:t>
      </w:r>
      <w:proofErr w:type="gramEnd"/>
      <w:r w:rsidRPr="002D0964">
        <w:t xml:space="preserve"> superannuation fund or scheme which the employee is a defined benefit member of.</w:t>
      </w:r>
    </w:p>
    <w:p w:rsidR="00CD76C9" w:rsidRPr="002D0964" w:rsidRDefault="00CD76C9" w:rsidP="00CD76C9">
      <w:pPr>
        <w:pStyle w:val="Level2Bold"/>
      </w:pPr>
      <w:bookmarkStart w:id="306" w:name="_Ref216618673"/>
      <w:r w:rsidRPr="002D0964">
        <w:t>Absence from work</w:t>
      </w:r>
      <w:bookmarkEnd w:id="306"/>
      <w:r w:rsidRPr="002D0964">
        <w:t xml:space="preserve"> </w:t>
      </w:r>
    </w:p>
    <w:p w:rsidR="00CD76C9" w:rsidRPr="002D0964" w:rsidRDefault="00CD76C9" w:rsidP="00CD76C9">
      <w:pPr>
        <w:pStyle w:val="Block1"/>
      </w:pPr>
      <w:r w:rsidRPr="002D0964">
        <w:t xml:space="preserve">Subject to the governing rules of the relevant superannuation fund, the employer must also make the superannuation contributions provided for in clause </w:t>
      </w:r>
      <w:r w:rsidRPr="002D0964">
        <w:rPr>
          <w:u w:val="single"/>
        </w:rPr>
        <w:fldChar w:fldCharType="begin"/>
      </w:r>
      <w:r w:rsidRPr="002D0964">
        <w:rPr>
          <w:u w:val="single"/>
        </w:rPr>
        <w:instrText xml:space="preserve"> REF _Ref208804238 \r \h  \* MERGEFORMAT </w:instrText>
      </w:r>
      <w:r w:rsidRPr="002D0964">
        <w:rPr>
          <w:u w:val="single"/>
        </w:rPr>
      </w:r>
      <w:r w:rsidRPr="002D0964">
        <w:rPr>
          <w:u w:val="single"/>
        </w:rPr>
        <w:fldChar w:fldCharType="separate"/>
      </w:r>
      <w:r w:rsidR="003265D7">
        <w:rPr>
          <w:u w:val="single"/>
        </w:rPr>
        <w:t>20.2</w:t>
      </w:r>
      <w:r w:rsidRPr="002D0964">
        <w:rPr>
          <w:u w:val="single"/>
        </w:rPr>
        <w:fldChar w:fldCharType="end"/>
      </w:r>
      <w:r w:rsidRPr="002D0964">
        <w:t xml:space="preserve"> and pay the amount authorised under clauses </w:t>
      </w:r>
      <w:r w:rsidRPr="002D0964">
        <w:rPr>
          <w:u w:val="single"/>
        </w:rPr>
        <w:fldChar w:fldCharType="begin"/>
      </w:r>
      <w:r w:rsidRPr="002D0964">
        <w:rPr>
          <w:u w:val="single"/>
        </w:rPr>
        <w:instrText xml:space="preserve"> REF _Ref208804710 \w \h  \* MERGEFORMAT </w:instrText>
      </w:r>
      <w:r w:rsidRPr="002D0964">
        <w:rPr>
          <w:u w:val="single"/>
        </w:rPr>
      </w:r>
      <w:r w:rsidRPr="002D0964">
        <w:rPr>
          <w:u w:val="single"/>
        </w:rPr>
        <w:fldChar w:fldCharType="separate"/>
      </w:r>
      <w:r w:rsidR="00C64558">
        <w:rPr>
          <w:u w:val="single"/>
        </w:rPr>
        <w:t>20.3(a)</w:t>
      </w:r>
      <w:r w:rsidRPr="002D0964">
        <w:rPr>
          <w:u w:val="single"/>
        </w:rPr>
        <w:fldChar w:fldCharType="end"/>
      </w:r>
      <w:r w:rsidRPr="002D0964">
        <w:t xml:space="preserve"> or </w:t>
      </w:r>
      <w:r w:rsidRPr="002D0964">
        <w:rPr>
          <w:u w:val="single"/>
        </w:rPr>
        <w:fldChar w:fldCharType="begin"/>
      </w:r>
      <w:r w:rsidRPr="002D0964">
        <w:rPr>
          <w:u w:val="single"/>
        </w:rPr>
        <w:instrText xml:space="preserve"> REF _Ref208804727 \n \h  \* MERGEFORMAT </w:instrText>
      </w:r>
      <w:r w:rsidRPr="002D0964">
        <w:rPr>
          <w:u w:val="single"/>
        </w:rPr>
      </w:r>
      <w:r w:rsidRPr="002D0964">
        <w:rPr>
          <w:u w:val="single"/>
        </w:rPr>
        <w:fldChar w:fldCharType="separate"/>
      </w:r>
      <w:r w:rsidR="003265D7">
        <w:rPr>
          <w:u w:val="single"/>
        </w:rPr>
        <w:t>(b)</w:t>
      </w:r>
      <w:r w:rsidRPr="002D0964">
        <w:rPr>
          <w:u w:val="single"/>
        </w:rPr>
        <w:fldChar w:fldCharType="end"/>
      </w:r>
      <w:r w:rsidRPr="002D0964">
        <w:t>:</w:t>
      </w:r>
    </w:p>
    <w:p w:rsidR="00CD76C9" w:rsidRPr="002D0964" w:rsidRDefault="00CD76C9" w:rsidP="00CD76C9">
      <w:pPr>
        <w:pStyle w:val="Level3"/>
      </w:pPr>
      <w:r w:rsidRPr="002D0964">
        <w:t>Paid leave—while the employee is on any paid leave.</w:t>
      </w:r>
    </w:p>
    <w:p w:rsidR="00CD76C9" w:rsidRPr="002D0964" w:rsidRDefault="00CD76C9" w:rsidP="00CD76C9">
      <w:pPr>
        <w:pStyle w:val="Level3"/>
      </w:pPr>
      <w:r w:rsidRPr="002D0964">
        <w:t>Work-related injury or illness—For the period of absence from work (subject to a maximum of 52 weeks) of the employee due to work-related injury or work-related illness provided that:</w:t>
      </w:r>
    </w:p>
    <w:p w:rsidR="00CD76C9" w:rsidRPr="002D0964" w:rsidRDefault="00CD76C9" w:rsidP="00CD76C9">
      <w:pPr>
        <w:pStyle w:val="Level4"/>
      </w:pPr>
      <w:r w:rsidRPr="002D0964">
        <w:t>the employee is receiving workers compensation payments or is receiving regular payments directly from the employer in accordance with the statutory requirements; and</w:t>
      </w:r>
    </w:p>
    <w:p w:rsidR="00CD76C9" w:rsidRPr="002D0964" w:rsidRDefault="00CD76C9" w:rsidP="00CD76C9">
      <w:pPr>
        <w:pStyle w:val="Level4"/>
      </w:pPr>
      <w:proofErr w:type="gramStart"/>
      <w:r w:rsidRPr="002D0964">
        <w:t>the</w:t>
      </w:r>
      <w:proofErr w:type="gramEnd"/>
      <w:r w:rsidRPr="002D0964">
        <w:t xml:space="preserve"> employee remains employed by the employer.</w:t>
      </w:r>
    </w:p>
    <w:p w:rsidR="007306D8" w:rsidRPr="00B94DD6" w:rsidRDefault="00780854" w:rsidP="00651C82">
      <w:pPr>
        <w:pStyle w:val="Partheading"/>
      </w:pPr>
      <w:bookmarkStart w:id="307" w:name="_Toc463334864"/>
      <w:bookmarkStart w:id="308" w:name="_Toc473896167"/>
      <w:bookmarkStart w:id="309" w:name="Part5"/>
      <w:bookmarkEnd w:id="157"/>
      <w:r w:rsidRPr="00B94DD6">
        <w:t>Penalt</w:t>
      </w:r>
      <w:r w:rsidR="00E270DD" w:rsidRPr="00B94DD6">
        <w:t xml:space="preserve">y </w:t>
      </w:r>
      <w:r w:rsidR="00A03DC9" w:rsidRPr="00B94DD6">
        <w:t>R</w:t>
      </w:r>
      <w:r w:rsidR="00E270DD" w:rsidRPr="00B94DD6">
        <w:t>ates</w:t>
      </w:r>
      <w:r w:rsidRPr="00B94DD6">
        <w:t xml:space="preserve"> and Overtime</w:t>
      </w:r>
      <w:bookmarkEnd w:id="307"/>
      <w:bookmarkEnd w:id="308"/>
    </w:p>
    <w:p w:rsidR="00EE7EBB" w:rsidRPr="00B94DD6" w:rsidRDefault="00EE7EBB" w:rsidP="00EE7EBB">
      <w:bookmarkStart w:id="310" w:name="_Ref253653786"/>
      <w:r w:rsidRPr="00B94DD6">
        <w:t xml:space="preserve">NOTE: This </w:t>
      </w:r>
      <w:r w:rsidR="009F2C51">
        <w:t>P</w:t>
      </w:r>
      <w:r w:rsidR="009F2C51" w:rsidRPr="00B94DD6">
        <w:t xml:space="preserve">art </w:t>
      </w:r>
      <w:r w:rsidRPr="00B94DD6">
        <w:t xml:space="preserve">does not apply to shiftworkers. See </w:t>
      </w:r>
      <w:r w:rsidR="00F64F85" w:rsidRPr="00B322B4">
        <w:rPr>
          <w:u w:val="single"/>
        </w:rPr>
        <w:fldChar w:fldCharType="begin"/>
      </w:r>
      <w:r w:rsidR="00F64F85" w:rsidRPr="00B94DD6">
        <w:rPr>
          <w:u w:val="single"/>
        </w:rPr>
        <w:instrText xml:space="preserve"> REF _Ref461017777 \w \h  \* MERGEFORMAT </w:instrText>
      </w:r>
      <w:r w:rsidR="00F64F85" w:rsidRPr="00B322B4">
        <w:rPr>
          <w:u w:val="single"/>
        </w:rPr>
      </w:r>
      <w:r w:rsidR="00F64F85" w:rsidRPr="00B322B4">
        <w:rPr>
          <w:u w:val="single"/>
        </w:rPr>
        <w:fldChar w:fldCharType="separate"/>
      </w:r>
      <w:r w:rsidR="003265D7">
        <w:rPr>
          <w:u w:val="single"/>
        </w:rPr>
        <w:t>Part 6—</w:t>
      </w:r>
      <w:r w:rsidR="00F64F85" w:rsidRPr="00B322B4">
        <w:rPr>
          <w:u w:val="single"/>
        </w:rPr>
        <w:fldChar w:fldCharType="end"/>
      </w:r>
      <w:r w:rsidR="00F64F85" w:rsidRPr="00005B69">
        <w:rPr>
          <w:u w:val="single"/>
        </w:rPr>
        <w:fldChar w:fldCharType="begin"/>
      </w:r>
      <w:r w:rsidR="00F64F85" w:rsidRPr="00B94DD6">
        <w:rPr>
          <w:u w:val="single"/>
        </w:rPr>
        <w:instrText xml:space="preserve"> REF _Ref461017777 \h  \* MERGEFORMAT </w:instrText>
      </w:r>
      <w:r w:rsidR="00F64F85" w:rsidRPr="00005B69">
        <w:rPr>
          <w:u w:val="single"/>
        </w:rPr>
      </w:r>
      <w:r w:rsidR="00F64F85" w:rsidRPr="00005B69">
        <w:rPr>
          <w:u w:val="single"/>
        </w:rPr>
        <w:fldChar w:fldCharType="separate"/>
      </w:r>
      <w:r w:rsidR="003265D7" w:rsidRPr="003265D7">
        <w:rPr>
          <w:u w:val="single"/>
        </w:rPr>
        <w:t>Shiftwork</w:t>
      </w:r>
      <w:r w:rsidR="00F64F85" w:rsidRPr="00005B69">
        <w:rPr>
          <w:u w:val="single"/>
        </w:rPr>
        <w:fldChar w:fldCharType="end"/>
      </w:r>
      <w:r w:rsidRPr="00B94DD6">
        <w:t xml:space="preserve"> for overtime rates and penalties that apply to shiftworkers.</w:t>
      </w:r>
    </w:p>
    <w:p w:rsidR="00EE7EBB" w:rsidRPr="00B94DD6" w:rsidRDefault="00EE7EBB" w:rsidP="00EE7EBB">
      <w:pPr>
        <w:pStyle w:val="Level1"/>
      </w:pPr>
      <w:bookmarkStart w:id="311" w:name="_Ref461030653"/>
      <w:bookmarkStart w:id="312" w:name="_Ref461030656"/>
      <w:bookmarkStart w:id="313" w:name="_Toc463334865"/>
      <w:bookmarkStart w:id="314" w:name="_Ref468870669"/>
      <w:bookmarkStart w:id="315" w:name="_Ref468870677"/>
      <w:bookmarkStart w:id="316" w:name="_Ref473885870"/>
      <w:bookmarkStart w:id="317" w:name="_Ref473886102"/>
      <w:bookmarkStart w:id="318" w:name="_Toc473896168"/>
      <w:r w:rsidRPr="00B94DD6">
        <w:t>Penalty rates</w:t>
      </w:r>
      <w:bookmarkEnd w:id="311"/>
      <w:bookmarkEnd w:id="312"/>
      <w:bookmarkEnd w:id="313"/>
      <w:bookmarkEnd w:id="314"/>
      <w:bookmarkEnd w:id="315"/>
      <w:r w:rsidR="009F2C51">
        <w:t xml:space="preserve"> (employees not engaged on shifts)</w:t>
      </w:r>
      <w:bookmarkEnd w:id="316"/>
      <w:bookmarkEnd w:id="317"/>
      <w:bookmarkEnd w:id="318"/>
    </w:p>
    <w:p w:rsidR="00EA431E" w:rsidRPr="00B94DD6" w:rsidRDefault="00EA431E" w:rsidP="00EA431E">
      <w:pPr>
        <w:pStyle w:val="Level2"/>
      </w:pPr>
      <w:r w:rsidRPr="00B94DD6">
        <w:t>Clause</w:t>
      </w:r>
      <w:r w:rsidR="00FA636F" w:rsidRPr="00B94DD6">
        <w:t xml:space="preserve"> </w:t>
      </w:r>
      <w:r w:rsidR="00FA636F" w:rsidRPr="00B322B4">
        <w:rPr>
          <w:u w:val="single"/>
        </w:rPr>
        <w:fldChar w:fldCharType="begin"/>
      </w:r>
      <w:r w:rsidR="00FA636F" w:rsidRPr="00B94DD6">
        <w:rPr>
          <w:u w:val="single"/>
        </w:rPr>
        <w:instrText xml:space="preserve"> REF _Ref461030653 \w \h  \* MERGEFORMAT </w:instrText>
      </w:r>
      <w:r w:rsidR="00FA636F" w:rsidRPr="00B322B4">
        <w:rPr>
          <w:u w:val="single"/>
        </w:rPr>
      </w:r>
      <w:r w:rsidR="00FA636F" w:rsidRPr="00B322B4">
        <w:rPr>
          <w:u w:val="single"/>
        </w:rPr>
        <w:fldChar w:fldCharType="separate"/>
      </w:r>
      <w:r w:rsidR="003265D7">
        <w:rPr>
          <w:u w:val="single"/>
        </w:rPr>
        <w:t>21</w:t>
      </w:r>
      <w:r w:rsidR="00FA636F" w:rsidRPr="00B322B4">
        <w:rPr>
          <w:u w:val="single"/>
        </w:rPr>
        <w:fldChar w:fldCharType="end"/>
      </w:r>
      <w:r w:rsidRPr="00B94DD6">
        <w:t xml:space="preserve"> sets out higher rates of pay (penalty rates) for ordinary hours worked at</w:t>
      </w:r>
      <w:r w:rsidR="00FA636F" w:rsidRPr="00B94DD6">
        <w:t xml:space="preserve"> specified times and on specified days</w:t>
      </w:r>
      <w:r w:rsidRPr="00B94DD6">
        <w:t>.</w:t>
      </w:r>
    </w:p>
    <w:p w:rsidR="00FA636F" w:rsidRPr="00B94DD6" w:rsidRDefault="00FA636F" w:rsidP="00FA636F">
      <w:r w:rsidRPr="00B94DD6">
        <w:t xml:space="preserve">NOTE: Clause </w:t>
      </w:r>
      <w:r w:rsidRPr="00B322B4">
        <w:rPr>
          <w:u w:val="single"/>
        </w:rPr>
        <w:fldChar w:fldCharType="begin"/>
      </w:r>
      <w:r w:rsidRPr="00B94DD6">
        <w:rPr>
          <w:u w:val="single"/>
        </w:rPr>
        <w:instrText xml:space="preserve"> REF _Ref461016397 \w \h  \* MERGEFORMAT </w:instrText>
      </w:r>
      <w:r w:rsidRPr="00B322B4">
        <w:rPr>
          <w:u w:val="single"/>
        </w:rPr>
      </w:r>
      <w:r w:rsidRPr="00B322B4">
        <w:rPr>
          <w:u w:val="single"/>
        </w:rPr>
        <w:fldChar w:fldCharType="separate"/>
      </w:r>
      <w:r w:rsidR="003265D7">
        <w:rPr>
          <w:u w:val="single"/>
        </w:rPr>
        <w:t>22</w:t>
      </w:r>
      <w:r w:rsidRPr="00B322B4">
        <w:rPr>
          <w:u w:val="single"/>
        </w:rPr>
        <w:fldChar w:fldCharType="end"/>
      </w:r>
      <w:r w:rsidRPr="00B94DD6">
        <w:rPr>
          <w:u w:val="single"/>
        </w:rPr>
        <w:t>—</w:t>
      </w:r>
      <w:r w:rsidRPr="00B322B4">
        <w:rPr>
          <w:u w:val="single"/>
        </w:rPr>
        <w:fldChar w:fldCharType="begin"/>
      </w:r>
      <w:r w:rsidRPr="00B94DD6">
        <w:rPr>
          <w:u w:val="single"/>
        </w:rPr>
        <w:instrText xml:space="preserve"> REF _Ref461016397 \h  \* MERGEFORMAT </w:instrText>
      </w:r>
      <w:r w:rsidRPr="00B322B4">
        <w:rPr>
          <w:u w:val="single"/>
        </w:rPr>
      </w:r>
      <w:r w:rsidRPr="00B322B4">
        <w:rPr>
          <w:u w:val="single"/>
        </w:rPr>
        <w:fldChar w:fldCharType="separate"/>
      </w:r>
      <w:r w:rsidR="003265D7" w:rsidRPr="003265D7">
        <w:rPr>
          <w:u w:val="single"/>
        </w:rPr>
        <w:t>Overtime</w:t>
      </w:r>
      <w:r w:rsidRPr="00B322B4">
        <w:rPr>
          <w:u w:val="single"/>
        </w:rPr>
        <w:fldChar w:fldCharType="end"/>
      </w:r>
      <w:r w:rsidRPr="00B94DD6">
        <w:t xml:space="preserve"> prescribes overtime rates for hours worked in excess of, or outside</w:t>
      </w:r>
      <w:r w:rsidR="009F2C51">
        <w:t>,</w:t>
      </w:r>
      <w:r w:rsidRPr="00B94DD6">
        <w:t xml:space="preserve"> ordinary hours.</w:t>
      </w:r>
    </w:p>
    <w:p w:rsidR="00EA431E" w:rsidRPr="00B94DD6" w:rsidRDefault="00EA431E" w:rsidP="00EA431E">
      <w:pPr>
        <w:pStyle w:val="Level2Bold"/>
      </w:pPr>
      <w:r w:rsidRPr="00B94DD6">
        <w:t>Saturday</w:t>
      </w:r>
    </w:p>
    <w:p w:rsidR="00EE7EBB" w:rsidRPr="00B94DD6" w:rsidRDefault="00EE7EBB" w:rsidP="00A3741D">
      <w:pPr>
        <w:pStyle w:val="Block1"/>
      </w:pPr>
      <w:bookmarkStart w:id="319" w:name="_Ref461009779"/>
      <w:r w:rsidRPr="00B94DD6">
        <w:t xml:space="preserve">An employer must pay an employee at the rate of </w:t>
      </w:r>
      <w:r w:rsidRPr="00B94DD6">
        <w:rPr>
          <w:b/>
        </w:rPr>
        <w:t>125%</w:t>
      </w:r>
      <w:r w:rsidRPr="00B94DD6">
        <w:t xml:space="preserve"> of the minimum hourly rate</w:t>
      </w:r>
      <w:r w:rsidRPr="00B94DD6" w:rsidDel="004B45EE">
        <w:t xml:space="preserve"> </w:t>
      </w:r>
      <w:r w:rsidRPr="00B94DD6">
        <w:t xml:space="preserve">for hours worked on a Saturday that are within the </w:t>
      </w:r>
      <w:r w:rsidR="00754C96" w:rsidRPr="00B94DD6">
        <w:t>spread</w:t>
      </w:r>
      <w:r w:rsidRPr="00B94DD6">
        <w:t xml:space="preserve"> of ordinary hours specified in clause </w:t>
      </w:r>
      <w:r w:rsidRPr="00B322B4">
        <w:rPr>
          <w:u w:val="single"/>
        </w:rPr>
        <w:fldChar w:fldCharType="begin"/>
      </w:r>
      <w:r w:rsidRPr="00B94DD6">
        <w:rPr>
          <w:u w:val="single"/>
        </w:rPr>
        <w:instrText xml:space="preserve"> REF _Ref461009845 \w \h  \* MERGEFORMAT </w:instrText>
      </w:r>
      <w:r w:rsidRPr="00B322B4">
        <w:rPr>
          <w:u w:val="single"/>
        </w:rPr>
      </w:r>
      <w:r w:rsidRPr="00B322B4">
        <w:rPr>
          <w:u w:val="single"/>
        </w:rPr>
        <w:fldChar w:fldCharType="separate"/>
      </w:r>
      <w:r w:rsidR="003265D7">
        <w:rPr>
          <w:u w:val="single"/>
        </w:rPr>
        <w:t>13.5(b)</w:t>
      </w:r>
      <w:r w:rsidRPr="00B322B4">
        <w:rPr>
          <w:u w:val="single"/>
        </w:rPr>
        <w:fldChar w:fldCharType="end"/>
      </w:r>
      <w:r w:rsidR="008B0594" w:rsidRPr="002D0964">
        <w:t xml:space="preserve">, as altered under clause </w:t>
      </w:r>
      <w:r w:rsidR="005E59B2" w:rsidRPr="005E59B2">
        <w:rPr>
          <w:u w:val="single"/>
        </w:rPr>
        <w:fldChar w:fldCharType="begin"/>
      </w:r>
      <w:r w:rsidR="005E59B2" w:rsidRPr="005E59B2">
        <w:rPr>
          <w:u w:val="single"/>
        </w:rPr>
        <w:instrText xml:space="preserve"> REF _Ref461029384 \w \h </w:instrText>
      </w:r>
      <w:r w:rsidR="005E59B2">
        <w:rPr>
          <w:u w:val="single"/>
        </w:rPr>
        <w:instrText xml:space="preserve"> \* MERGEFORMAT </w:instrText>
      </w:r>
      <w:r w:rsidR="005E59B2" w:rsidRPr="005E59B2">
        <w:rPr>
          <w:u w:val="single"/>
        </w:rPr>
      </w:r>
      <w:r w:rsidR="005E59B2" w:rsidRPr="005E59B2">
        <w:rPr>
          <w:u w:val="single"/>
        </w:rPr>
        <w:fldChar w:fldCharType="separate"/>
      </w:r>
      <w:r w:rsidR="003265D7">
        <w:rPr>
          <w:u w:val="single"/>
        </w:rPr>
        <w:t>13.6</w:t>
      </w:r>
      <w:r w:rsidR="005E59B2" w:rsidRPr="005E59B2">
        <w:rPr>
          <w:u w:val="single"/>
        </w:rPr>
        <w:fldChar w:fldCharType="end"/>
      </w:r>
      <w:r w:rsidRPr="00B94DD6">
        <w:t>.</w:t>
      </w:r>
      <w:bookmarkEnd w:id="319"/>
    </w:p>
    <w:p w:rsidR="00FA636F" w:rsidRPr="00B94DD6" w:rsidRDefault="00FA636F" w:rsidP="00FA636F">
      <w:pPr>
        <w:pStyle w:val="Level2Bold"/>
      </w:pPr>
      <w:r w:rsidRPr="00B94DD6">
        <w:t>Public holidays</w:t>
      </w:r>
    </w:p>
    <w:p w:rsidR="00FA636F" w:rsidRPr="00B94DD6" w:rsidRDefault="00FA636F" w:rsidP="00A01A40">
      <w:pPr>
        <w:pStyle w:val="Level3"/>
      </w:pPr>
      <w:bookmarkStart w:id="320" w:name="_Ref469322522"/>
      <w:r w:rsidRPr="00B94DD6">
        <w:t xml:space="preserve">An employer must pay an employee at the rate of </w:t>
      </w:r>
      <w:r w:rsidRPr="00B94DD6">
        <w:rPr>
          <w:b/>
        </w:rPr>
        <w:t>250%</w:t>
      </w:r>
      <w:r w:rsidRPr="00B94DD6">
        <w:t xml:space="preserve"> of the minimum hourly rate for hours worked on a public holiday or a substituted day.</w:t>
      </w:r>
      <w:bookmarkEnd w:id="320"/>
      <w:r w:rsidRPr="00B94DD6">
        <w:t xml:space="preserve"> </w:t>
      </w:r>
    </w:p>
    <w:p w:rsidR="008B0594" w:rsidRDefault="00A3741D" w:rsidP="00A3741D">
      <w:pPr>
        <w:pStyle w:val="Level3"/>
      </w:pPr>
      <w:r w:rsidRPr="00B94DD6">
        <w:t xml:space="preserve">Despite clause </w:t>
      </w:r>
      <w:r w:rsidRPr="00B322B4">
        <w:rPr>
          <w:u w:val="single"/>
        </w:rPr>
        <w:fldChar w:fldCharType="begin"/>
      </w:r>
      <w:r w:rsidRPr="00B94DD6">
        <w:rPr>
          <w:u w:val="single"/>
        </w:rPr>
        <w:instrText xml:space="preserve"> REF _Ref469322522 \w \h  \* MERGEFORMAT </w:instrText>
      </w:r>
      <w:r w:rsidRPr="00B322B4">
        <w:rPr>
          <w:u w:val="single"/>
        </w:rPr>
      </w:r>
      <w:r w:rsidRPr="00B322B4">
        <w:rPr>
          <w:u w:val="single"/>
        </w:rPr>
        <w:fldChar w:fldCharType="separate"/>
      </w:r>
      <w:r w:rsidR="003265D7">
        <w:rPr>
          <w:u w:val="single"/>
        </w:rPr>
        <w:t>21.3(a)</w:t>
      </w:r>
      <w:r w:rsidRPr="00B322B4">
        <w:rPr>
          <w:u w:val="single"/>
        </w:rPr>
        <w:fldChar w:fldCharType="end"/>
      </w:r>
      <w:r w:rsidRPr="00B94DD6">
        <w:t>, if an employee works on both a public holiday and the substitute</w:t>
      </w:r>
      <w:r w:rsidR="008B0594">
        <w:t>d</w:t>
      </w:r>
      <w:r w:rsidRPr="00B94DD6">
        <w:t xml:space="preserve"> day</w:t>
      </w:r>
      <w:r w:rsidR="008B0594">
        <w:t>,</w:t>
      </w:r>
      <w:r w:rsidRPr="00B94DD6">
        <w:t xml:space="preserve"> the employee is entitled to be paid for one of the days at the penalty rate specified in clause </w:t>
      </w:r>
      <w:r w:rsidRPr="00B322B4">
        <w:rPr>
          <w:u w:val="single"/>
        </w:rPr>
        <w:fldChar w:fldCharType="begin"/>
      </w:r>
      <w:r w:rsidRPr="00B94DD6">
        <w:rPr>
          <w:u w:val="single"/>
        </w:rPr>
        <w:instrText xml:space="preserve"> REF _Ref469322522 \w \h  \* MERGEFORMAT </w:instrText>
      </w:r>
      <w:r w:rsidRPr="00B322B4">
        <w:rPr>
          <w:u w:val="single"/>
        </w:rPr>
      </w:r>
      <w:r w:rsidRPr="00B322B4">
        <w:rPr>
          <w:u w:val="single"/>
        </w:rPr>
        <w:fldChar w:fldCharType="separate"/>
      </w:r>
      <w:r w:rsidR="003265D7">
        <w:rPr>
          <w:u w:val="single"/>
        </w:rPr>
        <w:t>21.3(a)</w:t>
      </w:r>
      <w:r w:rsidRPr="00B322B4">
        <w:rPr>
          <w:u w:val="single"/>
        </w:rPr>
        <w:fldChar w:fldCharType="end"/>
      </w:r>
      <w:r w:rsidRPr="00B94DD6">
        <w:t>.</w:t>
      </w:r>
    </w:p>
    <w:p w:rsidR="00A3741D" w:rsidRPr="00B94DD6" w:rsidRDefault="00A3741D" w:rsidP="00A3741D">
      <w:pPr>
        <w:pStyle w:val="Level3"/>
      </w:pPr>
      <w:r w:rsidRPr="00B94DD6">
        <w:t>The employee may choose which day the penalty rate is applied to.</w:t>
      </w:r>
    </w:p>
    <w:p w:rsidR="00FA636F" w:rsidRPr="00B94DD6" w:rsidRDefault="00FA636F" w:rsidP="00A01A40">
      <w:pPr>
        <w:pStyle w:val="Level3"/>
      </w:pPr>
      <w:r w:rsidRPr="00B94DD6">
        <w:t>An</w:t>
      </w:r>
      <w:r w:rsidR="00627154" w:rsidRPr="00B94DD6">
        <w:t xml:space="preserve"> employer must pay an employee who is required to work on a public hol</w:t>
      </w:r>
      <w:r w:rsidR="001D6222" w:rsidRPr="00B94DD6">
        <w:t>i</w:t>
      </w:r>
      <w:r w:rsidR="00627154" w:rsidRPr="00B94DD6">
        <w:t>day for a minimum of 4 hours</w:t>
      </w:r>
      <w:r w:rsidRPr="00B94DD6">
        <w:t>.</w:t>
      </w:r>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F46595" w:rsidRPr="00B94DD6" w:rsidTr="00CD20A1">
        <w:tc>
          <w:tcPr>
            <w:tcW w:w="9246" w:type="dxa"/>
            <w:shd w:val="clear" w:color="auto" w:fill="D6E3BC" w:themeFill="accent3" w:themeFillTint="66"/>
          </w:tcPr>
          <w:p w:rsidR="00F46595" w:rsidRPr="00B94DD6" w:rsidRDefault="00F46595" w:rsidP="00F46595">
            <w:pPr>
              <w:ind w:left="170"/>
              <w:rPr>
                <w:rFonts w:ascii="Arial" w:hAnsi="Arial" w:cs="Arial"/>
                <w:sz w:val="22"/>
                <w:szCs w:val="22"/>
              </w:rPr>
            </w:pPr>
            <w:r w:rsidRPr="00B94DD6">
              <w:rPr>
                <w:rFonts w:ascii="Arial" w:hAnsi="Arial" w:cs="Arial"/>
                <w:sz w:val="22"/>
                <w:szCs w:val="22"/>
              </w:rPr>
              <w:t>Due to lack of clarity in relation to application and operation of the clause, parties are asked to confirm whether the re-drafted clause 21.3 accurately reflects the intention of current modern award clauses 31.3</w:t>
            </w:r>
            <w:r w:rsidR="000C217C" w:rsidRPr="00B94DD6">
              <w:rPr>
                <w:rFonts w:ascii="Arial" w:hAnsi="Arial" w:cs="Arial"/>
                <w:sz w:val="22"/>
                <w:szCs w:val="22"/>
              </w:rPr>
              <w:t xml:space="preserve"> and whether it is better placed in the Penalty rates or Overtime clause</w:t>
            </w:r>
            <w:r w:rsidRPr="00B94DD6">
              <w:rPr>
                <w:rFonts w:ascii="Arial" w:hAnsi="Arial" w:cs="Arial"/>
                <w:sz w:val="22"/>
                <w:szCs w:val="22"/>
              </w:rPr>
              <w:t xml:space="preserve">. </w:t>
            </w:r>
          </w:p>
        </w:tc>
      </w:tr>
    </w:tbl>
    <w:p w:rsidR="008B0594" w:rsidRPr="004D155A" w:rsidRDefault="00383B08" w:rsidP="008B0594">
      <w:pPr>
        <w:pStyle w:val="Level1"/>
      </w:pPr>
      <w:bookmarkStart w:id="321" w:name="_Ref461016397"/>
      <w:bookmarkStart w:id="322" w:name="_Toc463334866"/>
      <w:bookmarkStart w:id="323" w:name="_Ref473885873"/>
      <w:bookmarkStart w:id="324" w:name="_Ref473886176"/>
      <w:bookmarkStart w:id="325" w:name="_Toc473896169"/>
      <w:r w:rsidRPr="00B94DD6">
        <w:t>Overtime</w:t>
      </w:r>
      <w:bookmarkEnd w:id="310"/>
      <w:bookmarkEnd w:id="321"/>
      <w:bookmarkEnd w:id="322"/>
      <w:r w:rsidR="008B0594">
        <w:t xml:space="preserve"> (employees not engaged on shifts)</w:t>
      </w:r>
      <w:bookmarkEnd w:id="323"/>
      <w:bookmarkEnd w:id="324"/>
      <w:bookmarkEnd w:id="325"/>
    </w:p>
    <w:p w:rsidR="00EE7EBB" w:rsidRPr="00B94DD6" w:rsidRDefault="00EE7EBB" w:rsidP="00EE7EBB">
      <w:pPr>
        <w:pStyle w:val="Level2Bold"/>
        <w:numPr>
          <w:ilvl w:val="1"/>
          <w:numId w:val="8"/>
        </w:numPr>
      </w:pPr>
      <w:bookmarkStart w:id="326" w:name="_Ref461010129"/>
      <w:r w:rsidRPr="00B94DD6">
        <w:rPr>
          <w:b w:val="0"/>
        </w:rPr>
        <w:t>An employer must pay an employee at the overtime rate for any hours worked at the direction of the employer:</w:t>
      </w:r>
      <w:bookmarkEnd w:id="326"/>
    </w:p>
    <w:p w:rsidR="00EE7EBB" w:rsidRPr="00B94DD6" w:rsidRDefault="00EE7EBB" w:rsidP="00EE7EBB">
      <w:pPr>
        <w:pStyle w:val="Level3"/>
        <w:numPr>
          <w:ilvl w:val="2"/>
          <w:numId w:val="8"/>
        </w:numPr>
      </w:pPr>
      <w:r w:rsidRPr="00B94DD6">
        <w:t xml:space="preserve">in excess of the ordinary </w:t>
      </w:r>
      <w:r w:rsidR="00B21AD1" w:rsidRPr="00B94DD6">
        <w:t>weekly hours</w:t>
      </w:r>
      <w:r w:rsidRPr="00B94DD6">
        <w:t xml:space="preserve"> set in clause </w:t>
      </w:r>
      <w:r w:rsidRPr="00B322B4">
        <w:rPr>
          <w:u w:val="single"/>
        </w:rPr>
        <w:fldChar w:fldCharType="begin"/>
      </w:r>
      <w:r w:rsidRPr="00B94DD6">
        <w:rPr>
          <w:u w:val="single"/>
        </w:rPr>
        <w:instrText xml:space="preserve"> REF _Ref461010014 \w \h  \* MERGEFORMAT </w:instrText>
      </w:r>
      <w:r w:rsidRPr="00B322B4">
        <w:rPr>
          <w:u w:val="single"/>
        </w:rPr>
      </w:r>
      <w:r w:rsidRPr="00B322B4">
        <w:rPr>
          <w:u w:val="single"/>
        </w:rPr>
        <w:fldChar w:fldCharType="separate"/>
      </w:r>
      <w:r w:rsidR="003265D7">
        <w:rPr>
          <w:u w:val="single"/>
        </w:rPr>
        <w:t>13.4</w:t>
      </w:r>
      <w:r w:rsidRPr="00B322B4">
        <w:rPr>
          <w:u w:val="single"/>
        </w:rPr>
        <w:fldChar w:fldCharType="end"/>
      </w:r>
      <w:r w:rsidRPr="00B94DD6">
        <w:t xml:space="preserve">; </w:t>
      </w:r>
    </w:p>
    <w:p w:rsidR="00EE7EBB" w:rsidRPr="00B94DD6" w:rsidRDefault="00EE7EBB" w:rsidP="00EE7EBB">
      <w:pPr>
        <w:pStyle w:val="Level3"/>
        <w:numPr>
          <w:ilvl w:val="2"/>
          <w:numId w:val="8"/>
        </w:numPr>
      </w:pPr>
      <w:r w:rsidRPr="00B94DD6">
        <w:t xml:space="preserve">in excess of 10 hours </w:t>
      </w:r>
      <w:r w:rsidR="000A443E">
        <w:t>o</w:t>
      </w:r>
      <w:r w:rsidR="000A443E" w:rsidRPr="00B94DD6">
        <w:t xml:space="preserve">n </w:t>
      </w:r>
      <w:r w:rsidR="000A443E">
        <w:t xml:space="preserve">any </w:t>
      </w:r>
      <w:r w:rsidRPr="00B94DD6">
        <w:t>one day</w:t>
      </w:r>
      <w:r w:rsidR="000F4103" w:rsidRPr="00B94DD6">
        <w:t>,</w:t>
      </w:r>
      <w:r w:rsidRPr="00B94DD6">
        <w:t xml:space="preserve"> </w:t>
      </w:r>
      <w:r w:rsidR="008B0594" w:rsidRPr="004D155A">
        <w:t>excluding unpaid meal breaks</w:t>
      </w:r>
      <w:r w:rsidRPr="00B94DD6">
        <w:t xml:space="preserve">; </w:t>
      </w:r>
    </w:p>
    <w:p w:rsidR="00EE7EBB" w:rsidRPr="00B94DD6" w:rsidRDefault="008B0594" w:rsidP="00EE7EBB">
      <w:pPr>
        <w:pStyle w:val="Level3"/>
        <w:numPr>
          <w:ilvl w:val="2"/>
          <w:numId w:val="8"/>
        </w:numPr>
      </w:pPr>
      <w:r w:rsidRPr="004D155A">
        <w:t xml:space="preserve">outside the spread of hours in clause </w:t>
      </w:r>
      <w:r w:rsidRPr="004D155A">
        <w:rPr>
          <w:u w:val="single"/>
        </w:rPr>
        <w:fldChar w:fldCharType="begin"/>
      </w:r>
      <w:r w:rsidRPr="004D155A">
        <w:rPr>
          <w:u w:val="single"/>
        </w:rPr>
        <w:instrText xml:space="preserve"> REF _Ref460249622 \w \h  \* MERGEFORMAT </w:instrText>
      </w:r>
      <w:r w:rsidRPr="004D155A">
        <w:rPr>
          <w:u w:val="single"/>
        </w:rPr>
      </w:r>
      <w:r w:rsidRPr="004D155A">
        <w:rPr>
          <w:u w:val="single"/>
        </w:rPr>
        <w:fldChar w:fldCharType="separate"/>
      </w:r>
      <w:r w:rsidR="003265D7">
        <w:rPr>
          <w:u w:val="single"/>
        </w:rPr>
        <w:t>13.5</w:t>
      </w:r>
      <w:r w:rsidRPr="004D155A">
        <w:rPr>
          <w:u w:val="single"/>
        </w:rPr>
        <w:fldChar w:fldCharType="end"/>
      </w:r>
      <w:r>
        <w:t>,</w:t>
      </w:r>
      <w:r w:rsidRPr="008B0594">
        <w:t xml:space="preserve"> </w:t>
      </w:r>
      <w:r w:rsidRPr="004D155A">
        <w:t>as altered under clause 13.6</w:t>
      </w:r>
      <w:r w:rsidR="00EE7EBB" w:rsidRPr="00B94DD6">
        <w:t xml:space="preserve">; </w:t>
      </w:r>
    </w:p>
    <w:p w:rsidR="00EE7EBB" w:rsidRPr="00B94DD6" w:rsidRDefault="00EE7EBB" w:rsidP="00EE7EBB">
      <w:pPr>
        <w:pStyle w:val="Level3"/>
        <w:numPr>
          <w:ilvl w:val="2"/>
          <w:numId w:val="8"/>
        </w:numPr>
      </w:pPr>
      <w:r w:rsidRPr="00B94DD6">
        <w:t xml:space="preserve">for overtime worked on a rostered day off that is not substituted or banked; </w:t>
      </w:r>
    </w:p>
    <w:p w:rsidR="00EE7EBB" w:rsidRPr="00B94DD6" w:rsidRDefault="00EE7EBB" w:rsidP="00EE7EBB">
      <w:pPr>
        <w:pStyle w:val="Level3"/>
        <w:numPr>
          <w:ilvl w:val="2"/>
          <w:numId w:val="8"/>
        </w:numPr>
      </w:pPr>
      <w:proofErr w:type="gramStart"/>
      <w:r w:rsidRPr="00B94DD6">
        <w:t>for</w:t>
      </w:r>
      <w:proofErr w:type="gramEnd"/>
      <w:r w:rsidRPr="00B94DD6">
        <w:t xml:space="preserve"> part-time employees, in excess of the number of hours that the employee has agreed to work under clause</w:t>
      </w:r>
      <w:r w:rsidR="00BD3A86" w:rsidRPr="00B94DD6">
        <w:t xml:space="preserve"> </w:t>
      </w:r>
      <w:r w:rsidR="00BD3A86" w:rsidRPr="00B322B4">
        <w:rPr>
          <w:u w:val="single"/>
        </w:rPr>
        <w:fldChar w:fldCharType="begin"/>
      </w:r>
      <w:r w:rsidR="00BD3A86" w:rsidRPr="00B94DD6">
        <w:rPr>
          <w:u w:val="single"/>
        </w:rPr>
        <w:instrText xml:space="preserve"> REF _Ref469308629 \w \h  \* MERGEFORMAT </w:instrText>
      </w:r>
      <w:r w:rsidR="00BD3A86" w:rsidRPr="00B322B4">
        <w:rPr>
          <w:u w:val="single"/>
        </w:rPr>
      </w:r>
      <w:r w:rsidR="00BD3A86" w:rsidRPr="00B322B4">
        <w:rPr>
          <w:u w:val="single"/>
        </w:rPr>
        <w:fldChar w:fldCharType="separate"/>
      </w:r>
      <w:r w:rsidR="003265D7">
        <w:rPr>
          <w:u w:val="single"/>
        </w:rPr>
        <w:t>10.4</w:t>
      </w:r>
      <w:r w:rsidR="00BD3A86" w:rsidRPr="00B322B4">
        <w:rPr>
          <w:u w:val="single"/>
        </w:rPr>
        <w:fldChar w:fldCharType="end"/>
      </w:r>
      <w:r w:rsidR="000A443E" w:rsidRPr="007E5613">
        <w:t xml:space="preserve"> or varied under clause 10.5</w:t>
      </w:r>
      <w:r w:rsidRPr="00B94DD6">
        <w:t>.</w:t>
      </w:r>
    </w:p>
    <w:p w:rsidR="00EE7EBB" w:rsidRPr="00B94DD6" w:rsidRDefault="00EE7EBB" w:rsidP="00EE7EBB">
      <w:pPr>
        <w:pStyle w:val="Level2"/>
        <w:numPr>
          <w:ilvl w:val="1"/>
          <w:numId w:val="8"/>
        </w:numPr>
      </w:pPr>
      <w:r w:rsidRPr="00B94DD6">
        <w:t xml:space="preserve">For the purposes of this clause, </w:t>
      </w:r>
      <w:r w:rsidR="00552D31" w:rsidRPr="00B94DD6">
        <w:t>ordinary weekly hours</w:t>
      </w:r>
      <w:r w:rsidRPr="00B94DD6">
        <w:t xml:space="preserve"> means the hours of work fixed in a workplace in accordance with clause </w:t>
      </w:r>
      <w:r w:rsidR="00605DEC" w:rsidRPr="00B322B4">
        <w:rPr>
          <w:u w:val="single"/>
        </w:rPr>
        <w:fldChar w:fldCharType="begin"/>
      </w:r>
      <w:r w:rsidR="00605DEC" w:rsidRPr="00B94DD6">
        <w:rPr>
          <w:u w:val="single"/>
        </w:rPr>
        <w:instrText xml:space="preserve"> REF _Ref461010001 \w \h  \* MERGEFORMAT </w:instrText>
      </w:r>
      <w:r w:rsidR="00605DEC" w:rsidRPr="00B322B4">
        <w:rPr>
          <w:u w:val="single"/>
        </w:rPr>
      </w:r>
      <w:r w:rsidR="00605DEC" w:rsidRPr="00B322B4">
        <w:rPr>
          <w:u w:val="single"/>
        </w:rPr>
        <w:fldChar w:fldCharType="separate"/>
      </w:r>
      <w:r w:rsidR="003265D7">
        <w:rPr>
          <w:u w:val="single"/>
        </w:rPr>
        <w:t>13</w:t>
      </w:r>
      <w:r w:rsidR="00605DEC" w:rsidRPr="00B322B4">
        <w:rPr>
          <w:u w:val="single"/>
        </w:rPr>
        <w:fldChar w:fldCharType="end"/>
      </w:r>
      <w:r w:rsidR="00626E6B" w:rsidRPr="00B94DD6">
        <w:rPr>
          <w:u w:val="single"/>
        </w:rPr>
        <w:t>—</w:t>
      </w:r>
      <w:r w:rsidR="00626E6B" w:rsidRPr="00B322B4">
        <w:rPr>
          <w:u w:val="single"/>
        </w:rPr>
        <w:fldChar w:fldCharType="begin"/>
      </w:r>
      <w:r w:rsidR="00626E6B" w:rsidRPr="00B94DD6">
        <w:rPr>
          <w:u w:val="single"/>
        </w:rPr>
        <w:instrText xml:space="preserve"> REF _Ref461010001 \h </w:instrText>
      </w:r>
      <w:r w:rsidR="00B94DD6">
        <w:rPr>
          <w:u w:val="single"/>
        </w:rPr>
        <w:instrText xml:space="preserve"> \* MERGEFORMAT </w:instrText>
      </w:r>
      <w:r w:rsidR="00626E6B" w:rsidRPr="00B322B4">
        <w:rPr>
          <w:u w:val="single"/>
        </w:rPr>
      </w:r>
      <w:r w:rsidR="00626E6B" w:rsidRPr="00B322B4">
        <w:rPr>
          <w:u w:val="single"/>
        </w:rPr>
        <w:fldChar w:fldCharType="separate"/>
      </w:r>
      <w:r w:rsidR="003265D7" w:rsidRPr="00B94DD6">
        <w:t>Ordinary hours of work</w:t>
      </w:r>
      <w:r w:rsidR="00626E6B" w:rsidRPr="00B322B4">
        <w:rPr>
          <w:u w:val="single"/>
        </w:rPr>
        <w:fldChar w:fldCharType="end"/>
      </w:r>
      <w:r w:rsidRPr="00B94DD6">
        <w:t xml:space="preserve"> or varied in accordance with the relevant clauses of this award.</w:t>
      </w:r>
    </w:p>
    <w:p w:rsidR="00EE7EBB" w:rsidRPr="00B94DD6" w:rsidRDefault="00EE7EBB" w:rsidP="00EE7EBB">
      <w:pPr>
        <w:pStyle w:val="Level2"/>
      </w:pPr>
      <w:r w:rsidRPr="00B94DD6">
        <w:t xml:space="preserve">An employee is entitled to be paid overtime when the total overtime an employee has worked in one week reaches a minimum of half an hour. </w:t>
      </w:r>
    </w:p>
    <w:p w:rsidR="00EE7EBB" w:rsidRPr="00B94DD6" w:rsidRDefault="00EE7EBB" w:rsidP="00692BD0">
      <w:pPr>
        <w:pStyle w:val="Level2"/>
        <w:keepNext/>
        <w:numPr>
          <w:ilvl w:val="1"/>
          <w:numId w:val="8"/>
        </w:numPr>
      </w:pPr>
      <w:bookmarkStart w:id="327" w:name="_Ref456017541"/>
      <w:r w:rsidRPr="00B94DD6">
        <w:rPr>
          <w:b/>
        </w:rPr>
        <w:t>Payment for working overtime</w:t>
      </w:r>
      <w:bookmarkEnd w:id="327"/>
    </w:p>
    <w:p w:rsidR="00EE7EBB" w:rsidRPr="00B94DD6" w:rsidRDefault="00EE7EBB" w:rsidP="00792BB1">
      <w:pPr>
        <w:pStyle w:val="Level3"/>
      </w:pPr>
      <w:r w:rsidRPr="00B94DD6">
        <w:t xml:space="preserve">The overtime rate in clause </w:t>
      </w:r>
      <w:r w:rsidRPr="00B322B4">
        <w:rPr>
          <w:u w:val="single"/>
        </w:rPr>
        <w:fldChar w:fldCharType="begin"/>
      </w:r>
      <w:r w:rsidRPr="00B94DD6">
        <w:rPr>
          <w:u w:val="single"/>
        </w:rPr>
        <w:instrText xml:space="preserve"> REF _Ref461010129 \w \h  \* MERGEFORMAT </w:instrText>
      </w:r>
      <w:r w:rsidRPr="00B322B4">
        <w:rPr>
          <w:u w:val="single"/>
        </w:rPr>
      </w:r>
      <w:r w:rsidRPr="00B322B4">
        <w:rPr>
          <w:u w:val="single"/>
        </w:rPr>
        <w:fldChar w:fldCharType="separate"/>
      </w:r>
      <w:r w:rsidR="003265D7">
        <w:rPr>
          <w:u w:val="single"/>
        </w:rPr>
        <w:t>22.1</w:t>
      </w:r>
      <w:r w:rsidRPr="00B322B4">
        <w:rPr>
          <w:u w:val="single"/>
        </w:rPr>
        <w:fldChar w:fldCharType="end"/>
      </w:r>
      <w:r w:rsidRPr="00B94DD6">
        <w:t xml:space="preserve"> is the relevant</w:t>
      </w:r>
      <w:r w:rsidR="0070570C" w:rsidRPr="00B94DD6">
        <w:t xml:space="preserve"> percentage specified in column </w:t>
      </w:r>
      <w:r w:rsidRPr="00B94DD6">
        <w:t xml:space="preserve">2 of Table </w:t>
      </w:r>
      <w:r w:rsidR="000A443E">
        <w:t>5</w:t>
      </w:r>
      <w:r w:rsidR="000A443E" w:rsidRPr="00B94DD6">
        <w:t xml:space="preserve"> </w:t>
      </w:r>
      <w:r w:rsidRPr="00B94DD6">
        <w:t xml:space="preserve">(depending on when the overtime was worked as specified in column 1) of the minimum hourly rate of the employee, under clause </w:t>
      </w:r>
      <w:r w:rsidRPr="00B322B4">
        <w:rPr>
          <w:u w:val="single"/>
        </w:rPr>
        <w:fldChar w:fldCharType="begin"/>
      </w:r>
      <w:r w:rsidRPr="00B94DD6">
        <w:rPr>
          <w:u w:val="single"/>
        </w:rPr>
        <w:instrText xml:space="preserve"> REF _Ref208369311 \w \h  \* MERGEFORMAT </w:instrText>
      </w:r>
      <w:r w:rsidRPr="00B322B4">
        <w:rPr>
          <w:u w:val="single"/>
        </w:rPr>
      </w:r>
      <w:r w:rsidRPr="00B322B4">
        <w:rPr>
          <w:u w:val="single"/>
        </w:rPr>
        <w:fldChar w:fldCharType="separate"/>
      </w:r>
      <w:r w:rsidR="003265D7">
        <w:rPr>
          <w:u w:val="single"/>
        </w:rPr>
        <w:t>16</w:t>
      </w:r>
      <w:r w:rsidRPr="00B322B4">
        <w:rPr>
          <w:u w:val="single"/>
        </w:rPr>
        <w:fldChar w:fldCharType="end"/>
      </w:r>
      <w:r w:rsidR="00626E6B" w:rsidRPr="00B94DD6">
        <w:rPr>
          <w:u w:val="single"/>
        </w:rPr>
        <w:t>—</w:t>
      </w:r>
      <w:r w:rsidR="00626E6B" w:rsidRPr="00B322B4">
        <w:rPr>
          <w:u w:val="single"/>
        </w:rPr>
        <w:fldChar w:fldCharType="begin"/>
      </w:r>
      <w:r w:rsidR="00626E6B" w:rsidRPr="00B94DD6">
        <w:rPr>
          <w:u w:val="single"/>
        </w:rPr>
        <w:instrText xml:space="preserve"> REF _Ref208369311 \h </w:instrText>
      </w:r>
      <w:r w:rsidR="00511B5A" w:rsidRPr="00B94DD6">
        <w:rPr>
          <w:u w:val="single"/>
        </w:rPr>
        <w:instrText xml:space="preserve"> \* MERGEFORMAT </w:instrText>
      </w:r>
      <w:r w:rsidR="00626E6B" w:rsidRPr="00B322B4">
        <w:rPr>
          <w:u w:val="single"/>
        </w:rPr>
      </w:r>
      <w:r w:rsidR="00626E6B" w:rsidRPr="00B322B4">
        <w:rPr>
          <w:u w:val="single"/>
        </w:rPr>
        <w:fldChar w:fldCharType="separate"/>
      </w:r>
      <w:r w:rsidR="003265D7" w:rsidRPr="003265D7">
        <w:rPr>
          <w:u w:val="single"/>
        </w:rPr>
        <w:t>Minimum wages</w:t>
      </w:r>
      <w:r w:rsidR="00626E6B" w:rsidRPr="00B322B4">
        <w:rPr>
          <w:u w:val="single"/>
        </w:rPr>
        <w:fldChar w:fldCharType="end"/>
      </w:r>
      <w:r w:rsidRPr="00B94DD6">
        <w:t>, calculated daily.</w:t>
      </w:r>
    </w:p>
    <w:p w:rsidR="00EE7EBB" w:rsidRPr="00B94DD6" w:rsidRDefault="00EE7EBB" w:rsidP="00086CF8">
      <w:pPr>
        <w:pStyle w:val="Block2"/>
        <w:keepNext/>
        <w:rPr>
          <w:b/>
        </w:rPr>
      </w:pPr>
      <w:r w:rsidRPr="00B94DD6">
        <w:rPr>
          <w:b/>
        </w:rPr>
        <w:t xml:space="preserve">Table </w:t>
      </w:r>
      <w:r w:rsidR="000A443E">
        <w:rPr>
          <w:b/>
        </w:rPr>
        <w:t>5</w:t>
      </w:r>
      <w:r w:rsidRPr="00B94DD6">
        <w:rPr>
          <w:b/>
        </w:rPr>
        <w:t>—Overtime rates</w:t>
      </w:r>
      <w:r w:rsidR="004E47C5" w:rsidRPr="00B94DD6">
        <w:rPr>
          <w:b/>
        </w:rPr>
        <w:t xml:space="preserve"> for employees who are not engaged on shifts</w:t>
      </w:r>
    </w:p>
    <w:tbl>
      <w:tblPr>
        <w:tblStyle w:val="TableGrid"/>
        <w:tblW w:w="0" w:type="auto"/>
        <w:tblInd w:w="142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93"/>
        <w:gridCol w:w="2918"/>
      </w:tblGrid>
      <w:tr w:rsidR="00EE7EBB" w:rsidRPr="00B94DD6" w:rsidTr="00EF2FB7">
        <w:tc>
          <w:tcPr>
            <w:tcW w:w="2693" w:type="dxa"/>
          </w:tcPr>
          <w:p w:rsidR="00EE7EBB" w:rsidRPr="00B94DD6" w:rsidRDefault="00EE7EBB" w:rsidP="00731DCC">
            <w:pPr>
              <w:pStyle w:val="AMODTable"/>
              <w:keepNext/>
              <w:ind w:left="283"/>
              <w:rPr>
                <w:b/>
              </w:rPr>
            </w:pPr>
            <w:r w:rsidRPr="00B94DD6">
              <w:rPr>
                <w:b/>
              </w:rPr>
              <w:t>Column 1</w:t>
            </w:r>
            <w:r w:rsidR="00731DCC" w:rsidRPr="00B94DD6">
              <w:rPr>
                <w:b/>
              </w:rPr>
              <w:br/>
            </w:r>
            <w:r w:rsidRPr="00B94DD6">
              <w:rPr>
                <w:b/>
              </w:rPr>
              <w:t>Hours of overtime worked per day</w:t>
            </w:r>
          </w:p>
        </w:tc>
        <w:tc>
          <w:tcPr>
            <w:tcW w:w="2918" w:type="dxa"/>
          </w:tcPr>
          <w:p w:rsidR="00EE7EBB" w:rsidRPr="00B94DD6" w:rsidRDefault="00EE7EBB">
            <w:pPr>
              <w:keepNext/>
              <w:ind w:left="425"/>
              <w:jc w:val="center"/>
              <w:rPr>
                <w:b/>
              </w:rPr>
            </w:pPr>
            <w:r w:rsidRPr="00B94DD6">
              <w:rPr>
                <w:b/>
              </w:rPr>
              <w:t>Column 2</w:t>
            </w:r>
            <w:r w:rsidR="00731DCC" w:rsidRPr="00B94DD6">
              <w:rPr>
                <w:b/>
              </w:rPr>
              <w:br/>
            </w:r>
            <w:r w:rsidRPr="00B94DD6">
              <w:rPr>
                <w:b/>
              </w:rPr>
              <w:t>Overtime rate (% of minimum hourly rate)</w:t>
            </w:r>
          </w:p>
        </w:tc>
      </w:tr>
      <w:tr w:rsidR="00EE7EBB" w:rsidRPr="00B94DD6" w:rsidTr="00EF2FB7">
        <w:tc>
          <w:tcPr>
            <w:tcW w:w="2693" w:type="dxa"/>
          </w:tcPr>
          <w:p w:rsidR="00EE7EBB" w:rsidRPr="00B94DD6" w:rsidRDefault="00EE7EBB" w:rsidP="00731DCC">
            <w:pPr>
              <w:keepNext/>
              <w:ind w:left="283"/>
              <w:rPr>
                <w:lang w:val="en-AU"/>
              </w:rPr>
            </w:pPr>
            <w:r w:rsidRPr="00B94DD6">
              <w:t xml:space="preserve">Monday to Saturday—first 2 hours </w:t>
            </w:r>
          </w:p>
        </w:tc>
        <w:tc>
          <w:tcPr>
            <w:tcW w:w="2918" w:type="dxa"/>
          </w:tcPr>
          <w:p w:rsidR="00EE7EBB" w:rsidRPr="00B94DD6" w:rsidRDefault="00EE7EBB" w:rsidP="00731DCC">
            <w:pPr>
              <w:keepNext/>
              <w:suppressAutoHyphens/>
              <w:spacing w:after="0" w:line="360" w:lineRule="exact"/>
              <w:ind w:left="142"/>
              <w:jc w:val="center"/>
              <w:rPr>
                <w:lang w:val="en-AU"/>
              </w:rPr>
            </w:pPr>
            <w:r w:rsidRPr="00B94DD6">
              <w:t>150%</w:t>
            </w:r>
          </w:p>
        </w:tc>
      </w:tr>
      <w:tr w:rsidR="00EE7EBB" w:rsidRPr="00B94DD6" w:rsidTr="00EF2FB7">
        <w:tc>
          <w:tcPr>
            <w:tcW w:w="2693" w:type="dxa"/>
          </w:tcPr>
          <w:p w:rsidR="00EE7EBB" w:rsidRPr="00B94DD6" w:rsidRDefault="00EE7EBB" w:rsidP="00731DCC">
            <w:pPr>
              <w:keepNext/>
              <w:ind w:left="283"/>
              <w:rPr>
                <w:lang w:val="en-AU"/>
              </w:rPr>
            </w:pPr>
            <w:r w:rsidRPr="00B94DD6">
              <w:t>Monday to Saturday—after 2 hours</w:t>
            </w:r>
          </w:p>
        </w:tc>
        <w:tc>
          <w:tcPr>
            <w:tcW w:w="2918" w:type="dxa"/>
          </w:tcPr>
          <w:p w:rsidR="00EE7EBB" w:rsidRPr="00B94DD6" w:rsidRDefault="00EE7EBB" w:rsidP="00731DCC">
            <w:pPr>
              <w:keepNext/>
              <w:suppressAutoHyphens/>
              <w:spacing w:after="0" w:line="360" w:lineRule="exact"/>
              <w:ind w:left="142"/>
              <w:jc w:val="center"/>
              <w:rPr>
                <w:lang w:val="en-AU"/>
              </w:rPr>
            </w:pPr>
            <w:r w:rsidRPr="00B94DD6">
              <w:t>200%</w:t>
            </w:r>
          </w:p>
        </w:tc>
      </w:tr>
      <w:tr w:rsidR="00EE7EBB" w:rsidRPr="00B94DD6" w:rsidTr="00EF2FB7">
        <w:tc>
          <w:tcPr>
            <w:tcW w:w="2693" w:type="dxa"/>
          </w:tcPr>
          <w:p w:rsidR="00EE7EBB" w:rsidRPr="00B94DD6" w:rsidRDefault="00EE7EBB" w:rsidP="00731DCC">
            <w:pPr>
              <w:keepNext/>
              <w:ind w:left="283"/>
              <w:rPr>
                <w:lang w:val="en-AU"/>
              </w:rPr>
            </w:pPr>
            <w:r w:rsidRPr="00B94DD6">
              <w:t>Sunday—all day</w:t>
            </w:r>
          </w:p>
        </w:tc>
        <w:tc>
          <w:tcPr>
            <w:tcW w:w="2918" w:type="dxa"/>
          </w:tcPr>
          <w:p w:rsidR="00EE7EBB" w:rsidRPr="00B94DD6" w:rsidRDefault="00EE7EBB" w:rsidP="00731DCC">
            <w:pPr>
              <w:keepNext/>
              <w:suppressAutoHyphens/>
              <w:spacing w:after="0" w:line="360" w:lineRule="exact"/>
              <w:ind w:left="142"/>
              <w:jc w:val="center"/>
              <w:rPr>
                <w:lang w:val="en-AU"/>
              </w:rPr>
            </w:pPr>
            <w:r w:rsidRPr="00B94DD6">
              <w:t>200%</w:t>
            </w:r>
          </w:p>
        </w:tc>
      </w:tr>
    </w:tbl>
    <w:p w:rsidR="00EE7EBB" w:rsidRPr="00B94DD6" w:rsidRDefault="00EE7EBB" w:rsidP="00792BB1">
      <w:pPr>
        <w:pStyle w:val="Level3"/>
      </w:pPr>
      <w:r w:rsidRPr="00B94DD6">
        <w:t>An employer must pay an employee a minimum of 3 hours at overtime rates for work performed on a Saturday where an employee has worked 38 hours or more over Monday to Friday.</w:t>
      </w:r>
    </w:p>
    <w:p w:rsidR="00EE7EBB" w:rsidRPr="00B94DD6" w:rsidRDefault="00EE7EBB" w:rsidP="00792BB1">
      <w:pPr>
        <w:pStyle w:val="Level3"/>
      </w:pPr>
      <w:r w:rsidRPr="00B94DD6">
        <w:t>An employer must pay an employee who is required to work overtime on a Sunday for a minimum of 4 hours.</w:t>
      </w:r>
    </w:p>
    <w:p w:rsidR="00472DA7" w:rsidRPr="00B94DD6" w:rsidRDefault="00472DA7" w:rsidP="00F87113">
      <w:pPr>
        <w:pStyle w:val="Level2Bold"/>
      </w:pPr>
      <w:bookmarkStart w:id="328" w:name="_Ref409787742"/>
      <w:bookmarkStart w:id="329" w:name="_Ref207693691"/>
      <w:bookmarkStart w:id="330" w:name="_Ref459732526"/>
      <w:bookmarkStart w:id="331" w:name="_Toc207424337"/>
      <w:bookmarkStart w:id="332" w:name="_Ref207605001"/>
      <w:r w:rsidRPr="00B94DD6">
        <w:t>Return to duty</w:t>
      </w:r>
      <w:bookmarkEnd w:id="328"/>
    </w:p>
    <w:p w:rsidR="00472DA7" w:rsidRPr="00B94DD6" w:rsidRDefault="00472DA7" w:rsidP="007E5AA0">
      <w:pPr>
        <w:pStyle w:val="Level3"/>
      </w:pPr>
      <w:bookmarkStart w:id="333" w:name="_Ref463267244"/>
      <w:bookmarkStart w:id="334" w:name="_Ref459732354"/>
      <w:r w:rsidRPr="00B94DD6">
        <w:t xml:space="preserve">An employer must pay </w:t>
      </w:r>
      <w:r w:rsidR="00102A9C" w:rsidRPr="00B94DD6">
        <w:t xml:space="preserve">an employee </w:t>
      </w:r>
      <w:r w:rsidRPr="00B94DD6">
        <w:t>at the overtime rate specified in clause</w:t>
      </w:r>
      <w:r w:rsidR="007E5AA0" w:rsidRPr="00B94DD6">
        <w:t xml:space="preserve"> </w:t>
      </w:r>
      <w:r w:rsidR="007E5AA0" w:rsidRPr="00B322B4">
        <w:rPr>
          <w:u w:val="single"/>
        </w:rPr>
        <w:fldChar w:fldCharType="begin"/>
      </w:r>
      <w:r w:rsidR="007E5AA0" w:rsidRPr="00B94DD6">
        <w:rPr>
          <w:u w:val="single"/>
        </w:rPr>
        <w:instrText xml:space="preserve"> REF _Ref456017541 \w \h  \* MERGEFORMAT </w:instrText>
      </w:r>
      <w:r w:rsidR="007E5AA0" w:rsidRPr="00B322B4">
        <w:rPr>
          <w:u w:val="single"/>
        </w:rPr>
      </w:r>
      <w:r w:rsidR="007E5AA0" w:rsidRPr="00B322B4">
        <w:rPr>
          <w:u w:val="single"/>
        </w:rPr>
        <w:fldChar w:fldCharType="separate"/>
      </w:r>
      <w:r w:rsidR="003265D7">
        <w:rPr>
          <w:u w:val="single"/>
        </w:rPr>
        <w:t>22.4</w:t>
      </w:r>
      <w:r w:rsidR="007E5AA0" w:rsidRPr="00B322B4">
        <w:rPr>
          <w:u w:val="single"/>
        </w:rPr>
        <w:fldChar w:fldCharType="end"/>
      </w:r>
      <w:r w:rsidRPr="00B94DD6">
        <w:t xml:space="preserve"> where an employee is required to return to duty after the usual finishing hour of work for that day.</w:t>
      </w:r>
      <w:bookmarkEnd w:id="333"/>
      <w:r w:rsidRPr="00B94DD6">
        <w:t xml:space="preserve"> </w:t>
      </w:r>
      <w:bookmarkEnd w:id="334"/>
    </w:p>
    <w:p w:rsidR="00472DA7" w:rsidRPr="00B94DD6" w:rsidRDefault="00472DA7" w:rsidP="00792BB1">
      <w:pPr>
        <w:pStyle w:val="Level3"/>
      </w:pPr>
      <w:r w:rsidRPr="00B94DD6">
        <w:t>The employer must pay an employee a minimum payment of 3 hours</w:t>
      </w:r>
      <w:r w:rsidR="004B6891" w:rsidRPr="00B94DD6">
        <w:t xml:space="preserve"> under a requirement in clause </w:t>
      </w:r>
      <w:r w:rsidR="004B6891" w:rsidRPr="00B322B4">
        <w:rPr>
          <w:u w:val="single"/>
        </w:rPr>
        <w:fldChar w:fldCharType="begin"/>
      </w:r>
      <w:r w:rsidR="004B6891" w:rsidRPr="00B94DD6">
        <w:rPr>
          <w:u w:val="single"/>
        </w:rPr>
        <w:instrText xml:space="preserve"> REF _Ref463267244 \w \h  \* MERGEFORMAT </w:instrText>
      </w:r>
      <w:r w:rsidR="004B6891" w:rsidRPr="00B322B4">
        <w:rPr>
          <w:u w:val="single"/>
        </w:rPr>
      </w:r>
      <w:r w:rsidR="004B6891" w:rsidRPr="00B322B4">
        <w:rPr>
          <w:u w:val="single"/>
        </w:rPr>
        <w:fldChar w:fldCharType="separate"/>
      </w:r>
      <w:r w:rsidR="003265D7">
        <w:rPr>
          <w:u w:val="single"/>
        </w:rPr>
        <w:t>22.5(a)</w:t>
      </w:r>
      <w:r w:rsidR="004B6891" w:rsidRPr="00B322B4">
        <w:rPr>
          <w:u w:val="single"/>
        </w:rPr>
        <w:fldChar w:fldCharType="end"/>
      </w:r>
      <w:r w:rsidRPr="00B94DD6">
        <w:t>.</w:t>
      </w:r>
    </w:p>
    <w:p w:rsidR="00472DA7" w:rsidRPr="00B94DD6" w:rsidRDefault="00472DA7" w:rsidP="007E5AA0">
      <w:pPr>
        <w:pStyle w:val="Level3"/>
      </w:pPr>
      <w:r w:rsidRPr="00B94DD6">
        <w:t xml:space="preserve">Overtime </w:t>
      </w:r>
      <w:r w:rsidR="00552D31" w:rsidRPr="00B94DD6">
        <w:t xml:space="preserve">prescribed </w:t>
      </w:r>
      <w:r w:rsidRPr="00B94DD6">
        <w:t>in clause</w:t>
      </w:r>
      <w:r w:rsidR="00F87113" w:rsidRPr="00B94DD6">
        <w:t xml:space="preserve"> </w:t>
      </w:r>
      <w:r w:rsidR="00F87113" w:rsidRPr="00B322B4">
        <w:rPr>
          <w:u w:val="single"/>
        </w:rPr>
        <w:fldChar w:fldCharType="begin"/>
      </w:r>
      <w:r w:rsidR="00F87113" w:rsidRPr="00B94DD6">
        <w:rPr>
          <w:u w:val="single"/>
        </w:rPr>
        <w:instrText xml:space="preserve"> REF _Ref461114231 \w \h  \* MERGEFORMAT </w:instrText>
      </w:r>
      <w:r w:rsidR="00F87113" w:rsidRPr="00B322B4">
        <w:rPr>
          <w:u w:val="single"/>
        </w:rPr>
      </w:r>
      <w:r w:rsidR="00F87113" w:rsidRPr="00B322B4">
        <w:rPr>
          <w:u w:val="single"/>
        </w:rPr>
        <w:fldChar w:fldCharType="separate"/>
      </w:r>
      <w:r w:rsidR="003265D7">
        <w:rPr>
          <w:u w:val="single"/>
        </w:rPr>
        <w:t>23</w:t>
      </w:r>
      <w:r w:rsidR="00F87113" w:rsidRPr="00B322B4">
        <w:rPr>
          <w:u w:val="single"/>
        </w:rPr>
        <w:fldChar w:fldCharType="end"/>
      </w:r>
      <w:r w:rsidR="007B0F3A">
        <w:rPr>
          <w:u w:val="single"/>
        </w:rPr>
        <w:t>—</w:t>
      </w:r>
      <w:r w:rsidR="007B0F3A" w:rsidRPr="005E59B2">
        <w:rPr>
          <w:u w:val="single"/>
        </w:rPr>
        <w:fldChar w:fldCharType="begin"/>
      </w:r>
      <w:r w:rsidR="007B0F3A" w:rsidRPr="005E59B2">
        <w:rPr>
          <w:u w:val="single"/>
        </w:rPr>
        <w:instrText xml:space="preserve"> REF _Ref473818461 \h </w:instrText>
      </w:r>
      <w:r w:rsidR="005E59B2" w:rsidRPr="005E59B2">
        <w:rPr>
          <w:u w:val="single"/>
        </w:rPr>
        <w:instrText xml:space="preserve"> \* MERGEFORMAT </w:instrText>
      </w:r>
      <w:r w:rsidR="007B0F3A" w:rsidRPr="005E59B2">
        <w:rPr>
          <w:u w:val="single"/>
        </w:rPr>
      </w:r>
      <w:r w:rsidR="007B0F3A" w:rsidRPr="005E59B2">
        <w:rPr>
          <w:u w:val="single"/>
        </w:rPr>
        <w:fldChar w:fldCharType="separate"/>
      </w:r>
      <w:r w:rsidR="003265D7" w:rsidRPr="003265D7">
        <w:rPr>
          <w:u w:val="single"/>
        </w:rPr>
        <w:t>Rest period after working overtime (employees not engaged on shifts)</w:t>
      </w:r>
      <w:r w:rsidR="007B0F3A" w:rsidRPr="005E59B2">
        <w:rPr>
          <w:u w:val="single"/>
        </w:rPr>
        <w:fldChar w:fldCharType="end"/>
      </w:r>
      <w:r w:rsidRPr="00B94DD6">
        <w:t xml:space="preserve"> is not regarded as overtime for the purpose of clause</w:t>
      </w:r>
      <w:r w:rsidR="00F4614F" w:rsidRPr="00B94DD6">
        <w:t xml:space="preserve"> </w:t>
      </w:r>
      <w:r w:rsidR="007E5AA0" w:rsidRPr="00B322B4">
        <w:rPr>
          <w:u w:val="single"/>
        </w:rPr>
        <w:fldChar w:fldCharType="begin"/>
      </w:r>
      <w:r w:rsidR="007E5AA0" w:rsidRPr="00B94DD6">
        <w:rPr>
          <w:u w:val="single"/>
        </w:rPr>
        <w:instrText xml:space="preserve"> REF _Ref409787742 \w \h  \* MERGEFORMAT </w:instrText>
      </w:r>
      <w:r w:rsidR="007E5AA0" w:rsidRPr="00B322B4">
        <w:rPr>
          <w:u w:val="single"/>
        </w:rPr>
      </w:r>
      <w:r w:rsidR="007E5AA0" w:rsidRPr="00B322B4">
        <w:rPr>
          <w:u w:val="single"/>
        </w:rPr>
        <w:fldChar w:fldCharType="separate"/>
      </w:r>
      <w:r w:rsidR="003265D7">
        <w:rPr>
          <w:u w:val="single"/>
        </w:rPr>
        <w:t>22.5</w:t>
      </w:r>
      <w:r w:rsidR="007E5AA0" w:rsidRPr="00B322B4">
        <w:rPr>
          <w:u w:val="single"/>
        </w:rPr>
        <w:fldChar w:fldCharType="end"/>
      </w:r>
      <w:r w:rsidRPr="00B94DD6">
        <w:t>.</w:t>
      </w:r>
    </w:p>
    <w:p w:rsidR="00472DA7" w:rsidRPr="00B94DD6" w:rsidRDefault="00472DA7" w:rsidP="007E5AA0">
      <w:pPr>
        <w:pStyle w:val="Level3"/>
      </w:pPr>
      <w:r w:rsidRPr="00B94DD6">
        <w:t xml:space="preserve">Clause </w:t>
      </w:r>
      <w:r w:rsidR="007E5AA0" w:rsidRPr="00B322B4">
        <w:rPr>
          <w:u w:val="single"/>
        </w:rPr>
        <w:fldChar w:fldCharType="begin"/>
      </w:r>
      <w:r w:rsidR="007E5AA0" w:rsidRPr="00B94DD6">
        <w:rPr>
          <w:u w:val="single"/>
        </w:rPr>
        <w:instrText xml:space="preserve"> REF _Ref409787742 \w \h  \* MERGEFORMAT </w:instrText>
      </w:r>
      <w:r w:rsidR="007E5AA0" w:rsidRPr="00B322B4">
        <w:rPr>
          <w:u w:val="single"/>
        </w:rPr>
      </w:r>
      <w:r w:rsidR="007E5AA0" w:rsidRPr="00B322B4">
        <w:rPr>
          <w:u w:val="single"/>
        </w:rPr>
        <w:fldChar w:fldCharType="separate"/>
      </w:r>
      <w:r w:rsidR="003265D7">
        <w:rPr>
          <w:u w:val="single"/>
        </w:rPr>
        <w:t>22.5</w:t>
      </w:r>
      <w:r w:rsidR="007E5AA0" w:rsidRPr="00B322B4">
        <w:rPr>
          <w:u w:val="single"/>
        </w:rPr>
        <w:fldChar w:fldCharType="end"/>
      </w:r>
      <w:r w:rsidRPr="00B94DD6">
        <w:t xml:space="preserve"> does not apply where the work is continuous (subject to a meal break of not more than one hour) with the </w:t>
      </w:r>
      <w:r w:rsidR="00272B33" w:rsidRPr="00B94DD6">
        <w:t xml:space="preserve">start </w:t>
      </w:r>
      <w:r w:rsidRPr="00B94DD6">
        <w:t xml:space="preserve">or </w:t>
      </w:r>
      <w:r w:rsidR="00272B33" w:rsidRPr="00B94DD6">
        <w:t xml:space="preserve">finish </w:t>
      </w:r>
      <w:r w:rsidRPr="00B94DD6">
        <w:t>of ordinary working time.</w:t>
      </w:r>
    </w:p>
    <w:p w:rsidR="008B0594" w:rsidRPr="004D155A" w:rsidRDefault="00EE7EBB" w:rsidP="007B0F3A">
      <w:pPr>
        <w:pStyle w:val="Level1"/>
      </w:pPr>
      <w:bookmarkStart w:id="335" w:name="_Ref461114231"/>
      <w:bookmarkStart w:id="336" w:name="_Toc463334867"/>
      <w:bookmarkStart w:id="337" w:name="_Ref473818461"/>
      <w:bookmarkStart w:id="338" w:name="_Toc473896170"/>
      <w:r w:rsidRPr="00B94DD6">
        <w:t>Rest period after working overtime</w:t>
      </w:r>
      <w:bookmarkEnd w:id="329"/>
      <w:bookmarkEnd w:id="330"/>
      <w:bookmarkEnd w:id="335"/>
      <w:bookmarkEnd w:id="336"/>
      <w:r w:rsidR="008B0594">
        <w:t xml:space="preserve"> (employees not engaged on shifts)</w:t>
      </w:r>
      <w:bookmarkEnd w:id="337"/>
      <w:bookmarkEnd w:id="338"/>
    </w:p>
    <w:p w:rsidR="00EE7EBB" w:rsidRPr="00B94DD6" w:rsidRDefault="008B0594" w:rsidP="00EE7EBB">
      <w:pPr>
        <w:pStyle w:val="Level2"/>
      </w:pPr>
      <w:bookmarkStart w:id="339" w:name="_Ref459731850"/>
      <w:r>
        <w:t>C</w:t>
      </w:r>
      <w:r w:rsidR="00EE7EBB" w:rsidRPr="00B94DD6">
        <w:t xml:space="preserve">lause </w:t>
      </w:r>
      <w:r w:rsidR="00C64558" w:rsidRPr="00C64558">
        <w:rPr>
          <w:u w:val="single"/>
        </w:rPr>
        <w:fldChar w:fldCharType="begin"/>
      </w:r>
      <w:r w:rsidR="00C64558" w:rsidRPr="00C64558">
        <w:rPr>
          <w:u w:val="single"/>
        </w:rPr>
        <w:instrText xml:space="preserve"> REF _Ref473818461 \w \h </w:instrText>
      </w:r>
      <w:r w:rsidR="00C64558">
        <w:rPr>
          <w:u w:val="single"/>
        </w:rPr>
        <w:instrText xml:space="preserve"> \* MERGEFORMAT </w:instrText>
      </w:r>
      <w:r w:rsidR="00C64558" w:rsidRPr="00C64558">
        <w:rPr>
          <w:u w:val="single"/>
        </w:rPr>
      </w:r>
      <w:r w:rsidR="00C64558" w:rsidRPr="00C64558">
        <w:rPr>
          <w:u w:val="single"/>
        </w:rPr>
        <w:fldChar w:fldCharType="separate"/>
      </w:r>
      <w:r w:rsidR="00C64558" w:rsidRPr="00C64558">
        <w:rPr>
          <w:u w:val="single"/>
        </w:rPr>
        <w:t>23</w:t>
      </w:r>
      <w:r w:rsidR="00C64558" w:rsidRPr="00C64558">
        <w:rPr>
          <w:u w:val="single"/>
        </w:rPr>
        <w:fldChar w:fldCharType="end"/>
      </w:r>
      <w:r>
        <w:t xml:space="preserve"> </w:t>
      </w:r>
      <w:r w:rsidR="00EE7EBB" w:rsidRPr="00B94DD6">
        <w:t>applies to full-time and part-time employees who are not working shifts.</w:t>
      </w:r>
    </w:p>
    <w:p w:rsidR="00EE7EBB" w:rsidRPr="00B94DD6" w:rsidRDefault="00EE7EBB" w:rsidP="00EE7EBB">
      <w:pPr>
        <w:pStyle w:val="Level2"/>
      </w:pPr>
      <w:bookmarkStart w:id="340" w:name="_Ref461010252"/>
      <w:r w:rsidRPr="00B94DD6">
        <w:t xml:space="preserve">When overtime is </w:t>
      </w:r>
      <w:r w:rsidR="004541A1">
        <w:t>required to be worked,</w:t>
      </w:r>
      <w:r w:rsidR="004541A1" w:rsidRPr="00B94DD6">
        <w:t xml:space="preserve"> </w:t>
      </w:r>
      <w:r w:rsidRPr="00B94DD6">
        <w:t>employees must, wherever reasonably practical, have at least 10 consecutive hours off duty between hours</w:t>
      </w:r>
      <w:r w:rsidR="00AD7C9E" w:rsidRPr="00B94DD6">
        <w:t xml:space="preserve"> worked</w:t>
      </w:r>
      <w:r w:rsidRPr="00B94DD6">
        <w:t xml:space="preserve"> on successive days.</w:t>
      </w:r>
      <w:bookmarkEnd w:id="339"/>
      <w:bookmarkEnd w:id="340"/>
    </w:p>
    <w:p w:rsidR="00EE7EBB" w:rsidRPr="00B94DD6" w:rsidRDefault="00EE7EBB" w:rsidP="008B0594">
      <w:pPr>
        <w:pStyle w:val="Level2"/>
      </w:pPr>
      <w:bookmarkStart w:id="341" w:name="_Ref461615274"/>
      <w:r w:rsidRPr="00B94DD6">
        <w:t xml:space="preserve">Despite clause </w:t>
      </w:r>
      <w:r w:rsidRPr="00B322B4">
        <w:rPr>
          <w:u w:val="single"/>
        </w:rPr>
        <w:fldChar w:fldCharType="begin"/>
      </w:r>
      <w:r w:rsidRPr="00B94DD6">
        <w:rPr>
          <w:u w:val="single"/>
        </w:rPr>
        <w:instrText xml:space="preserve"> REF _Ref461010252 \w \h  \* MERGEFORMAT </w:instrText>
      </w:r>
      <w:r w:rsidRPr="00B322B4">
        <w:rPr>
          <w:u w:val="single"/>
        </w:rPr>
      </w:r>
      <w:r w:rsidRPr="00B322B4">
        <w:rPr>
          <w:u w:val="single"/>
        </w:rPr>
        <w:fldChar w:fldCharType="separate"/>
      </w:r>
      <w:r w:rsidR="003265D7">
        <w:rPr>
          <w:u w:val="single"/>
        </w:rPr>
        <w:t>23.2</w:t>
      </w:r>
      <w:r w:rsidRPr="00B322B4">
        <w:rPr>
          <w:u w:val="single"/>
        </w:rPr>
        <w:fldChar w:fldCharType="end"/>
      </w:r>
      <w:r w:rsidRPr="00B94DD6">
        <w:t>, where an employee, due to overtime worked, would be required to start work before having had 10 consecutive hours off duty:</w:t>
      </w:r>
      <w:bookmarkEnd w:id="341"/>
    </w:p>
    <w:p w:rsidR="00EE7EBB" w:rsidRPr="00B94DD6" w:rsidRDefault="00EE7EBB" w:rsidP="008B0594">
      <w:pPr>
        <w:pStyle w:val="Level3"/>
      </w:pPr>
      <w:r w:rsidRPr="00B94DD6">
        <w:t>the employer must release the employee from duty until the employee has had 10 consecutive hours off duty; and</w:t>
      </w:r>
    </w:p>
    <w:p w:rsidR="00EE7EBB" w:rsidRPr="00B94DD6" w:rsidRDefault="00EE7EBB" w:rsidP="008B0594">
      <w:pPr>
        <w:pStyle w:val="Level3"/>
      </w:pPr>
      <w:proofErr w:type="gramStart"/>
      <w:r w:rsidRPr="00B94DD6">
        <w:t>the</w:t>
      </w:r>
      <w:proofErr w:type="gramEnd"/>
      <w:r w:rsidRPr="00B94DD6">
        <w:t xml:space="preserve"> employee must not suffer any loss of pay for an absence during ordinary hours as a result.</w:t>
      </w:r>
    </w:p>
    <w:p w:rsidR="00EE7EBB" w:rsidRPr="00B94DD6" w:rsidRDefault="00EE7EBB" w:rsidP="008B0594">
      <w:pPr>
        <w:pStyle w:val="Level2"/>
      </w:pPr>
      <w:bookmarkStart w:id="342" w:name="_Ref207693531"/>
      <w:r w:rsidRPr="00B94DD6">
        <w:t xml:space="preserve">Where an employee resumes or continues work </w:t>
      </w:r>
      <w:r w:rsidR="003C57AD" w:rsidRPr="00B94DD6">
        <w:t>without having at least 10 </w:t>
      </w:r>
      <w:r w:rsidRPr="00B94DD6">
        <w:t xml:space="preserve">consecutive hours off duty in accordance with clause </w:t>
      </w:r>
      <w:r w:rsidR="00AD7C9E" w:rsidRPr="00B322B4">
        <w:rPr>
          <w:u w:val="single"/>
        </w:rPr>
        <w:fldChar w:fldCharType="begin"/>
      </w:r>
      <w:r w:rsidR="00AD7C9E" w:rsidRPr="00B94DD6">
        <w:rPr>
          <w:u w:val="single"/>
        </w:rPr>
        <w:instrText xml:space="preserve"> REF _Ref461615274 \w \h </w:instrText>
      </w:r>
      <w:r w:rsidR="004B6891" w:rsidRPr="00B94DD6">
        <w:rPr>
          <w:u w:val="single"/>
        </w:rPr>
        <w:instrText xml:space="preserve"> \* MERGEFORMAT </w:instrText>
      </w:r>
      <w:r w:rsidR="00AD7C9E" w:rsidRPr="00B322B4">
        <w:rPr>
          <w:u w:val="single"/>
        </w:rPr>
      </w:r>
      <w:r w:rsidR="00AD7C9E" w:rsidRPr="00B322B4">
        <w:rPr>
          <w:u w:val="single"/>
        </w:rPr>
        <w:fldChar w:fldCharType="separate"/>
      </w:r>
      <w:r w:rsidR="003265D7">
        <w:rPr>
          <w:u w:val="single"/>
        </w:rPr>
        <w:t>23.3</w:t>
      </w:r>
      <w:r w:rsidR="00AD7C9E" w:rsidRPr="00B322B4">
        <w:rPr>
          <w:u w:val="single"/>
        </w:rPr>
        <w:fldChar w:fldCharType="end"/>
      </w:r>
      <w:r w:rsidRPr="00B94DD6">
        <w:t xml:space="preserve"> </w:t>
      </w:r>
      <w:r w:rsidR="004541A1">
        <w:t>all</w:t>
      </w:r>
      <w:r w:rsidR="004541A1" w:rsidRPr="00B94DD6">
        <w:t xml:space="preserve"> </w:t>
      </w:r>
      <w:r w:rsidRPr="00B94DD6">
        <w:t>of the following appl</w:t>
      </w:r>
      <w:r w:rsidR="004541A1">
        <w:t>y</w:t>
      </w:r>
      <w:r w:rsidRPr="00B94DD6">
        <w:t>:</w:t>
      </w:r>
      <w:bookmarkEnd w:id="342"/>
    </w:p>
    <w:p w:rsidR="00EE7EBB" w:rsidRPr="00B94DD6" w:rsidRDefault="00EE7EBB" w:rsidP="008B0594">
      <w:pPr>
        <w:pStyle w:val="Level3"/>
      </w:pPr>
      <w:r w:rsidRPr="00B94DD6">
        <w:t xml:space="preserve">the employer must pay </w:t>
      </w:r>
      <w:r w:rsidRPr="00B94DD6">
        <w:rPr>
          <w:b/>
        </w:rPr>
        <w:t>200%</w:t>
      </w:r>
      <w:r w:rsidRPr="00B94DD6">
        <w:t xml:space="preserve"> of the minimum hourly rate until the employee is released from duty; </w:t>
      </w:r>
      <w:r w:rsidR="004541A1">
        <w:t>and</w:t>
      </w:r>
    </w:p>
    <w:p w:rsidR="00EE7EBB" w:rsidRPr="00B94DD6" w:rsidRDefault="00EE7EBB" w:rsidP="008B0594">
      <w:pPr>
        <w:pStyle w:val="Level3"/>
      </w:pPr>
      <w:r w:rsidRPr="00B94DD6">
        <w:t xml:space="preserve">the employer must release the employee from duty until the employee has had 10 consecutive hours off duty; </w:t>
      </w:r>
      <w:r w:rsidR="004541A1">
        <w:t>and</w:t>
      </w:r>
    </w:p>
    <w:p w:rsidR="00EE7EBB" w:rsidRPr="00B94DD6" w:rsidRDefault="00EE7EBB" w:rsidP="00EE7EBB">
      <w:pPr>
        <w:pStyle w:val="Level3"/>
      </w:pPr>
      <w:proofErr w:type="gramStart"/>
      <w:r w:rsidRPr="00B94DD6">
        <w:t>the</w:t>
      </w:r>
      <w:proofErr w:type="gramEnd"/>
      <w:r w:rsidRPr="00B94DD6">
        <w:t xml:space="preserve"> employee must not suffer any loss of pay for an absence during ordinary hours as a result.</w:t>
      </w:r>
    </w:p>
    <w:p w:rsidR="00EE7EBB" w:rsidRDefault="00EE7EBB" w:rsidP="008B0594">
      <w:pPr>
        <w:pStyle w:val="Level1"/>
      </w:pPr>
      <w:bookmarkStart w:id="343" w:name="_Toc207424338"/>
      <w:bookmarkStart w:id="344" w:name="_Ref215393484"/>
      <w:bookmarkStart w:id="345" w:name="_Ref232500278"/>
      <w:bookmarkStart w:id="346" w:name="_Ref250625312"/>
      <w:bookmarkStart w:id="347" w:name="_Ref413395519"/>
      <w:bookmarkStart w:id="348" w:name="_Ref438112292"/>
      <w:bookmarkStart w:id="349" w:name="_Toc463334868"/>
      <w:bookmarkStart w:id="350" w:name="_Ref469406129"/>
      <w:bookmarkStart w:id="351" w:name="_Toc473896171"/>
      <w:bookmarkEnd w:id="331"/>
      <w:bookmarkEnd w:id="332"/>
      <w:r w:rsidRPr="00565E27">
        <w:t>Time off instead of</w:t>
      </w:r>
      <w:r w:rsidR="000C217C" w:rsidRPr="00565E27">
        <w:t xml:space="preserve"> payment for</w:t>
      </w:r>
      <w:r w:rsidRPr="00565E27">
        <w:t xml:space="preserve"> overtime</w:t>
      </w:r>
      <w:bookmarkEnd w:id="343"/>
      <w:bookmarkEnd w:id="344"/>
      <w:bookmarkEnd w:id="345"/>
      <w:bookmarkEnd w:id="346"/>
      <w:bookmarkEnd w:id="347"/>
      <w:bookmarkEnd w:id="348"/>
      <w:bookmarkEnd w:id="349"/>
      <w:bookmarkEnd w:id="350"/>
      <w:r w:rsidR="004541A1">
        <w:t xml:space="preserve"> (employees not engaged on shifts)</w:t>
      </w:r>
      <w:bookmarkEnd w:id="351"/>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71166D" w:rsidRPr="00B94DD6" w:rsidTr="0071166D">
        <w:tc>
          <w:tcPr>
            <w:tcW w:w="9246" w:type="dxa"/>
            <w:shd w:val="clear" w:color="auto" w:fill="D6E3BC" w:themeFill="accent3" w:themeFillTint="66"/>
          </w:tcPr>
          <w:p w:rsidR="0071166D" w:rsidRPr="00B94DD6" w:rsidRDefault="0071166D" w:rsidP="0071166D">
            <w:pPr>
              <w:ind w:left="170"/>
              <w:rPr>
                <w:rFonts w:ascii="Arial" w:hAnsi="Arial" w:cs="Arial"/>
                <w:sz w:val="22"/>
                <w:szCs w:val="22"/>
              </w:rPr>
            </w:pPr>
            <w:r w:rsidRPr="007B0F3A">
              <w:rPr>
                <w:rFonts w:ascii="Arial" w:hAnsi="Arial"/>
                <w:sz w:val="22"/>
                <w:szCs w:val="22"/>
              </w:rPr>
              <w:t xml:space="preserve">This clause </w:t>
            </w:r>
            <w:r>
              <w:rPr>
                <w:rFonts w:ascii="Arial" w:hAnsi="Arial"/>
                <w:sz w:val="22"/>
                <w:szCs w:val="22"/>
              </w:rPr>
              <w:t xml:space="preserve">was the </w:t>
            </w:r>
            <w:r w:rsidRPr="0071166D">
              <w:rPr>
                <w:rFonts w:ascii="Arial" w:hAnsi="Arial" w:cs="Arial"/>
                <w:sz w:val="22"/>
                <w:szCs w:val="22"/>
              </w:rPr>
              <w:t>subject</w:t>
            </w:r>
            <w:r>
              <w:rPr>
                <w:rFonts w:ascii="Arial" w:hAnsi="Arial"/>
                <w:sz w:val="22"/>
                <w:szCs w:val="22"/>
              </w:rPr>
              <w:t xml:space="preserve"> of a separate Full Bench, see determination </w:t>
            </w:r>
            <w:hyperlink r:id="rId40" w:history="1">
              <w:r w:rsidRPr="00C179E0">
                <w:rPr>
                  <w:rStyle w:val="Hyperlink"/>
                  <w:sz w:val="22"/>
                  <w:szCs w:val="22"/>
                </w:rPr>
                <w:t>PR587147</w:t>
              </w:r>
            </w:hyperlink>
            <w:r w:rsidRPr="007B0F3A">
              <w:rPr>
                <w:rFonts w:ascii="Arial" w:hAnsi="Arial"/>
                <w:sz w:val="22"/>
                <w:szCs w:val="22"/>
              </w:rPr>
              <w:t>.</w:t>
            </w:r>
          </w:p>
        </w:tc>
      </w:tr>
    </w:tbl>
    <w:p w:rsidR="0070570C" w:rsidRPr="00565E27" w:rsidRDefault="000C217C" w:rsidP="0070570C">
      <w:pPr>
        <w:pStyle w:val="Level2"/>
      </w:pPr>
      <w:bookmarkStart w:id="352" w:name="_Ref473816722"/>
      <w:r w:rsidRPr="00565E27">
        <w:t>An employee and employer may agree in writing to the employee taking time off instead of being paid for a particular amount of overtime that has been worked by the employee.</w:t>
      </w:r>
      <w:bookmarkEnd w:id="352"/>
    </w:p>
    <w:p w:rsidR="0070570C" w:rsidRPr="00565E27" w:rsidRDefault="000C217C" w:rsidP="0070570C">
      <w:pPr>
        <w:pStyle w:val="Level2"/>
      </w:pPr>
      <w:bookmarkStart w:id="353" w:name="_Ref469406464"/>
      <w:r w:rsidRPr="00565E27">
        <w:t xml:space="preserve">Any amount of overtime that has been worked by an employee in a particular pay period and that is to be taken as time off instead of the employee being paid for it must be the subject of a separate agreement under clause </w:t>
      </w:r>
      <w:r w:rsidRPr="00565E27">
        <w:rPr>
          <w:u w:val="single"/>
        </w:rPr>
        <w:fldChar w:fldCharType="begin"/>
      </w:r>
      <w:r w:rsidRPr="00565E27">
        <w:rPr>
          <w:u w:val="single"/>
        </w:rPr>
        <w:instrText xml:space="preserve"> REF _Ref469406129 \w \h  \* MERGEFORMAT </w:instrText>
      </w:r>
      <w:r w:rsidRPr="00565E27">
        <w:rPr>
          <w:u w:val="single"/>
        </w:rPr>
      </w:r>
      <w:r w:rsidRPr="00565E27">
        <w:rPr>
          <w:u w:val="single"/>
        </w:rPr>
        <w:fldChar w:fldCharType="separate"/>
      </w:r>
      <w:r w:rsidR="003265D7">
        <w:rPr>
          <w:u w:val="single"/>
        </w:rPr>
        <w:t>24</w:t>
      </w:r>
      <w:r w:rsidRPr="00565E27">
        <w:rPr>
          <w:u w:val="single"/>
        </w:rPr>
        <w:fldChar w:fldCharType="end"/>
      </w:r>
      <w:r w:rsidR="0070570C" w:rsidRPr="00565E27">
        <w:t>.</w:t>
      </w:r>
      <w:bookmarkEnd w:id="353"/>
    </w:p>
    <w:p w:rsidR="0070570C" w:rsidRPr="00565E27" w:rsidRDefault="000C217C" w:rsidP="000C217C">
      <w:pPr>
        <w:pStyle w:val="Level2"/>
      </w:pPr>
      <w:r w:rsidRPr="00565E27">
        <w:t xml:space="preserve">An agreement must state </w:t>
      </w:r>
      <w:r w:rsidR="004541A1">
        <w:t>all</w:t>
      </w:r>
      <w:r w:rsidR="004541A1" w:rsidRPr="00565E27">
        <w:t xml:space="preserve"> </w:t>
      </w:r>
      <w:r w:rsidRPr="00565E27">
        <w:t>of the following:</w:t>
      </w:r>
    </w:p>
    <w:p w:rsidR="000C217C" w:rsidRPr="00565E27" w:rsidRDefault="000C217C" w:rsidP="000C217C">
      <w:pPr>
        <w:pStyle w:val="Level3"/>
      </w:pPr>
      <w:r w:rsidRPr="00565E27">
        <w:t>the number of overtime hours to which it applies and when those hours were worked;</w:t>
      </w:r>
      <w:r w:rsidR="004541A1">
        <w:t xml:space="preserve"> and</w:t>
      </w:r>
    </w:p>
    <w:p w:rsidR="000C217C" w:rsidRPr="00565E27" w:rsidRDefault="000C217C" w:rsidP="000C217C">
      <w:pPr>
        <w:pStyle w:val="Level3"/>
      </w:pPr>
      <w:r w:rsidRPr="00565E27">
        <w:t>that the employer and employee agree that the employee may take time off instead of being paid for the overtime;</w:t>
      </w:r>
      <w:r w:rsidR="004541A1">
        <w:t xml:space="preserve"> and</w:t>
      </w:r>
    </w:p>
    <w:p w:rsidR="000C217C" w:rsidRPr="00565E27" w:rsidRDefault="000C217C" w:rsidP="000C217C">
      <w:pPr>
        <w:pStyle w:val="Level3"/>
      </w:pPr>
      <w:bookmarkStart w:id="354" w:name="_Ref469406214"/>
      <w:r w:rsidRPr="00565E27">
        <w:t>that, if the employee requests at any time, the employer must pay the employee, for overtime covered by the agreement but not taken as time off, at the overtime rate applicable to the overtime when worked;</w:t>
      </w:r>
      <w:bookmarkEnd w:id="354"/>
      <w:r w:rsidR="004541A1">
        <w:t xml:space="preserve"> and</w:t>
      </w:r>
    </w:p>
    <w:p w:rsidR="000C217C" w:rsidRPr="00565E27" w:rsidRDefault="000C217C" w:rsidP="000C217C">
      <w:pPr>
        <w:pStyle w:val="Level3"/>
      </w:pPr>
      <w:r w:rsidRPr="00565E27">
        <w:t xml:space="preserve">that any payment mentioned in paragraph </w:t>
      </w:r>
      <w:r w:rsidRPr="00565E27">
        <w:rPr>
          <w:u w:val="single"/>
        </w:rPr>
        <w:fldChar w:fldCharType="begin"/>
      </w:r>
      <w:r w:rsidRPr="00565E27">
        <w:rPr>
          <w:u w:val="single"/>
        </w:rPr>
        <w:instrText xml:space="preserve"> REF _Ref469406214 \n \h  \* MERGEFORMAT </w:instrText>
      </w:r>
      <w:r w:rsidRPr="00565E27">
        <w:rPr>
          <w:u w:val="single"/>
        </w:rPr>
      </w:r>
      <w:r w:rsidRPr="00565E27">
        <w:rPr>
          <w:u w:val="single"/>
        </w:rPr>
        <w:fldChar w:fldCharType="separate"/>
      </w:r>
      <w:r w:rsidR="003265D7">
        <w:rPr>
          <w:u w:val="single"/>
        </w:rPr>
        <w:t>(c)</w:t>
      </w:r>
      <w:r w:rsidRPr="00565E27">
        <w:rPr>
          <w:u w:val="single"/>
        </w:rPr>
        <w:fldChar w:fldCharType="end"/>
      </w:r>
      <w:r w:rsidRPr="00565E27">
        <w:t xml:space="preserve"> must be made in the next pay period following the request</w:t>
      </w:r>
      <w:r w:rsidR="000A443E">
        <w:t>; and</w:t>
      </w:r>
    </w:p>
    <w:p w:rsidR="000C217C" w:rsidRPr="00565E27" w:rsidRDefault="000C217C" w:rsidP="00511B5A">
      <w:pPr>
        <w:pStyle w:val="Block2"/>
      </w:pPr>
      <w:r w:rsidRPr="00565E27">
        <w:t xml:space="preserve">Note: An example of the type of agreement required by this clause is set out at </w:t>
      </w:r>
      <w:r w:rsidR="00D34DEE" w:rsidRPr="00565E27">
        <w:rPr>
          <w:u w:val="single"/>
        </w:rPr>
        <w:fldChar w:fldCharType="begin"/>
      </w:r>
      <w:r w:rsidR="00D34DEE" w:rsidRPr="00565E27">
        <w:rPr>
          <w:u w:val="single"/>
        </w:rPr>
        <w:instrText xml:space="preserve"> REF _Ref469407069 \w \h  \* MERGEFORMAT </w:instrText>
      </w:r>
      <w:r w:rsidR="00D34DEE" w:rsidRPr="00565E27">
        <w:rPr>
          <w:u w:val="single"/>
        </w:rPr>
      </w:r>
      <w:r w:rsidR="00D34DEE" w:rsidRPr="00565E27">
        <w:rPr>
          <w:u w:val="single"/>
        </w:rPr>
        <w:fldChar w:fldCharType="separate"/>
      </w:r>
      <w:r w:rsidR="003265D7">
        <w:rPr>
          <w:u w:val="single"/>
        </w:rPr>
        <w:t>Schedule I</w:t>
      </w:r>
      <w:r w:rsidR="00D34DEE" w:rsidRPr="00565E27">
        <w:rPr>
          <w:u w:val="single"/>
        </w:rPr>
        <w:fldChar w:fldCharType="end"/>
      </w:r>
      <w:r w:rsidRPr="00565E27">
        <w:t xml:space="preserve">. There is no requirement to use the form of agreement set out at </w:t>
      </w:r>
      <w:r w:rsidR="00D34DEE" w:rsidRPr="00565E27">
        <w:rPr>
          <w:u w:val="single"/>
        </w:rPr>
        <w:fldChar w:fldCharType="begin"/>
      </w:r>
      <w:r w:rsidR="00D34DEE" w:rsidRPr="00565E27">
        <w:rPr>
          <w:u w:val="single"/>
        </w:rPr>
        <w:instrText xml:space="preserve"> REF _Ref469407069 \w \h  \* MERGEFORMAT </w:instrText>
      </w:r>
      <w:r w:rsidR="00D34DEE" w:rsidRPr="00565E27">
        <w:rPr>
          <w:u w:val="single"/>
        </w:rPr>
      </w:r>
      <w:r w:rsidR="00D34DEE" w:rsidRPr="00565E27">
        <w:rPr>
          <w:u w:val="single"/>
        </w:rPr>
        <w:fldChar w:fldCharType="separate"/>
      </w:r>
      <w:r w:rsidR="003265D7">
        <w:rPr>
          <w:u w:val="single"/>
        </w:rPr>
        <w:t>Schedule I</w:t>
      </w:r>
      <w:r w:rsidR="00D34DEE" w:rsidRPr="00565E27">
        <w:rPr>
          <w:u w:val="single"/>
        </w:rPr>
        <w:fldChar w:fldCharType="end"/>
      </w:r>
      <w:r w:rsidRPr="00565E27">
        <w:t xml:space="preserve">. An agreement under clause </w:t>
      </w:r>
      <w:r w:rsidRPr="00565E27">
        <w:rPr>
          <w:u w:val="single"/>
        </w:rPr>
        <w:fldChar w:fldCharType="begin"/>
      </w:r>
      <w:r w:rsidRPr="00565E27">
        <w:rPr>
          <w:u w:val="single"/>
        </w:rPr>
        <w:instrText xml:space="preserve"> REF _Ref469406129 \w \h  \* MERGEFORMAT </w:instrText>
      </w:r>
      <w:r w:rsidRPr="00565E27">
        <w:rPr>
          <w:u w:val="single"/>
        </w:rPr>
      </w:r>
      <w:r w:rsidRPr="00565E27">
        <w:rPr>
          <w:u w:val="single"/>
        </w:rPr>
        <w:fldChar w:fldCharType="separate"/>
      </w:r>
      <w:r w:rsidR="003265D7">
        <w:rPr>
          <w:u w:val="single"/>
        </w:rPr>
        <w:t>24</w:t>
      </w:r>
      <w:r w:rsidRPr="00565E27">
        <w:rPr>
          <w:u w:val="single"/>
        </w:rPr>
        <w:fldChar w:fldCharType="end"/>
      </w:r>
      <w:r w:rsidRPr="00565E27">
        <w:t xml:space="preserve"> can also be made by an exchange of emails between the employee and employer, or by other electronic means.</w:t>
      </w:r>
    </w:p>
    <w:p w:rsidR="000C217C" w:rsidRPr="00565E27" w:rsidRDefault="000A443E" w:rsidP="000C217C">
      <w:pPr>
        <w:pStyle w:val="Level3"/>
      </w:pPr>
      <w:proofErr w:type="gramStart"/>
      <w:r>
        <w:t>t</w:t>
      </w:r>
      <w:r w:rsidRPr="00565E27">
        <w:t>he</w:t>
      </w:r>
      <w:proofErr w:type="gramEnd"/>
      <w:r w:rsidRPr="00565E27">
        <w:t xml:space="preserve"> </w:t>
      </w:r>
      <w:r w:rsidR="000C217C" w:rsidRPr="00565E27">
        <w:t>period of time off that an employee is entitled to take is the same as the number of overtime hours worked.</w:t>
      </w:r>
    </w:p>
    <w:p w:rsidR="000C217C" w:rsidRPr="00565E27" w:rsidRDefault="000C217C" w:rsidP="00511B5A">
      <w:pPr>
        <w:pStyle w:val="Block2"/>
      </w:pPr>
      <w:r w:rsidRPr="00565E27">
        <w:t xml:space="preserve">EXAMPLE: By making an agreement under clause </w:t>
      </w:r>
      <w:r w:rsidRPr="00565E27">
        <w:rPr>
          <w:u w:val="single"/>
        </w:rPr>
        <w:fldChar w:fldCharType="begin"/>
      </w:r>
      <w:r w:rsidRPr="00565E27">
        <w:rPr>
          <w:u w:val="single"/>
        </w:rPr>
        <w:instrText xml:space="preserve"> REF _Ref469406129 \w \h  \* MERGEFORMAT </w:instrText>
      </w:r>
      <w:r w:rsidRPr="00565E27">
        <w:rPr>
          <w:u w:val="single"/>
        </w:rPr>
      </w:r>
      <w:r w:rsidRPr="00565E27">
        <w:rPr>
          <w:u w:val="single"/>
        </w:rPr>
        <w:fldChar w:fldCharType="separate"/>
      </w:r>
      <w:r w:rsidR="003265D7">
        <w:rPr>
          <w:u w:val="single"/>
        </w:rPr>
        <w:t>24</w:t>
      </w:r>
      <w:r w:rsidRPr="00565E27">
        <w:rPr>
          <w:u w:val="single"/>
        </w:rPr>
        <w:fldChar w:fldCharType="end"/>
      </w:r>
      <w:r w:rsidRPr="00565E27">
        <w:t xml:space="preserve"> an employee who worked 2 overtime hours is entitled to 2 hours’ time off.</w:t>
      </w:r>
    </w:p>
    <w:p w:rsidR="000C217C" w:rsidRPr="00565E27" w:rsidRDefault="000C217C" w:rsidP="000C217C">
      <w:pPr>
        <w:pStyle w:val="Level2"/>
      </w:pPr>
      <w:bookmarkStart w:id="355" w:name="_Ref469406386"/>
      <w:r w:rsidRPr="00565E27">
        <w:t>Time off must be taken:</w:t>
      </w:r>
      <w:bookmarkEnd w:id="355"/>
    </w:p>
    <w:p w:rsidR="000C217C" w:rsidRPr="00565E27" w:rsidRDefault="000C217C" w:rsidP="000C217C">
      <w:pPr>
        <w:pStyle w:val="Level3"/>
      </w:pPr>
      <w:r w:rsidRPr="00565E27">
        <w:t>within the period of 6 months after the overtime is worked; and</w:t>
      </w:r>
    </w:p>
    <w:p w:rsidR="000C217C" w:rsidRPr="00565E27" w:rsidRDefault="000C217C" w:rsidP="000C217C">
      <w:pPr>
        <w:pStyle w:val="Level3"/>
      </w:pPr>
      <w:proofErr w:type="gramStart"/>
      <w:r w:rsidRPr="00565E27">
        <w:t>at</w:t>
      </w:r>
      <w:proofErr w:type="gramEnd"/>
      <w:r w:rsidRPr="00565E27">
        <w:t xml:space="preserve"> a time or times within that period of 6 months agreed by the employee and employer.</w:t>
      </w:r>
    </w:p>
    <w:p w:rsidR="000C217C" w:rsidRPr="00565E27" w:rsidRDefault="000C217C" w:rsidP="000C217C">
      <w:pPr>
        <w:pStyle w:val="Level2"/>
      </w:pPr>
      <w:r w:rsidRPr="00565E27">
        <w:t xml:space="preserve">If the employee requests at any time to be paid for overtime covered by an agreement under clause </w:t>
      </w:r>
      <w:r w:rsidRPr="00565E27">
        <w:rPr>
          <w:u w:val="single"/>
        </w:rPr>
        <w:fldChar w:fldCharType="begin"/>
      </w:r>
      <w:r w:rsidRPr="00565E27">
        <w:rPr>
          <w:u w:val="single"/>
        </w:rPr>
        <w:instrText xml:space="preserve"> REF _Ref469406129 \w \h  \* MERGEFORMAT </w:instrText>
      </w:r>
      <w:r w:rsidRPr="00565E27">
        <w:rPr>
          <w:u w:val="single"/>
        </w:rPr>
      </w:r>
      <w:r w:rsidRPr="00565E27">
        <w:rPr>
          <w:u w:val="single"/>
        </w:rPr>
        <w:fldChar w:fldCharType="separate"/>
      </w:r>
      <w:r w:rsidR="003265D7">
        <w:rPr>
          <w:u w:val="single"/>
        </w:rPr>
        <w:t>24</w:t>
      </w:r>
      <w:r w:rsidRPr="00565E27">
        <w:rPr>
          <w:u w:val="single"/>
        </w:rPr>
        <w:fldChar w:fldCharType="end"/>
      </w:r>
      <w:r w:rsidRPr="00565E27">
        <w:t xml:space="preserve"> but not taken as time off, the employer must pay the employee for the overtime, in the next pay period following the request, at the overtime rate applicable to the overtime when worked.</w:t>
      </w:r>
    </w:p>
    <w:p w:rsidR="000C217C" w:rsidRPr="00565E27" w:rsidRDefault="00511B5A" w:rsidP="00511B5A">
      <w:pPr>
        <w:pStyle w:val="Level2"/>
      </w:pPr>
      <w:r w:rsidRPr="00565E27">
        <w:t xml:space="preserve">If time off for overtime that has been worked is not taken within the period of 6 months mentioned in clause </w:t>
      </w:r>
      <w:r w:rsidRPr="00565E27">
        <w:rPr>
          <w:u w:val="single"/>
        </w:rPr>
        <w:fldChar w:fldCharType="begin"/>
      </w:r>
      <w:r w:rsidRPr="00565E27">
        <w:rPr>
          <w:u w:val="single"/>
        </w:rPr>
        <w:instrText xml:space="preserve"> REF _Ref469406386 \w \h  \* MERGEFORMAT </w:instrText>
      </w:r>
      <w:r w:rsidRPr="00565E27">
        <w:rPr>
          <w:u w:val="single"/>
        </w:rPr>
      </w:r>
      <w:r w:rsidRPr="00565E27">
        <w:rPr>
          <w:u w:val="single"/>
        </w:rPr>
        <w:fldChar w:fldCharType="separate"/>
      </w:r>
      <w:r w:rsidR="003265D7">
        <w:rPr>
          <w:u w:val="single"/>
        </w:rPr>
        <w:t>24.4</w:t>
      </w:r>
      <w:r w:rsidRPr="00565E27">
        <w:rPr>
          <w:u w:val="single"/>
        </w:rPr>
        <w:fldChar w:fldCharType="end"/>
      </w:r>
      <w:r w:rsidRPr="00565E27">
        <w:t>, the employer must pay the employee for the overtime, in the next pay period following those 6 months, at the overtime rate applicable to the overtime when worked.</w:t>
      </w:r>
    </w:p>
    <w:p w:rsidR="00511B5A" w:rsidRPr="00565E27" w:rsidRDefault="00511B5A" w:rsidP="00511B5A">
      <w:pPr>
        <w:pStyle w:val="Level2"/>
      </w:pPr>
      <w:r w:rsidRPr="00565E27">
        <w:t xml:space="preserve">The employer must keep a copy of any agreement under clause </w:t>
      </w:r>
      <w:r w:rsidRPr="00565E27">
        <w:rPr>
          <w:u w:val="single"/>
        </w:rPr>
        <w:fldChar w:fldCharType="begin"/>
      </w:r>
      <w:r w:rsidRPr="00565E27">
        <w:rPr>
          <w:u w:val="single"/>
        </w:rPr>
        <w:instrText xml:space="preserve"> REF _Ref469406129 \w \h  \* MERGEFORMAT </w:instrText>
      </w:r>
      <w:r w:rsidRPr="00565E27">
        <w:rPr>
          <w:u w:val="single"/>
        </w:rPr>
      </w:r>
      <w:r w:rsidRPr="00565E27">
        <w:rPr>
          <w:u w:val="single"/>
        </w:rPr>
        <w:fldChar w:fldCharType="separate"/>
      </w:r>
      <w:r w:rsidR="003265D7">
        <w:rPr>
          <w:u w:val="single"/>
        </w:rPr>
        <w:t>24</w:t>
      </w:r>
      <w:r w:rsidRPr="00565E27">
        <w:rPr>
          <w:u w:val="single"/>
        </w:rPr>
        <w:fldChar w:fldCharType="end"/>
      </w:r>
      <w:r w:rsidRPr="00565E27">
        <w:t xml:space="preserve"> as an employee record.</w:t>
      </w:r>
    </w:p>
    <w:p w:rsidR="00511B5A" w:rsidRPr="00565E27" w:rsidRDefault="00511B5A" w:rsidP="00511B5A">
      <w:pPr>
        <w:pStyle w:val="Level2"/>
      </w:pPr>
      <w:r w:rsidRPr="00565E27">
        <w:t>An employer must not exert undue influence or undue pressure on an employee in relation to a decision by the employee to make, or not make, an agreement to take time off instead of payment for overtime.</w:t>
      </w:r>
    </w:p>
    <w:p w:rsidR="004541A1" w:rsidRDefault="00511B5A" w:rsidP="00511B5A">
      <w:pPr>
        <w:pStyle w:val="Level2"/>
      </w:pPr>
      <w:r w:rsidRPr="00565E27">
        <w:t xml:space="preserve">An employee may, under section 65 of the </w:t>
      </w:r>
      <w:hyperlink r:id="rId41" w:history="1">
        <w:r w:rsidRPr="002D0964">
          <w:rPr>
            <w:rStyle w:val="Hyperlink"/>
          </w:rPr>
          <w:t>Act</w:t>
        </w:r>
      </w:hyperlink>
      <w:r w:rsidRPr="002D0964">
        <w:t>, request to take time off, at a time or times specified in the request or to be subsequently agreed by the employer and the employee, instead of being paid for overtime worked by the employee.</w:t>
      </w:r>
    </w:p>
    <w:p w:rsidR="00511B5A" w:rsidRPr="002D0964" w:rsidRDefault="00511B5A" w:rsidP="00511B5A">
      <w:pPr>
        <w:pStyle w:val="Level2"/>
      </w:pPr>
      <w:r w:rsidRPr="002D0964">
        <w:t>If the employer agrees to the request</w:t>
      </w:r>
      <w:r w:rsidR="004541A1">
        <w:t>,</w:t>
      </w:r>
      <w:r w:rsidRPr="002D0964">
        <w:t xml:space="preserve"> then clause </w:t>
      </w:r>
      <w:r w:rsidRPr="002D0964">
        <w:rPr>
          <w:u w:val="single"/>
        </w:rPr>
        <w:fldChar w:fldCharType="begin"/>
      </w:r>
      <w:r w:rsidRPr="002D0964">
        <w:rPr>
          <w:u w:val="single"/>
        </w:rPr>
        <w:instrText xml:space="preserve"> REF _Ref469406129 \w \h  \* MERGEFORMAT </w:instrText>
      </w:r>
      <w:r w:rsidRPr="002D0964">
        <w:rPr>
          <w:u w:val="single"/>
        </w:rPr>
      </w:r>
      <w:r w:rsidRPr="002D0964">
        <w:rPr>
          <w:u w:val="single"/>
        </w:rPr>
        <w:fldChar w:fldCharType="separate"/>
      </w:r>
      <w:r w:rsidR="003265D7">
        <w:rPr>
          <w:u w:val="single"/>
        </w:rPr>
        <w:t>24</w:t>
      </w:r>
      <w:r w:rsidRPr="002D0964">
        <w:rPr>
          <w:u w:val="single"/>
        </w:rPr>
        <w:fldChar w:fldCharType="end"/>
      </w:r>
      <w:r w:rsidRPr="002D0964">
        <w:t xml:space="preserve"> will apply, including the requirement for separate written agreements under clause </w:t>
      </w:r>
      <w:r w:rsidRPr="002D0964">
        <w:rPr>
          <w:u w:val="single"/>
        </w:rPr>
        <w:fldChar w:fldCharType="begin"/>
      </w:r>
      <w:r w:rsidRPr="002D0964">
        <w:rPr>
          <w:u w:val="single"/>
        </w:rPr>
        <w:instrText xml:space="preserve"> REF _Ref469406464 \w \h  \* MERGEFORMAT </w:instrText>
      </w:r>
      <w:r w:rsidRPr="002D0964">
        <w:rPr>
          <w:u w:val="single"/>
        </w:rPr>
      </w:r>
      <w:r w:rsidRPr="002D0964">
        <w:rPr>
          <w:u w:val="single"/>
        </w:rPr>
        <w:fldChar w:fldCharType="separate"/>
      </w:r>
      <w:r w:rsidR="003265D7">
        <w:rPr>
          <w:u w:val="single"/>
        </w:rPr>
        <w:t>24.2</w:t>
      </w:r>
      <w:r w:rsidRPr="002D0964">
        <w:rPr>
          <w:u w:val="single"/>
        </w:rPr>
        <w:fldChar w:fldCharType="end"/>
      </w:r>
      <w:r w:rsidRPr="002D0964">
        <w:t xml:space="preserve"> for overtime that has been worked.</w:t>
      </w:r>
    </w:p>
    <w:p w:rsidR="00511B5A" w:rsidRPr="002D0964" w:rsidRDefault="00511B5A" w:rsidP="00511B5A">
      <w:pPr>
        <w:pStyle w:val="Block1"/>
      </w:pPr>
      <w:r w:rsidRPr="002D0964">
        <w:t xml:space="preserve">Note: If an employee makes a request under section 65 of the </w:t>
      </w:r>
      <w:hyperlink r:id="rId42" w:history="1">
        <w:r w:rsidRPr="002D0964">
          <w:rPr>
            <w:rStyle w:val="Hyperlink"/>
          </w:rPr>
          <w:t>Act</w:t>
        </w:r>
      </w:hyperlink>
      <w:r w:rsidRPr="002D0964">
        <w:t xml:space="preserve"> for a change in working arrangements, the employer may only refuse that request on reasonable business grounds (see section 65(5) of the </w:t>
      </w:r>
      <w:hyperlink r:id="rId43" w:history="1">
        <w:r w:rsidRPr="002D0964">
          <w:rPr>
            <w:rStyle w:val="Hyperlink"/>
          </w:rPr>
          <w:t>Act</w:t>
        </w:r>
      </w:hyperlink>
      <w:r w:rsidRPr="002D0964">
        <w:t>).</w:t>
      </w:r>
    </w:p>
    <w:p w:rsidR="00511B5A" w:rsidRPr="002D0964" w:rsidRDefault="00511B5A" w:rsidP="00511B5A">
      <w:pPr>
        <w:pStyle w:val="Level2"/>
      </w:pPr>
      <w:r w:rsidRPr="002D0964">
        <w:t xml:space="preserve">If, on the termination of the employee’s employment, time off for overtime worked by the employee to which clause </w:t>
      </w:r>
      <w:r w:rsidRPr="002D0964">
        <w:rPr>
          <w:u w:val="single"/>
        </w:rPr>
        <w:fldChar w:fldCharType="begin"/>
      </w:r>
      <w:r w:rsidRPr="002D0964">
        <w:rPr>
          <w:u w:val="single"/>
        </w:rPr>
        <w:instrText xml:space="preserve"> REF _Ref469406129 \w \h  \* MERGEFORMAT </w:instrText>
      </w:r>
      <w:r w:rsidRPr="002D0964">
        <w:rPr>
          <w:u w:val="single"/>
        </w:rPr>
      </w:r>
      <w:r w:rsidRPr="002D0964">
        <w:rPr>
          <w:u w:val="single"/>
        </w:rPr>
        <w:fldChar w:fldCharType="separate"/>
      </w:r>
      <w:r w:rsidR="003265D7">
        <w:rPr>
          <w:u w:val="single"/>
        </w:rPr>
        <w:t>24</w:t>
      </w:r>
      <w:r w:rsidRPr="002D0964">
        <w:rPr>
          <w:u w:val="single"/>
        </w:rPr>
        <w:fldChar w:fldCharType="end"/>
      </w:r>
      <w:r w:rsidRPr="002D0964">
        <w:t xml:space="preserve"> applies has not been taken, the employer must pay the employee for the overtime at the overtime rate applicable to the overtime when worked.</w:t>
      </w:r>
    </w:p>
    <w:p w:rsidR="00511B5A" w:rsidRPr="00B94DD6" w:rsidRDefault="00511B5A" w:rsidP="00511B5A">
      <w:pPr>
        <w:pStyle w:val="Block1"/>
      </w:pPr>
      <w:r w:rsidRPr="002D0964">
        <w:t xml:space="preserve">Note: Under section 345(1) of the </w:t>
      </w:r>
      <w:hyperlink r:id="rId44" w:history="1">
        <w:r w:rsidRPr="002D0964">
          <w:rPr>
            <w:rStyle w:val="Hyperlink"/>
          </w:rPr>
          <w:t>Act</w:t>
        </w:r>
      </w:hyperlink>
      <w:r w:rsidRPr="002D0964">
        <w:t xml:space="preserve">, a person must not knowingly or recklessly make a false or misleading representation about the workplace rights of another person under clause </w:t>
      </w:r>
      <w:r w:rsidRPr="002D0964">
        <w:rPr>
          <w:u w:val="single"/>
        </w:rPr>
        <w:fldChar w:fldCharType="begin"/>
      </w:r>
      <w:r w:rsidRPr="002D0964">
        <w:rPr>
          <w:u w:val="single"/>
        </w:rPr>
        <w:instrText xml:space="preserve"> REF _Ref469406129 \w \h  \* MERGEFORMAT </w:instrText>
      </w:r>
      <w:r w:rsidRPr="002D0964">
        <w:rPr>
          <w:u w:val="single"/>
        </w:rPr>
      </w:r>
      <w:r w:rsidRPr="002D0964">
        <w:rPr>
          <w:u w:val="single"/>
        </w:rPr>
        <w:fldChar w:fldCharType="separate"/>
      </w:r>
      <w:r w:rsidR="003265D7">
        <w:rPr>
          <w:u w:val="single"/>
        </w:rPr>
        <w:t>24</w:t>
      </w:r>
      <w:r w:rsidRPr="002D0964">
        <w:rPr>
          <w:u w:val="single"/>
        </w:rPr>
        <w:fldChar w:fldCharType="end"/>
      </w:r>
      <w:r w:rsidRPr="002D0964">
        <w:t>.</w:t>
      </w:r>
    </w:p>
    <w:p w:rsidR="00857CC0" w:rsidRPr="00B94DD6" w:rsidRDefault="00857CC0" w:rsidP="00857CC0">
      <w:pPr>
        <w:pStyle w:val="Partheading"/>
      </w:pPr>
      <w:bookmarkStart w:id="356" w:name="_Ref461017777"/>
      <w:bookmarkStart w:id="357" w:name="_Ref461017780"/>
      <w:bookmarkStart w:id="358" w:name="_Toc463334869"/>
      <w:bookmarkStart w:id="359" w:name="_Toc473896172"/>
      <w:r w:rsidRPr="00B94DD6">
        <w:t>Shiftwork</w:t>
      </w:r>
      <w:bookmarkEnd w:id="356"/>
      <w:bookmarkEnd w:id="357"/>
      <w:bookmarkEnd w:id="358"/>
      <w:bookmarkEnd w:id="359"/>
    </w:p>
    <w:p w:rsidR="00383B08" w:rsidRPr="00B94DD6" w:rsidRDefault="00DF22B6" w:rsidP="00383B08">
      <w:pPr>
        <w:pStyle w:val="Level1"/>
      </w:pPr>
      <w:bookmarkStart w:id="360" w:name="_Ref468113567"/>
      <w:bookmarkStart w:id="361" w:name="_Ref468113932"/>
      <w:bookmarkStart w:id="362" w:name="_Toc463334870"/>
      <w:bookmarkStart w:id="363" w:name="_Toc207424340"/>
      <w:bookmarkStart w:id="364" w:name="_Ref207604446"/>
      <w:bookmarkStart w:id="365" w:name="_Toc208370727"/>
      <w:bookmarkStart w:id="366" w:name="_Toc208643164"/>
      <w:bookmarkStart w:id="367" w:name="_Toc208718677"/>
      <w:bookmarkStart w:id="368" w:name="_Toc208903287"/>
      <w:bookmarkStart w:id="369" w:name="_Toc473896173"/>
      <w:r w:rsidRPr="00B94DD6">
        <w:t>Shiftwork d</w:t>
      </w:r>
      <w:r w:rsidR="00857CC0" w:rsidRPr="00B94DD6">
        <w:t>efinitions</w:t>
      </w:r>
      <w:bookmarkEnd w:id="360"/>
      <w:bookmarkEnd w:id="361"/>
      <w:bookmarkEnd w:id="362"/>
      <w:bookmarkEnd w:id="363"/>
      <w:bookmarkEnd w:id="364"/>
      <w:bookmarkEnd w:id="365"/>
      <w:bookmarkEnd w:id="366"/>
      <w:bookmarkEnd w:id="367"/>
      <w:bookmarkEnd w:id="368"/>
      <w:bookmarkEnd w:id="369"/>
    </w:p>
    <w:p w:rsidR="00383B08" w:rsidRPr="00B94DD6" w:rsidRDefault="00857CC0" w:rsidP="00857CC0">
      <w:pPr>
        <w:pStyle w:val="Level2"/>
      </w:pPr>
      <w:bookmarkStart w:id="370" w:name="_Ref461010412"/>
      <w:r w:rsidRPr="00B94DD6">
        <w:t xml:space="preserve">An employee may be employed </w:t>
      </w:r>
      <w:r w:rsidR="003E71A8" w:rsidRPr="00B94DD6">
        <w:t xml:space="preserve">to work ordinary hours </w:t>
      </w:r>
      <w:r w:rsidRPr="00B94DD6">
        <w:t>in accordance with the following shift definitions:</w:t>
      </w:r>
      <w:bookmarkEnd w:id="370"/>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940F69" w:rsidRPr="00B94DD6" w:rsidTr="00940F69">
        <w:tc>
          <w:tcPr>
            <w:tcW w:w="9287" w:type="dxa"/>
            <w:shd w:val="clear" w:color="auto" w:fill="D6E3BC" w:themeFill="accent3" w:themeFillTint="66"/>
          </w:tcPr>
          <w:p w:rsidR="00FE2F01" w:rsidRPr="00B94DD6" w:rsidRDefault="00B13E28" w:rsidP="00622220">
            <w:pPr>
              <w:rPr>
                <w:rFonts w:ascii="Arial" w:hAnsi="Arial" w:cs="Arial"/>
                <w:sz w:val="22"/>
                <w:szCs w:val="22"/>
              </w:rPr>
            </w:pPr>
            <w:r w:rsidRPr="00B94DD6">
              <w:rPr>
                <w:rFonts w:ascii="Arial" w:hAnsi="Arial" w:cs="Arial"/>
                <w:sz w:val="22"/>
                <w:szCs w:val="22"/>
              </w:rPr>
              <w:t xml:space="preserve">Feedback from the FWO and users indicate </w:t>
            </w:r>
            <w:r w:rsidR="00074EC6" w:rsidRPr="00B94DD6">
              <w:rPr>
                <w:rFonts w:ascii="Arial" w:hAnsi="Arial" w:cs="Arial"/>
                <w:sz w:val="22"/>
                <w:szCs w:val="22"/>
              </w:rPr>
              <w:t>confusion</w:t>
            </w:r>
            <w:r w:rsidRPr="00B94DD6">
              <w:rPr>
                <w:rFonts w:ascii="Arial" w:hAnsi="Arial" w:cs="Arial"/>
                <w:sz w:val="22"/>
                <w:szCs w:val="22"/>
              </w:rPr>
              <w:t xml:space="preserve"> about when and how these provisions apply. Give</w:t>
            </w:r>
            <w:r w:rsidR="00F4614F" w:rsidRPr="00B94DD6">
              <w:rPr>
                <w:rFonts w:ascii="Arial" w:hAnsi="Arial" w:cs="Arial"/>
                <w:sz w:val="22"/>
                <w:szCs w:val="22"/>
              </w:rPr>
              <w:t>n</w:t>
            </w:r>
            <w:r w:rsidRPr="00B94DD6">
              <w:rPr>
                <w:rFonts w:ascii="Arial" w:hAnsi="Arial" w:cs="Arial"/>
                <w:sz w:val="22"/>
                <w:szCs w:val="22"/>
              </w:rPr>
              <w:t xml:space="preserve"> the different provisions for </w:t>
            </w:r>
            <w:r w:rsidR="00F4614F" w:rsidRPr="00B94DD6">
              <w:rPr>
                <w:rFonts w:ascii="Arial" w:hAnsi="Arial" w:cs="Arial"/>
                <w:sz w:val="22"/>
                <w:szCs w:val="22"/>
              </w:rPr>
              <w:t xml:space="preserve">employees on </w:t>
            </w:r>
            <w:r w:rsidRPr="00B94DD6">
              <w:rPr>
                <w:rFonts w:ascii="Arial" w:hAnsi="Arial" w:cs="Arial"/>
                <w:sz w:val="22"/>
                <w:szCs w:val="22"/>
              </w:rPr>
              <w:t>shiftwork, including rostering and breaks, p</w:t>
            </w:r>
            <w:r w:rsidR="00940F69" w:rsidRPr="00B94DD6">
              <w:rPr>
                <w:rFonts w:ascii="Arial" w:hAnsi="Arial" w:cs="Arial"/>
                <w:sz w:val="22"/>
                <w:szCs w:val="22"/>
              </w:rPr>
              <w:t xml:space="preserve">arties are asked to clarify when </w:t>
            </w:r>
            <w:r w:rsidR="00602551" w:rsidRPr="00B94DD6">
              <w:rPr>
                <w:rFonts w:ascii="Arial" w:hAnsi="Arial" w:cs="Arial"/>
                <w:sz w:val="22"/>
                <w:szCs w:val="22"/>
              </w:rPr>
              <w:t>the provision</w:t>
            </w:r>
            <w:r w:rsidR="00622220" w:rsidRPr="00B94DD6">
              <w:rPr>
                <w:rFonts w:ascii="Arial" w:hAnsi="Arial" w:cs="Arial"/>
                <w:sz w:val="22"/>
                <w:szCs w:val="22"/>
              </w:rPr>
              <w:t>s</w:t>
            </w:r>
            <w:r w:rsidR="00602551" w:rsidRPr="00B94DD6">
              <w:rPr>
                <w:rFonts w:ascii="Arial" w:hAnsi="Arial" w:cs="Arial"/>
                <w:sz w:val="22"/>
                <w:szCs w:val="22"/>
              </w:rPr>
              <w:t xml:space="preserve"> in </w:t>
            </w:r>
            <w:r w:rsidR="000B473B" w:rsidRPr="00B94DD6">
              <w:rPr>
                <w:rFonts w:ascii="Arial" w:hAnsi="Arial" w:cs="Arial"/>
                <w:sz w:val="22"/>
                <w:szCs w:val="22"/>
              </w:rPr>
              <w:t>this part</w:t>
            </w:r>
            <w:r w:rsidR="00940F69" w:rsidRPr="00B94DD6">
              <w:rPr>
                <w:rFonts w:ascii="Arial" w:hAnsi="Arial" w:cs="Arial"/>
                <w:sz w:val="22"/>
                <w:szCs w:val="22"/>
              </w:rPr>
              <w:t xml:space="preserve"> appl</w:t>
            </w:r>
            <w:r w:rsidR="00622220" w:rsidRPr="00B94DD6">
              <w:rPr>
                <w:rFonts w:ascii="Arial" w:hAnsi="Arial" w:cs="Arial"/>
                <w:sz w:val="22"/>
                <w:szCs w:val="22"/>
              </w:rPr>
              <w:t>y</w:t>
            </w:r>
            <w:r w:rsidR="00940F69" w:rsidRPr="00B94DD6">
              <w:rPr>
                <w:rFonts w:ascii="Arial" w:hAnsi="Arial" w:cs="Arial"/>
                <w:sz w:val="22"/>
                <w:szCs w:val="22"/>
              </w:rPr>
              <w:t>.</w:t>
            </w:r>
          </w:p>
        </w:tc>
      </w:tr>
    </w:tbl>
    <w:p w:rsidR="00383B08" w:rsidRPr="00B94DD6" w:rsidRDefault="004541A1" w:rsidP="00383B08">
      <w:pPr>
        <w:pStyle w:val="Level3"/>
      </w:pPr>
      <w:bookmarkStart w:id="371" w:name="_Ref461540295"/>
      <w:r>
        <w:rPr>
          <w:b/>
        </w:rPr>
        <w:t>a</w:t>
      </w:r>
      <w:r w:rsidRPr="00B94DD6">
        <w:rPr>
          <w:b/>
        </w:rPr>
        <w:t xml:space="preserve">fternoon </w:t>
      </w:r>
      <w:r w:rsidR="00383B08" w:rsidRPr="00B94DD6">
        <w:rPr>
          <w:b/>
        </w:rPr>
        <w:t>shift</w:t>
      </w:r>
      <w:r w:rsidR="00383B08" w:rsidRPr="00B94DD6">
        <w:t xml:space="preserve"> means any shift finishing after 7.00 pm and at or before midnight</w:t>
      </w:r>
      <w:r>
        <w:t xml:space="preserve">; </w:t>
      </w:r>
      <w:bookmarkEnd w:id="371"/>
    </w:p>
    <w:p w:rsidR="00383B08" w:rsidRPr="00B94DD6" w:rsidRDefault="004541A1" w:rsidP="00383B08">
      <w:pPr>
        <w:pStyle w:val="Level3"/>
      </w:pPr>
      <w:bookmarkStart w:id="372" w:name="_Ref461540298"/>
      <w:r>
        <w:rPr>
          <w:b/>
        </w:rPr>
        <w:t>n</w:t>
      </w:r>
      <w:r w:rsidRPr="00B94DD6">
        <w:rPr>
          <w:b/>
        </w:rPr>
        <w:t xml:space="preserve">ight </w:t>
      </w:r>
      <w:r w:rsidR="00383B08" w:rsidRPr="00B94DD6">
        <w:rPr>
          <w:b/>
        </w:rPr>
        <w:t>shift</w:t>
      </w:r>
      <w:r w:rsidR="00383B08" w:rsidRPr="00B94DD6">
        <w:t xml:space="preserve"> means any shift finishing after midnight, and at or before 7.00 am</w:t>
      </w:r>
      <w:r>
        <w:t xml:space="preserve">; </w:t>
      </w:r>
      <w:bookmarkEnd w:id="372"/>
    </w:p>
    <w:p w:rsidR="00383B08" w:rsidRPr="00B94DD6" w:rsidRDefault="004541A1" w:rsidP="00383B08">
      <w:pPr>
        <w:pStyle w:val="Level3"/>
      </w:pPr>
      <w:bookmarkStart w:id="373" w:name="_Ref409081379"/>
      <w:proofErr w:type="gramStart"/>
      <w:r>
        <w:rPr>
          <w:b/>
        </w:rPr>
        <w:t>p</w:t>
      </w:r>
      <w:r w:rsidRPr="00B94DD6">
        <w:rPr>
          <w:b/>
        </w:rPr>
        <w:t>ermanent</w:t>
      </w:r>
      <w:proofErr w:type="gramEnd"/>
      <w:r w:rsidRPr="00B94DD6">
        <w:rPr>
          <w:b/>
        </w:rPr>
        <w:t xml:space="preserve"> </w:t>
      </w:r>
      <w:r w:rsidR="00383B08" w:rsidRPr="00B94DD6">
        <w:rPr>
          <w:b/>
        </w:rPr>
        <w:t>night shift</w:t>
      </w:r>
      <w:r w:rsidR="00383B08" w:rsidRPr="00B94DD6">
        <w:t xml:space="preserve"> means a night shift which does not rotate with another shift or shifts or day work and which continues for a period </w:t>
      </w:r>
      <w:r w:rsidR="00BE2FC2" w:rsidRPr="00B94DD6">
        <w:t>of</w:t>
      </w:r>
      <w:r w:rsidR="00383B08" w:rsidRPr="00B94DD6">
        <w:t xml:space="preserve"> </w:t>
      </w:r>
      <w:r w:rsidR="007E5AA0" w:rsidRPr="00B94DD6">
        <w:t xml:space="preserve">4 </w:t>
      </w:r>
      <w:r w:rsidR="00383B08" w:rsidRPr="00B94DD6">
        <w:t>consecutive weeks</w:t>
      </w:r>
      <w:r w:rsidR="00BE2FC2" w:rsidRPr="00B94DD6">
        <w:t xml:space="preserve"> or longer</w:t>
      </w:r>
      <w:r w:rsidR="00383B08" w:rsidRPr="00B94DD6">
        <w:t>.</w:t>
      </w:r>
      <w:bookmarkEnd w:id="373"/>
    </w:p>
    <w:p w:rsidR="002C63EE" w:rsidRPr="00B94DD6" w:rsidRDefault="002C63EE" w:rsidP="008B0594">
      <w:pPr>
        <w:pStyle w:val="Level2"/>
      </w:pPr>
      <w:bookmarkStart w:id="374" w:name="_Ref461029539"/>
      <w:r w:rsidRPr="00B94DD6">
        <w:t xml:space="preserve">The </w:t>
      </w:r>
      <w:r w:rsidR="00754C96" w:rsidRPr="00B94DD6">
        <w:t>spread</w:t>
      </w:r>
      <w:r w:rsidRPr="00B94DD6">
        <w:t xml:space="preserve"> of hours in clause </w:t>
      </w:r>
      <w:r w:rsidRPr="00B322B4">
        <w:rPr>
          <w:u w:val="single"/>
        </w:rPr>
        <w:fldChar w:fldCharType="begin"/>
      </w:r>
      <w:r w:rsidRPr="00B94DD6">
        <w:rPr>
          <w:u w:val="single"/>
        </w:rPr>
        <w:instrText xml:space="preserve"> REF _Ref461010412 \w \h  \* MERGEFORMAT </w:instrText>
      </w:r>
      <w:r w:rsidRPr="00B322B4">
        <w:rPr>
          <w:u w:val="single"/>
        </w:rPr>
      </w:r>
      <w:r w:rsidRPr="00B322B4">
        <w:rPr>
          <w:u w:val="single"/>
        </w:rPr>
        <w:fldChar w:fldCharType="separate"/>
      </w:r>
      <w:r w:rsidR="003265D7">
        <w:rPr>
          <w:u w:val="single"/>
        </w:rPr>
        <w:t>25.1</w:t>
      </w:r>
      <w:r w:rsidRPr="00B322B4">
        <w:rPr>
          <w:u w:val="single"/>
        </w:rPr>
        <w:fldChar w:fldCharType="end"/>
      </w:r>
      <w:r w:rsidRPr="00B94DD6">
        <w:t xml:space="preserve"> may be altered by up to one hour at either end </w:t>
      </w:r>
      <w:r w:rsidR="00CB054A" w:rsidRPr="00B94DD6">
        <w:t>of the shift</w:t>
      </w:r>
      <w:r w:rsidRPr="00B94DD6">
        <w:t>:</w:t>
      </w:r>
      <w:bookmarkEnd w:id="374"/>
    </w:p>
    <w:p w:rsidR="002C63EE" w:rsidRPr="00B94DD6" w:rsidRDefault="004541A1" w:rsidP="002C63EE">
      <w:pPr>
        <w:pStyle w:val="Level3"/>
      </w:pPr>
      <w:r w:rsidRPr="004D155A">
        <w:t>by agreement</w:t>
      </w:r>
      <w:r w:rsidRPr="00B94DD6">
        <w:t xml:space="preserve"> </w:t>
      </w:r>
      <w:r w:rsidR="00B83C6E" w:rsidRPr="00B94DD6">
        <w:t xml:space="preserve">between </w:t>
      </w:r>
      <w:r w:rsidR="002C63EE" w:rsidRPr="00B94DD6">
        <w:t xml:space="preserve">the employer and the majority of employees at the workplace covered by this award; or </w:t>
      </w:r>
    </w:p>
    <w:p w:rsidR="00383B08" w:rsidRPr="00B94DD6" w:rsidRDefault="002C63EE" w:rsidP="00A15D26">
      <w:pPr>
        <w:pStyle w:val="Level3"/>
        <w:spacing w:after="120"/>
      </w:pPr>
      <w:proofErr w:type="gramStart"/>
      <w:r w:rsidRPr="00B94DD6">
        <w:t>by</w:t>
      </w:r>
      <w:proofErr w:type="gramEnd"/>
      <w:r w:rsidRPr="00B94DD6">
        <w:t xml:space="preserve"> individual agreement between the employer and employee.</w:t>
      </w:r>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A15D26" w:rsidRPr="00B94DD6" w:rsidTr="00857CC0">
        <w:tc>
          <w:tcPr>
            <w:tcW w:w="9246" w:type="dxa"/>
            <w:shd w:val="clear" w:color="auto" w:fill="D6E3BC" w:themeFill="accent3" w:themeFillTint="66"/>
          </w:tcPr>
          <w:p w:rsidR="00A15D26" w:rsidRPr="00B94DD6" w:rsidRDefault="00A15D26" w:rsidP="007B0F3A">
            <w:pPr>
              <w:ind w:left="170"/>
              <w:rPr>
                <w:rFonts w:ascii="Arial" w:hAnsi="Arial" w:cs="Arial"/>
                <w:sz w:val="22"/>
                <w:szCs w:val="22"/>
              </w:rPr>
            </w:pPr>
            <w:r w:rsidRPr="00B94DD6">
              <w:rPr>
                <w:rFonts w:ascii="Arial" w:hAnsi="Arial" w:cs="Arial"/>
                <w:sz w:val="22"/>
                <w:szCs w:val="22"/>
              </w:rPr>
              <w:t xml:space="preserve">Parties are asked to confirm whether the </w:t>
            </w:r>
            <w:r w:rsidR="00754C96" w:rsidRPr="00B94DD6">
              <w:rPr>
                <w:rFonts w:ascii="Arial" w:hAnsi="Arial" w:cs="Arial"/>
                <w:sz w:val="22"/>
                <w:szCs w:val="22"/>
              </w:rPr>
              <w:t>spread</w:t>
            </w:r>
            <w:r w:rsidRPr="00B94DD6">
              <w:rPr>
                <w:rFonts w:ascii="Arial" w:hAnsi="Arial" w:cs="Arial"/>
                <w:sz w:val="22"/>
                <w:szCs w:val="22"/>
              </w:rPr>
              <w:t xml:space="preserve"> of hours can be increased by one hour at both ends.</w:t>
            </w:r>
          </w:p>
        </w:tc>
      </w:tr>
    </w:tbl>
    <w:p w:rsidR="00857CC0" w:rsidRPr="00B94DD6" w:rsidRDefault="00857CC0" w:rsidP="008B0594">
      <w:pPr>
        <w:pStyle w:val="Level1"/>
      </w:pPr>
      <w:bookmarkStart w:id="375" w:name="_Ref461030688"/>
      <w:bookmarkStart w:id="376" w:name="_Ref461030690"/>
      <w:bookmarkStart w:id="377" w:name="_Toc463334871"/>
      <w:bookmarkStart w:id="378" w:name="_Toc473896174"/>
      <w:bookmarkStart w:id="379" w:name="_Ref425778445"/>
      <w:r w:rsidRPr="00B94DD6">
        <w:t>Penalty rates for shiftwork</w:t>
      </w:r>
      <w:bookmarkEnd w:id="375"/>
      <w:bookmarkEnd w:id="376"/>
      <w:bookmarkEnd w:id="377"/>
      <w:bookmarkEnd w:id="378"/>
    </w:p>
    <w:p w:rsidR="00857CC0" w:rsidRPr="00B94DD6" w:rsidRDefault="00857CC0" w:rsidP="00857CC0">
      <w:pPr>
        <w:pStyle w:val="Level2"/>
      </w:pPr>
      <w:bookmarkStart w:id="380" w:name="_Ref463254914"/>
      <w:bookmarkStart w:id="381" w:name="_Ref468807415"/>
      <w:bookmarkStart w:id="382" w:name="_Ref469323463"/>
      <w:r w:rsidRPr="00B94DD6">
        <w:t>An</w:t>
      </w:r>
      <w:r w:rsidR="00543399" w:rsidRPr="00B94DD6">
        <w:t xml:space="preserve"> employer</w:t>
      </w:r>
      <w:r w:rsidRPr="00B94DD6">
        <w:t xml:space="preserve"> </w:t>
      </w:r>
      <w:r w:rsidR="00543399" w:rsidRPr="00B94DD6">
        <w:t xml:space="preserve">must pay an </w:t>
      </w:r>
      <w:r w:rsidRPr="00B94DD6">
        <w:t xml:space="preserve">employee working </w:t>
      </w:r>
      <w:r w:rsidR="00543399" w:rsidRPr="00B94DD6">
        <w:t xml:space="preserve">ordinary hours in accordance with clause </w:t>
      </w:r>
      <w:r w:rsidR="00543399" w:rsidRPr="00B322B4">
        <w:rPr>
          <w:u w:val="single"/>
        </w:rPr>
        <w:fldChar w:fldCharType="begin"/>
      </w:r>
      <w:r w:rsidR="00543399" w:rsidRPr="00B94DD6">
        <w:rPr>
          <w:u w:val="single"/>
        </w:rPr>
        <w:instrText xml:space="preserve"> REF _Ref461010412 \w \h  \* MERGEFORMAT </w:instrText>
      </w:r>
      <w:r w:rsidR="00543399" w:rsidRPr="00B322B4">
        <w:rPr>
          <w:u w:val="single"/>
        </w:rPr>
      </w:r>
      <w:r w:rsidR="00543399" w:rsidRPr="00B322B4">
        <w:rPr>
          <w:u w:val="single"/>
        </w:rPr>
        <w:fldChar w:fldCharType="separate"/>
      </w:r>
      <w:r w:rsidR="003265D7">
        <w:rPr>
          <w:u w:val="single"/>
        </w:rPr>
        <w:t>25.1</w:t>
      </w:r>
      <w:r w:rsidR="00543399" w:rsidRPr="00B322B4">
        <w:rPr>
          <w:u w:val="single"/>
        </w:rPr>
        <w:fldChar w:fldCharType="end"/>
      </w:r>
      <w:r w:rsidRPr="00B94DD6">
        <w:t xml:space="preserve"> </w:t>
      </w:r>
      <w:r w:rsidR="007B0F3A">
        <w:t xml:space="preserve">(Shiftwork definitions) </w:t>
      </w:r>
      <w:r w:rsidR="00543399" w:rsidRPr="00B94DD6">
        <w:t xml:space="preserve">the relevant percentage specified in column 2 of Table </w:t>
      </w:r>
      <w:r w:rsidR="0091038B">
        <w:t>6</w:t>
      </w:r>
      <w:r w:rsidR="0091038B" w:rsidRPr="00B94DD6">
        <w:t xml:space="preserve"> </w:t>
      </w:r>
      <w:r w:rsidR="00543399" w:rsidRPr="00B94DD6">
        <w:t xml:space="preserve">(depending on when the shift was worked as specified in column 1) of the minimum hourly rate of the employee, under clause </w:t>
      </w:r>
      <w:r w:rsidR="00543399" w:rsidRPr="00B322B4">
        <w:rPr>
          <w:u w:val="single"/>
        </w:rPr>
        <w:fldChar w:fldCharType="begin"/>
      </w:r>
      <w:r w:rsidR="00543399" w:rsidRPr="00B94DD6">
        <w:rPr>
          <w:u w:val="single"/>
        </w:rPr>
        <w:instrText xml:space="preserve"> REF _Ref208369311 \w \h  \* MERGEFORMAT </w:instrText>
      </w:r>
      <w:r w:rsidR="00543399" w:rsidRPr="00B322B4">
        <w:rPr>
          <w:u w:val="single"/>
        </w:rPr>
      </w:r>
      <w:r w:rsidR="00543399" w:rsidRPr="00B322B4">
        <w:rPr>
          <w:u w:val="single"/>
        </w:rPr>
        <w:fldChar w:fldCharType="separate"/>
      </w:r>
      <w:r w:rsidR="003265D7">
        <w:rPr>
          <w:u w:val="single"/>
        </w:rPr>
        <w:t>16</w:t>
      </w:r>
      <w:r w:rsidR="00543399" w:rsidRPr="00B322B4">
        <w:rPr>
          <w:u w:val="single"/>
        </w:rPr>
        <w:fldChar w:fldCharType="end"/>
      </w:r>
      <w:r w:rsidR="00543399" w:rsidRPr="00B94DD6">
        <w:rPr>
          <w:u w:val="single"/>
        </w:rPr>
        <w:t>—</w:t>
      </w:r>
      <w:r w:rsidR="00543399" w:rsidRPr="005E59B2">
        <w:rPr>
          <w:u w:val="single"/>
        </w:rPr>
        <w:fldChar w:fldCharType="begin"/>
      </w:r>
      <w:r w:rsidR="00543399" w:rsidRPr="005E59B2">
        <w:rPr>
          <w:u w:val="single"/>
        </w:rPr>
        <w:instrText xml:space="preserve"> REF _Ref208369311 \h </w:instrText>
      </w:r>
      <w:r w:rsidR="00B94DD6" w:rsidRPr="005E59B2">
        <w:rPr>
          <w:u w:val="single"/>
        </w:rPr>
        <w:instrText xml:space="preserve"> \* MERGEFORMAT </w:instrText>
      </w:r>
      <w:r w:rsidR="00543399" w:rsidRPr="005E59B2">
        <w:rPr>
          <w:u w:val="single"/>
        </w:rPr>
      </w:r>
      <w:r w:rsidR="00543399" w:rsidRPr="005E59B2">
        <w:rPr>
          <w:u w:val="single"/>
        </w:rPr>
        <w:fldChar w:fldCharType="separate"/>
      </w:r>
      <w:r w:rsidR="003265D7" w:rsidRPr="003265D7">
        <w:rPr>
          <w:u w:val="single"/>
        </w:rPr>
        <w:t>Minimum wages</w:t>
      </w:r>
      <w:r w:rsidR="00543399" w:rsidRPr="005E59B2">
        <w:rPr>
          <w:u w:val="single"/>
        </w:rPr>
        <w:fldChar w:fldCharType="end"/>
      </w:r>
      <w:bookmarkEnd w:id="380"/>
      <w:bookmarkEnd w:id="381"/>
      <w:r w:rsidR="00543399" w:rsidRPr="00B94DD6">
        <w:t>.</w:t>
      </w:r>
      <w:bookmarkEnd w:id="382"/>
    </w:p>
    <w:p w:rsidR="00857CC0" w:rsidRPr="00B94DD6" w:rsidRDefault="00857CC0" w:rsidP="00605E2A">
      <w:pPr>
        <w:pStyle w:val="Block2"/>
        <w:ind w:left="851"/>
      </w:pPr>
      <w:r w:rsidRPr="00B94DD6">
        <w:rPr>
          <w:b/>
        </w:rPr>
        <w:t xml:space="preserve">Table </w:t>
      </w:r>
      <w:r w:rsidR="0091038B">
        <w:rPr>
          <w:b/>
        </w:rPr>
        <w:t>6</w:t>
      </w:r>
      <w:r w:rsidR="0017638A" w:rsidRPr="00B94DD6">
        <w:rPr>
          <w:b/>
        </w:rPr>
        <w:t>—</w:t>
      </w:r>
      <w:r w:rsidR="000020AC" w:rsidRPr="00B94DD6">
        <w:rPr>
          <w:b/>
        </w:rPr>
        <w:t>Penalty rates for shift</w:t>
      </w:r>
      <w:r w:rsidRPr="00B94DD6">
        <w:rPr>
          <w:b/>
        </w:rPr>
        <w:t>work</w:t>
      </w:r>
    </w:p>
    <w:tbl>
      <w:tblPr>
        <w:tblStyle w:val="TableGrid"/>
        <w:tblW w:w="0" w:type="auto"/>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5"/>
        <w:gridCol w:w="3119"/>
      </w:tblGrid>
      <w:tr w:rsidR="00857CC0" w:rsidRPr="00B94DD6" w:rsidTr="00A03DC9">
        <w:trPr>
          <w:tblHeader/>
        </w:trPr>
        <w:tc>
          <w:tcPr>
            <w:tcW w:w="3685" w:type="dxa"/>
          </w:tcPr>
          <w:p w:rsidR="00857CC0" w:rsidRPr="00B94DD6" w:rsidRDefault="00543399" w:rsidP="00605E2A">
            <w:pPr>
              <w:pStyle w:val="AMODTable"/>
              <w:rPr>
                <w:b/>
              </w:rPr>
            </w:pPr>
            <w:r w:rsidRPr="00B94DD6">
              <w:rPr>
                <w:b/>
              </w:rPr>
              <w:t>Column 1</w:t>
            </w:r>
            <w:r w:rsidRPr="00B94DD6">
              <w:rPr>
                <w:b/>
              </w:rPr>
              <w:br/>
            </w:r>
            <w:r w:rsidR="00857CC0" w:rsidRPr="00B94DD6">
              <w:rPr>
                <w:b/>
              </w:rPr>
              <w:t>Shift</w:t>
            </w:r>
          </w:p>
        </w:tc>
        <w:tc>
          <w:tcPr>
            <w:tcW w:w="3119" w:type="dxa"/>
          </w:tcPr>
          <w:p w:rsidR="00857CC0" w:rsidRPr="00B94DD6" w:rsidRDefault="00543399" w:rsidP="001611E4">
            <w:pPr>
              <w:pStyle w:val="AMODTable"/>
              <w:jc w:val="center"/>
              <w:rPr>
                <w:b/>
              </w:rPr>
            </w:pPr>
            <w:r w:rsidRPr="00B94DD6">
              <w:rPr>
                <w:b/>
              </w:rPr>
              <w:t>Column 2</w:t>
            </w:r>
            <w:r w:rsidRPr="00B94DD6">
              <w:rPr>
                <w:b/>
              </w:rPr>
              <w:br/>
            </w:r>
            <w:r w:rsidR="00857CC0" w:rsidRPr="00B94DD6">
              <w:rPr>
                <w:b/>
              </w:rPr>
              <w:t>Penalty rate</w:t>
            </w:r>
            <w:r w:rsidR="00857CC0" w:rsidRPr="00B94DD6">
              <w:rPr>
                <w:b/>
              </w:rPr>
              <w:br/>
              <w:t>(% of minimum hourly rate)</w:t>
            </w:r>
          </w:p>
        </w:tc>
      </w:tr>
      <w:tr w:rsidR="00857CC0" w:rsidRPr="00B94DD6" w:rsidTr="00605E2A">
        <w:tc>
          <w:tcPr>
            <w:tcW w:w="3685" w:type="dxa"/>
          </w:tcPr>
          <w:p w:rsidR="00857CC0" w:rsidRPr="00B94DD6" w:rsidRDefault="00857CC0" w:rsidP="001611E4">
            <w:pPr>
              <w:pStyle w:val="AMODTable"/>
            </w:pPr>
            <w:r w:rsidRPr="00B94DD6">
              <w:t>Afternoon or night</w:t>
            </w:r>
          </w:p>
        </w:tc>
        <w:tc>
          <w:tcPr>
            <w:tcW w:w="3119" w:type="dxa"/>
          </w:tcPr>
          <w:p w:rsidR="00857CC0" w:rsidRPr="00B94DD6" w:rsidRDefault="00857CC0" w:rsidP="001611E4">
            <w:pPr>
              <w:pStyle w:val="AMODTable"/>
              <w:suppressAutoHyphens/>
              <w:spacing w:after="0" w:line="360" w:lineRule="exact"/>
              <w:jc w:val="center"/>
            </w:pPr>
            <w:r w:rsidRPr="00B94DD6">
              <w:t>115%</w:t>
            </w:r>
          </w:p>
        </w:tc>
      </w:tr>
      <w:tr w:rsidR="00857CC0" w:rsidRPr="00B94DD6" w:rsidTr="00605E2A">
        <w:tc>
          <w:tcPr>
            <w:tcW w:w="3685" w:type="dxa"/>
          </w:tcPr>
          <w:p w:rsidR="00857CC0" w:rsidRPr="00B94DD6" w:rsidRDefault="00857CC0" w:rsidP="001611E4">
            <w:pPr>
              <w:pStyle w:val="AMODTable"/>
            </w:pPr>
            <w:r w:rsidRPr="00B94DD6">
              <w:t>Permanent night</w:t>
            </w:r>
          </w:p>
        </w:tc>
        <w:tc>
          <w:tcPr>
            <w:tcW w:w="3119" w:type="dxa"/>
          </w:tcPr>
          <w:p w:rsidR="00857CC0" w:rsidRPr="00B94DD6" w:rsidRDefault="00857CC0" w:rsidP="001611E4">
            <w:pPr>
              <w:pStyle w:val="AMODTable"/>
              <w:suppressAutoHyphens/>
              <w:spacing w:after="0" w:line="360" w:lineRule="exact"/>
              <w:jc w:val="center"/>
            </w:pPr>
            <w:r w:rsidRPr="00B94DD6">
              <w:t>130%</w:t>
            </w:r>
          </w:p>
        </w:tc>
      </w:tr>
      <w:tr w:rsidR="00857CC0" w:rsidRPr="00B94DD6" w:rsidTr="00605E2A">
        <w:tc>
          <w:tcPr>
            <w:tcW w:w="3685" w:type="dxa"/>
          </w:tcPr>
          <w:p w:rsidR="00857CC0" w:rsidRPr="00B94DD6" w:rsidRDefault="00857CC0" w:rsidP="001611E4">
            <w:pPr>
              <w:pStyle w:val="AMODTable"/>
            </w:pPr>
            <w:r w:rsidRPr="00B94DD6">
              <w:t>Saturday, Sunday or public holiday</w:t>
            </w:r>
          </w:p>
        </w:tc>
        <w:tc>
          <w:tcPr>
            <w:tcW w:w="3119" w:type="dxa"/>
          </w:tcPr>
          <w:p w:rsidR="00857CC0" w:rsidRPr="00B94DD6" w:rsidRDefault="00857CC0" w:rsidP="001611E4">
            <w:pPr>
              <w:pStyle w:val="AMODTable"/>
              <w:suppressAutoHyphens/>
              <w:spacing w:after="0" w:line="360" w:lineRule="exact"/>
              <w:jc w:val="center"/>
            </w:pPr>
            <w:r w:rsidRPr="00B94DD6">
              <w:t>150%</w:t>
            </w:r>
          </w:p>
        </w:tc>
      </w:tr>
    </w:tbl>
    <w:p w:rsidR="0080298E" w:rsidRPr="00B94DD6" w:rsidRDefault="00D0346C" w:rsidP="00D46223">
      <w:pPr>
        <w:pStyle w:val="Level2"/>
        <w:keepNext/>
      </w:pPr>
      <w:r w:rsidRPr="00B94DD6">
        <w:t xml:space="preserve">Despite clause </w:t>
      </w:r>
      <w:r w:rsidR="0080298E" w:rsidRPr="00B322B4">
        <w:rPr>
          <w:u w:val="single"/>
        </w:rPr>
        <w:fldChar w:fldCharType="begin"/>
      </w:r>
      <w:r w:rsidR="0080298E" w:rsidRPr="00B94DD6">
        <w:rPr>
          <w:u w:val="single"/>
        </w:rPr>
        <w:instrText xml:space="preserve"> REF _Ref463254914 \w \h </w:instrText>
      </w:r>
      <w:r w:rsidR="00B94DD6">
        <w:rPr>
          <w:u w:val="single"/>
        </w:rPr>
        <w:instrText xml:space="preserve"> \* MERGEFORMAT </w:instrText>
      </w:r>
      <w:r w:rsidR="0080298E" w:rsidRPr="00B322B4">
        <w:rPr>
          <w:u w:val="single"/>
        </w:rPr>
      </w:r>
      <w:r w:rsidR="0080298E" w:rsidRPr="00B322B4">
        <w:rPr>
          <w:u w:val="single"/>
        </w:rPr>
        <w:fldChar w:fldCharType="separate"/>
      </w:r>
      <w:r w:rsidR="003265D7">
        <w:rPr>
          <w:u w:val="single"/>
        </w:rPr>
        <w:t>26.1</w:t>
      </w:r>
      <w:r w:rsidR="0080298E" w:rsidRPr="00B322B4">
        <w:rPr>
          <w:u w:val="single"/>
        </w:rPr>
        <w:fldChar w:fldCharType="end"/>
      </w:r>
      <w:r w:rsidR="0080298E" w:rsidRPr="00B94DD6">
        <w:t>:</w:t>
      </w:r>
      <w:r w:rsidRPr="00B94DD6">
        <w:t xml:space="preserve"> </w:t>
      </w:r>
    </w:p>
    <w:p w:rsidR="00D0346C" w:rsidRPr="00B94DD6" w:rsidRDefault="00D0346C" w:rsidP="0080298E">
      <w:pPr>
        <w:pStyle w:val="Level3"/>
      </w:pPr>
      <w:r w:rsidRPr="00B94DD6">
        <w:t>an employee who starts an ordinary shift between 11</w:t>
      </w:r>
      <w:r w:rsidR="00C01AF0" w:rsidRPr="00B94DD6">
        <w:t>.</w:t>
      </w:r>
      <w:r w:rsidRPr="00B94DD6">
        <w:t>00</w:t>
      </w:r>
      <w:r w:rsidR="0080298E" w:rsidRPr="00B94DD6">
        <w:t xml:space="preserve"> </w:t>
      </w:r>
      <w:r w:rsidRPr="00B94DD6">
        <w:t xml:space="preserve">pm and midnight on a Sunday or public holiday </w:t>
      </w:r>
      <w:r w:rsidR="0080298E" w:rsidRPr="00B94DD6">
        <w:t>that extends into the next day that is not a public holiday is not entitled to the Sunday or public holiday penalty rate for the time worked on that Sunday or public holiday; but</w:t>
      </w:r>
    </w:p>
    <w:p w:rsidR="00857CC0" w:rsidRPr="00B94DD6" w:rsidRDefault="0080298E" w:rsidP="0080298E">
      <w:pPr>
        <w:pStyle w:val="Level3"/>
      </w:pPr>
      <w:r w:rsidRPr="00B94DD6">
        <w:t>an employee who starts a</w:t>
      </w:r>
      <w:r w:rsidR="00E072DF" w:rsidRPr="00B94DD6">
        <w:t>n ordinary</w:t>
      </w:r>
      <w:r w:rsidR="00C01AF0" w:rsidRPr="00B94DD6">
        <w:t xml:space="preserve"> shift between 11.</w:t>
      </w:r>
      <w:r w:rsidRPr="00B94DD6">
        <w:t>00 pm and midnight on the day before a Sunday or public holiday that extends into that Sunday or public holiday is entitled to the Sunday or public holiday penalty rate for the time worked on that day.</w:t>
      </w:r>
      <w:r w:rsidR="00857CC0" w:rsidRPr="00B94DD6">
        <w:t xml:space="preserve"> </w:t>
      </w:r>
    </w:p>
    <w:p w:rsidR="00DD6EDD" w:rsidRPr="00B94DD6" w:rsidRDefault="00DD6EDD" w:rsidP="00DD6EDD">
      <w:pPr>
        <w:pStyle w:val="Level2Bold"/>
      </w:pPr>
      <w:r w:rsidRPr="00B94DD6">
        <w:t>Public holidays</w:t>
      </w:r>
    </w:p>
    <w:p w:rsidR="00DD6EDD" w:rsidRPr="00B94DD6" w:rsidRDefault="00DD6EDD" w:rsidP="00DD6EDD">
      <w:pPr>
        <w:pStyle w:val="Level3"/>
      </w:pPr>
      <w:r w:rsidRPr="00B94DD6">
        <w:t>An employer must pay an employee who is required to work on a public holiday for a minimum of 4 hours.</w:t>
      </w:r>
    </w:p>
    <w:p w:rsidR="00E230E7" w:rsidRDefault="00507A66" w:rsidP="00DD6EDD">
      <w:pPr>
        <w:pStyle w:val="Level3"/>
      </w:pPr>
      <w:r w:rsidRPr="00B94DD6">
        <w:t>If an employee works on both a public holiday and the substitute</w:t>
      </w:r>
      <w:r w:rsidR="00E230E7">
        <w:t>d</w:t>
      </w:r>
      <w:r w:rsidRPr="00B94DD6">
        <w:t xml:space="preserve"> day</w:t>
      </w:r>
      <w:r w:rsidR="00E230E7">
        <w:t>,</w:t>
      </w:r>
      <w:r w:rsidRPr="00B94DD6">
        <w:t xml:space="preserve"> the employee is entitled to be paid for one of the days at the penalty rate specified in clause </w:t>
      </w:r>
      <w:r w:rsidRPr="00B322B4">
        <w:rPr>
          <w:u w:val="single"/>
        </w:rPr>
        <w:fldChar w:fldCharType="begin"/>
      </w:r>
      <w:r w:rsidRPr="00B94DD6">
        <w:rPr>
          <w:u w:val="single"/>
        </w:rPr>
        <w:instrText xml:space="preserve"> REF _Ref463254914 \w \h </w:instrText>
      </w:r>
      <w:r w:rsidR="00B94DD6">
        <w:rPr>
          <w:u w:val="single"/>
        </w:rPr>
        <w:instrText xml:space="preserve"> \* MERGEFORMAT </w:instrText>
      </w:r>
      <w:r w:rsidRPr="00B322B4">
        <w:rPr>
          <w:u w:val="single"/>
        </w:rPr>
      </w:r>
      <w:r w:rsidRPr="00B322B4">
        <w:rPr>
          <w:u w:val="single"/>
        </w:rPr>
        <w:fldChar w:fldCharType="separate"/>
      </w:r>
      <w:r w:rsidR="003265D7">
        <w:rPr>
          <w:u w:val="single"/>
        </w:rPr>
        <w:t>26.1</w:t>
      </w:r>
      <w:r w:rsidRPr="00B322B4">
        <w:rPr>
          <w:u w:val="single"/>
        </w:rPr>
        <w:fldChar w:fldCharType="end"/>
      </w:r>
      <w:r w:rsidRPr="00B94DD6">
        <w:t xml:space="preserve">. </w:t>
      </w:r>
    </w:p>
    <w:p w:rsidR="00507A66" w:rsidRPr="00B94DD6" w:rsidRDefault="00507A66" w:rsidP="00DD6EDD">
      <w:pPr>
        <w:pStyle w:val="Level3"/>
      </w:pPr>
      <w:r w:rsidRPr="00B94DD6">
        <w:t>The employee may choose which day the penalty rate is applied to.</w:t>
      </w:r>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F46595" w:rsidRPr="00B94DD6" w:rsidTr="00CD20A1">
        <w:tc>
          <w:tcPr>
            <w:tcW w:w="9246" w:type="dxa"/>
            <w:shd w:val="clear" w:color="auto" w:fill="D6E3BC" w:themeFill="accent3" w:themeFillTint="66"/>
          </w:tcPr>
          <w:p w:rsidR="00F46595" w:rsidRPr="00B94DD6" w:rsidRDefault="00F46595" w:rsidP="000C217C">
            <w:pPr>
              <w:ind w:left="170"/>
              <w:rPr>
                <w:rFonts w:ascii="Arial" w:hAnsi="Arial" w:cs="Arial"/>
                <w:sz w:val="22"/>
                <w:szCs w:val="22"/>
              </w:rPr>
            </w:pPr>
            <w:r w:rsidRPr="00B94DD6">
              <w:rPr>
                <w:rFonts w:ascii="Arial" w:hAnsi="Arial" w:cs="Arial"/>
                <w:sz w:val="22"/>
                <w:szCs w:val="22"/>
              </w:rPr>
              <w:t>Due to lack of clarity in relation to application and operation of the clause, parties are asked to confirm whether the re-drafted clause 26.3 accurately reflects the intention of current modern award clause 31.3</w:t>
            </w:r>
            <w:r w:rsidR="000C217C" w:rsidRPr="00B94DD6">
              <w:rPr>
                <w:rFonts w:ascii="Arial" w:hAnsi="Arial" w:cs="Arial"/>
                <w:sz w:val="22"/>
                <w:szCs w:val="22"/>
              </w:rPr>
              <w:t xml:space="preserve"> and whether it applies to shiftworkers (see also clause 29)</w:t>
            </w:r>
            <w:r w:rsidRPr="00B94DD6">
              <w:rPr>
                <w:rFonts w:ascii="Arial" w:hAnsi="Arial" w:cs="Arial"/>
                <w:sz w:val="22"/>
                <w:szCs w:val="22"/>
              </w:rPr>
              <w:t xml:space="preserve">. </w:t>
            </w:r>
          </w:p>
        </w:tc>
      </w:tr>
    </w:tbl>
    <w:p w:rsidR="00857CC0" w:rsidRPr="00B94DD6" w:rsidRDefault="00857CC0" w:rsidP="008B0594">
      <w:pPr>
        <w:pStyle w:val="Level1"/>
      </w:pPr>
      <w:bookmarkStart w:id="383" w:name="_Ref468113624"/>
      <w:bookmarkStart w:id="384" w:name="_Ref468113997"/>
      <w:bookmarkStart w:id="385" w:name="_Ref468114008"/>
      <w:bookmarkStart w:id="386" w:name="_Toc463334872"/>
      <w:bookmarkStart w:id="387" w:name="_Toc473896175"/>
      <w:bookmarkStart w:id="388" w:name="_Toc207424348"/>
      <w:bookmarkStart w:id="389" w:name="_Toc208370728"/>
      <w:bookmarkStart w:id="390" w:name="_Toc208643165"/>
      <w:bookmarkStart w:id="391" w:name="_Toc208718678"/>
      <w:bookmarkStart w:id="392" w:name="_Toc208903288"/>
      <w:bookmarkStart w:id="393" w:name="_Toc215393857"/>
      <w:bookmarkStart w:id="394" w:name="_Toc215394274"/>
      <w:bookmarkStart w:id="395" w:name="Part6"/>
      <w:bookmarkEnd w:id="309"/>
      <w:bookmarkEnd w:id="379"/>
      <w:r w:rsidRPr="00B94DD6">
        <w:t>Ordinary hours of work and rostering</w:t>
      </w:r>
      <w:r w:rsidR="00DF22B6" w:rsidRPr="00B94DD6">
        <w:t xml:space="preserve"> for shiftwork</w:t>
      </w:r>
      <w:bookmarkEnd w:id="383"/>
      <w:bookmarkEnd w:id="384"/>
      <w:bookmarkEnd w:id="385"/>
      <w:bookmarkEnd w:id="386"/>
      <w:bookmarkEnd w:id="387"/>
    </w:p>
    <w:p w:rsidR="00857CC0" w:rsidRPr="007B0F3A" w:rsidRDefault="00857CC0" w:rsidP="00857CC0">
      <w:pPr>
        <w:pStyle w:val="Level2"/>
      </w:pPr>
      <w:bookmarkStart w:id="396" w:name="_Ref461617175"/>
      <w:r w:rsidRPr="007B0F3A">
        <w:t>The maximum number of ordinary hours that can be worked in a week is:</w:t>
      </w:r>
      <w:bookmarkEnd w:id="396"/>
      <w:r w:rsidRPr="007B0F3A">
        <w:t xml:space="preserve"> </w:t>
      </w:r>
    </w:p>
    <w:p w:rsidR="00857CC0" w:rsidRPr="00B94DD6" w:rsidRDefault="00857CC0" w:rsidP="00C64558">
      <w:pPr>
        <w:pStyle w:val="Level3"/>
      </w:pPr>
      <w:bookmarkStart w:id="397" w:name="_Ref460246149"/>
      <w:r w:rsidRPr="00B94DD6">
        <w:t xml:space="preserve">an average of 38 hours over </w:t>
      </w:r>
      <w:r w:rsidR="0091038B">
        <w:t xml:space="preserve">a </w:t>
      </w:r>
      <w:r w:rsidRPr="00B94DD6">
        <w:t>4 week</w:t>
      </w:r>
      <w:r w:rsidR="0091038B">
        <w:t xml:space="preserve"> period</w:t>
      </w:r>
      <w:r w:rsidRPr="00B94DD6">
        <w:t>; or</w:t>
      </w:r>
      <w:bookmarkEnd w:id="397"/>
    </w:p>
    <w:p w:rsidR="00857CC0" w:rsidRPr="00B94DD6" w:rsidRDefault="00857CC0" w:rsidP="00C64558">
      <w:pPr>
        <w:pStyle w:val="Level3"/>
      </w:pPr>
      <w:bookmarkStart w:id="398" w:name="_Ref461029617"/>
      <w:proofErr w:type="gramStart"/>
      <w:r w:rsidRPr="00B94DD6">
        <w:t>an</w:t>
      </w:r>
      <w:proofErr w:type="gramEnd"/>
      <w:r w:rsidRPr="00B94DD6">
        <w:t xml:space="preserve"> average of 38 hours over a roster period, not exceeding 12 months, as agreed between an employer and </w:t>
      </w:r>
      <w:r w:rsidR="00053546">
        <w:t>the</w:t>
      </w:r>
      <w:r w:rsidR="00925AF5" w:rsidRPr="00B94DD6">
        <w:t xml:space="preserve"> </w:t>
      </w:r>
      <w:r w:rsidRPr="00B94DD6">
        <w:t>employees.</w:t>
      </w:r>
      <w:bookmarkEnd w:id="398"/>
    </w:p>
    <w:p w:rsidR="00857CC0" w:rsidRPr="00B94DD6" w:rsidRDefault="00857CC0" w:rsidP="008B0594">
      <w:pPr>
        <w:pStyle w:val="Level2"/>
      </w:pPr>
      <w:r w:rsidRPr="00B94DD6">
        <w:t>The maximum number of ordinary hours that can be w</w:t>
      </w:r>
      <w:r w:rsidR="00086CF8" w:rsidRPr="00B94DD6">
        <w:t>orked i</w:t>
      </w:r>
      <w:r w:rsidRPr="00B94DD6">
        <w:t>n any day is 10</w:t>
      </w:r>
      <w:r w:rsidR="003E71A8" w:rsidRPr="00B94DD6">
        <w:t>, including paid breaks</w:t>
      </w:r>
      <w:r w:rsidRPr="00B94DD6">
        <w:t>.</w:t>
      </w:r>
    </w:p>
    <w:p w:rsidR="00857CC0" w:rsidRPr="00B94DD6" w:rsidRDefault="00857CC0" w:rsidP="008B0594">
      <w:pPr>
        <w:pStyle w:val="Level2"/>
      </w:pPr>
      <w:bookmarkStart w:id="399" w:name="_Ref460248220"/>
      <w:r w:rsidRPr="00B94DD6">
        <w:t xml:space="preserve">The following rostering arrangements apply to an employee who works shifts over the 4 week roster period in clause </w:t>
      </w:r>
      <w:r w:rsidRPr="00B322B4">
        <w:rPr>
          <w:u w:val="single"/>
        </w:rPr>
        <w:fldChar w:fldCharType="begin"/>
      </w:r>
      <w:r w:rsidRPr="00B94DD6">
        <w:rPr>
          <w:u w:val="single"/>
        </w:rPr>
        <w:instrText xml:space="preserve"> REF _Ref460246149 \w \h </w:instrText>
      </w:r>
      <w:r w:rsidR="00EE7EBB" w:rsidRPr="00B94DD6">
        <w:rPr>
          <w:u w:val="single"/>
        </w:rPr>
        <w:instrText xml:space="preserve"> \* MERGEFORMAT </w:instrText>
      </w:r>
      <w:r w:rsidRPr="00B322B4">
        <w:rPr>
          <w:u w:val="single"/>
        </w:rPr>
      </w:r>
      <w:r w:rsidRPr="00B322B4">
        <w:rPr>
          <w:u w:val="single"/>
        </w:rPr>
        <w:fldChar w:fldCharType="separate"/>
      </w:r>
      <w:r w:rsidR="003265D7">
        <w:rPr>
          <w:u w:val="single"/>
        </w:rPr>
        <w:t>27.1(a)</w:t>
      </w:r>
      <w:r w:rsidRPr="00B322B4">
        <w:rPr>
          <w:u w:val="single"/>
        </w:rPr>
        <w:fldChar w:fldCharType="end"/>
      </w:r>
      <w:r w:rsidRPr="00B94DD6">
        <w:t>:</w:t>
      </w:r>
      <w:bookmarkEnd w:id="399"/>
    </w:p>
    <w:p w:rsidR="00857CC0" w:rsidRPr="00B94DD6" w:rsidRDefault="00857CC0" w:rsidP="008B0594">
      <w:pPr>
        <w:pStyle w:val="Level3"/>
      </w:pPr>
      <w:r w:rsidRPr="00B94DD6">
        <w:t xml:space="preserve">a maximum of 6 shifts of 10 hours can be worked; and </w:t>
      </w:r>
    </w:p>
    <w:p w:rsidR="00857CC0" w:rsidRPr="00B94DD6" w:rsidRDefault="00857CC0" w:rsidP="008B0594">
      <w:pPr>
        <w:pStyle w:val="Level3"/>
      </w:pPr>
      <w:proofErr w:type="gramStart"/>
      <w:r w:rsidRPr="00B94DD6">
        <w:t>a</w:t>
      </w:r>
      <w:proofErr w:type="gramEnd"/>
      <w:r w:rsidRPr="00B94DD6">
        <w:t xml:space="preserve"> Sunday may be included.</w:t>
      </w:r>
    </w:p>
    <w:p w:rsidR="00857CC0" w:rsidRPr="00B94DD6" w:rsidRDefault="000020AC" w:rsidP="000020AC">
      <w:pPr>
        <w:pStyle w:val="Level2"/>
      </w:pPr>
      <w:bookmarkStart w:id="400" w:name="_Ref468872406"/>
      <w:r w:rsidRPr="00B94DD6">
        <w:t>Changes to the times at which the employee will start and finish a shift may be made</w:t>
      </w:r>
      <w:r w:rsidR="00857CC0" w:rsidRPr="00B94DD6">
        <w:t>:</w:t>
      </w:r>
      <w:bookmarkEnd w:id="400"/>
      <w:r w:rsidR="00857CC0" w:rsidRPr="00B94DD6">
        <w:t xml:space="preserve"> </w:t>
      </w:r>
    </w:p>
    <w:p w:rsidR="00857CC0" w:rsidRPr="00B94DD6" w:rsidRDefault="00857CC0" w:rsidP="00857CC0">
      <w:pPr>
        <w:pStyle w:val="Level3"/>
      </w:pPr>
      <w:r w:rsidRPr="00B94DD6">
        <w:t xml:space="preserve">by the employer giving the </w:t>
      </w:r>
      <w:r w:rsidR="00E230E7">
        <w:t xml:space="preserve">employee </w:t>
      </w:r>
      <w:r w:rsidRPr="00B94DD6">
        <w:t>at least 7 days’ notice of the change; or</w:t>
      </w:r>
    </w:p>
    <w:p w:rsidR="00857CC0" w:rsidRPr="00B94DD6" w:rsidRDefault="00857CC0" w:rsidP="00857CC0">
      <w:pPr>
        <w:pStyle w:val="Level3"/>
      </w:pPr>
      <w:proofErr w:type="gramStart"/>
      <w:r w:rsidRPr="00B94DD6">
        <w:t>at</w:t>
      </w:r>
      <w:proofErr w:type="gramEnd"/>
      <w:r w:rsidRPr="00B94DD6">
        <w:t xml:space="preserve"> any time by the employer and employee by mutual agreement. </w:t>
      </w:r>
    </w:p>
    <w:p w:rsidR="00857CC0" w:rsidRPr="00B94DD6" w:rsidRDefault="00857CC0" w:rsidP="00857CC0">
      <w:pPr>
        <w:pStyle w:val="Level2"/>
      </w:pPr>
      <w:bookmarkStart w:id="401" w:name="_Ref468872414"/>
      <w:r w:rsidRPr="00B94DD6">
        <w:t>The employer and an employee may agree that the employee may take a period of ordinary hours as time off and make up that time off by working at another time during which the employee may work ordinary hours.</w:t>
      </w:r>
      <w:bookmarkEnd w:id="401"/>
    </w:p>
    <w:p w:rsidR="00857CC0" w:rsidRPr="00B94DD6" w:rsidRDefault="00857CC0" w:rsidP="00857CC0">
      <w:pPr>
        <w:pStyle w:val="Level1"/>
      </w:pPr>
      <w:bookmarkStart w:id="402" w:name="_Ref460253843"/>
      <w:bookmarkStart w:id="403" w:name="_Ref461021509"/>
      <w:bookmarkStart w:id="404" w:name="_Toc463334873"/>
      <w:bookmarkStart w:id="405" w:name="_Toc473896176"/>
      <w:r w:rsidRPr="00B94DD6">
        <w:t>Breaks</w:t>
      </w:r>
      <w:bookmarkEnd w:id="402"/>
      <w:r w:rsidR="00DF22B6" w:rsidRPr="00B94DD6">
        <w:t xml:space="preserve"> for shiftwork</w:t>
      </w:r>
      <w:bookmarkEnd w:id="403"/>
      <w:bookmarkEnd w:id="404"/>
      <w:bookmarkEnd w:id="405"/>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64177B" w:rsidRPr="00B94DD6" w:rsidTr="00CD20A1">
        <w:tc>
          <w:tcPr>
            <w:tcW w:w="9246" w:type="dxa"/>
            <w:shd w:val="clear" w:color="auto" w:fill="D6E3BC" w:themeFill="accent3" w:themeFillTint="66"/>
          </w:tcPr>
          <w:p w:rsidR="0064177B" w:rsidRPr="00B94DD6" w:rsidRDefault="0064177B" w:rsidP="0064177B">
            <w:pPr>
              <w:ind w:left="170"/>
              <w:rPr>
                <w:rFonts w:ascii="Arial" w:hAnsi="Arial" w:cs="Arial"/>
                <w:sz w:val="22"/>
                <w:szCs w:val="22"/>
              </w:rPr>
            </w:pPr>
            <w:r w:rsidRPr="00B94DD6">
              <w:rPr>
                <w:rFonts w:ascii="Arial" w:hAnsi="Arial" w:cs="Arial"/>
                <w:sz w:val="22"/>
                <w:szCs w:val="22"/>
              </w:rPr>
              <w:t xml:space="preserve">Due to lack of clarity in relation to application and operation of the clause parties are asked to confirm whether the re-drafted clause 28 accurately reflects the intention of current modern award clauses 26.1, 26.2 and 28.4(f). </w:t>
            </w:r>
          </w:p>
        </w:tc>
      </w:tr>
    </w:tbl>
    <w:p w:rsidR="00857CC0" w:rsidRDefault="00857CC0" w:rsidP="00857CC0">
      <w:pPr>
        <w:pStyle w:val="Level2"/>
      </w:pPr>
      <w:r w:rsidRPr="00B94DD6">
        <w:t xml:space="preserve">Clause </w:t>
      </w:r>
      <w:r w:rsidRPr="00B322B4">
        <w:rPr>
          <w:u w:val="single"/>
        </w:rPr>
        <w:fldChar w:fldCharType="begin"/>
      </w:r>
      <w:r w:rsidRPr="00B94DD6">
        <w:rPr>
          <w:u w:val="single"/>
        </w:rPr>
        <w:instrText xml:space="preserve"> REF _Ref460253843 \w \h </w:instrText>
      </w:r>
      <w:r w:rsidR="00EE7EBB" w:rsidRPr="00B94DD6">
        <w:rPr>
          <w:u w:val="single"/>
        </w:rPr>
        <w:instrText xml:space="preserve"> \* MERGEFORMAT </w:instrText>
      </w:r>
      <w:r w:rsidRPr="00B322B4">
        <w:rPr>
          <w:u w:val="single"/>
        </w:rPr>
      </w:r>
      <w:r w:rsidRPr="00B322B4">
        <w:rPr>
          <w:u w:val="single"/>
        </w:rPr>
        <w:fldChar w:fldCharType="separate"/>
      </w:r>
      <w:r w:rsidR="003265D7">
        <w:rPr>
          <w:u w:val="single"/>
        </w:rPr>
        <w:t>28</w:t>
      </w:r>
      <w:r w:rsidRPr="00B322B4">
        <w:rPr>
          <w:u w:val="single"/>
        </w:rPr>
        <w:fldChar w:fldCharType="end"/>
      </w:r>
      <w:r w:rsidRPr="00B94DD6">
        <w:t xml:space="preserve"> gives employees working shifts an entitlement to meal breaks and rest breaks. </w:t>
      </w:r>
    </w:p>
    <w:p w:rsidR="00857CC0" w:rsidRPr="00B94DD6" w:rsidRDefault="00857CC0" w:rsidP="00857CC0">
      <w:pPr>
        <w:pStyle w:val="Level2"/>
      </w:pPr>
      <w:r w:rsidRPr="00B94DD6">
        <w:t xml:space="preserve">An employee working a shift </w:t>
      </w:r>
      <w:r w:rsidR="00EE7EBB" w:rsidRPr="00B94DD6">
        <w:t>defined in</w:t>
      </w:r>
      <w:r w:rsidRPr="00B94DD6">
        <w:t xml:space="preserve"> clause </w:t>
      </w:r>
      <w:r w:rsidR="00EE7EBB" w:rsidRPr="00B322B4">
        <w:rPr>
          <w:u w:val="single"/>
        </w:rPr>
        <w:fldChar w:fldCharType="begin"/>
      </w:r>
      <w:r w:rsidR="00EE7EBB" w:rsidRPr="00B94DD6">
        <w:rPr>
          <w:u w:val="single"/>
        </w:rPr>
        <w:instrText xml:space="preserve"> REF _Ref461010412 \w \h  \* MERGEFORMAT </w:instrText>
      </w:r>
      <w:r w:rsidR="00EE7EBB" w:rsidRPr="00B322B4">
        <w:rPr>
          <w:u w:val="single"/>
        </w:rPr>
      </w:r>
      <w:r w:rsidR="00EE7EBB" w:rsidRPr="00B322B4">
        <w:rPr>
          <w:u w:val="single"/>
        </w:rPr>
        <w:fldChar w:fldCharType="separate"/>
      </w:r>
      <w:r w:rsidR="003265D7">
        <w:rPr>
          <w:u w:val="single"/>
        </w:rPr>
        <w:t>25.1</w:t>
      </w:r>
      <w:r w:rsidR="00EE7EBB" w:rsidRPr="00B322B4">
        <w:rPr>
          <w:u w:val="single"/>
        </w:rPr>
        <w:fldChar w:fldCharType="end"/>
      </w:r>
      <w:r w:rsidRPr="00B94DD6">
        <w:t xml:space="preserve"> is enti</w:t>
      </w:r>
      <w:r w:rsidR="003C57AD" w:rsidRPr="00B94DD6">
        <w:t>tled to one 20 </w:t>
      </w:r>
      <w:r w:rsidRPr="00B94DD6">
        <w:t>minute paid meal break per shift which is to be:</w:t>
      </w:r>
    </w:p>
    <w:p w:rsidR="00857CC0" w:rsidRPr="00B94DD6" w:rsidRDefault="00857CC0" w:rsidP="00857CC0">
      <w:pPr>
        <w:pStyle w:val="Level3"/>
      </w:pPr>
      <w:r w:rsidRPr="00B94DD6">
        <w:t>taken within 5 hours of starting the shift; and</w:t>
      </w:r>
    </w:p>
    <w:p w:rsidR="00857CC0" w:rsidRPr="00B94DD6" w:rsidRDefault="00857CC0" w:rsidP="00857CC0">
      <w:pPr>
        <w:pStyle w:val="Level3"/>
      </w:pPr>
      <w:proofErr w:type="gramStart"/>
      <w:r w:rsidRPr="00B94DD6">
        <w:t>counted</w:t>
      </w:r>
      <w:proofErr w:type="gramEnd"/>
      <w:r w:rsidRPr="00B94DD6">
        <w:t xml:space="preserve"> as time worked.</w:t>
      </w:r>
    </w:p>
    <w:p w:rsidR="00CC3CF7" w:rsidRPr="00B94DD6" w:rsidRDefault="00CC3CF7" w:rsidP="00CC3CF7">
      <w:pPr>
        <w:pStyle w:val="Level2"/>
      </w:pPr>
      <w:r w:rsidRPr="00B94DD6">
        <w:t xml:space="preserve">An employer must pay an employee who is required to work through their meal break </w:t>
      </w:r>
      <w:r w:rsidRPr="00B94DD6">
        <w:rPr>
          <w:b/>
        </w:rPr>
        <w:t>200%</w:t>
      </w:r>
      <w:r w:rsidRPr="00B94DD6">
        <w:t xml:space="preserve"> of the </w:t>
      </w:r>
      <w:r w:rsidR="003E71A8" w:rsidRPr="00B94DD6">
        <w:t xml:space="preserve">minimum </w:t>
      </w:r>
      <w:r w:rsidRPr="00B94DD6">
        <w:t>hourly rate until a meal break is taken.</w:t>
      </w:r>
    </w:p>
    <w:p w:rsidR="00CC3CF7" w:rsidRPr="00B94DD6" w:rsidRDefault="00CC3CF7" w:rsidP="00CC3CF7">
      <w:pPr>
        <w:pStyle w:val="Level2Bold"/>
      </w:pPr>
      <w:r w:rsidRPr="00B94DD6">
        <w:t>Paid rest break</w:t>
      </w:r>
    </w:p>
    <w:p w:rsidR="00CC3CF7" w:rsidRPr="00B94DD6" w:rsidRDefault="00CC3CF7" w:rsidP="00CC3CF7">
      <w:pPr>
        <w:pStyle w:val="Level3"/>
      </w:pPr>
      <w:bookmarkStart w:id="406" w:name="_Ref461027754"/>
      <w:r w:rsidRPr="00B94DD6">
        <w:t xml:space="preserve">An employee working more than 3 hours and </w:t>
      </w:r>
      <w:r w:rsidR="007B0F3A">
        <w:t xml:space="preserve">fewer </w:t>
      </w:r>
      <w:r w:rsidRPr="00B94DD6">
        <w:t>than 8 hours is entitled to one paid 10 minute rest break.</w:t>
      </w:r>
      <w:bookmarkEnd w:id="406"/>
    </w:p>
    <w:p w:rsidR="00CC3CF7" w:rsidRPr="00B94DD6" w:rsidRDefault="00CC3CF7" w:rsidP="00CC3CF7">
      <w:pPr>
        <w:pStyle w:val="Level3"/>
      </w:pPr>
      <w:bookmarkStart w:id="407" w:name="_Ref461027755"/>
      <w:r w:rsidRPr="00B94DD6">
        <w:t xml:space="preserve">An employee working 8 hours or more is entitled to </w:t>
      </w:r>
      <w:r w:rsidR="00086CF8" w:rsidRPr="00B94DD6">
        <w:t>two</w:t>
      </w:r>
      <w:r w:rsidRPr="00B94DD6">
        <w:t xml:space="preserve"> paid 10 minute rest breaks.</w:t>
      </w:r>
      <w:bookmarkEnd w:id="407"/>
    </w:p>
    <w:p w:rsidR="00CC3CF7" w:rsidRPr="00B94DD6" w:rsidRDefault="00CC3CF7" w:rsidP="00CC3CF7">
      <w:pPr>
        <w:pStyle w:val="Level3"/>
      </w:pPr>
      <w:r w:rsidRPr="00B94DD6">
        <w:t>An employee working more than 4 hours overtime on Saturday morning must be allowed a paid 10 minute rest break.</w:t>
      </w:r>
    </w:p>
    <w:p w:rsidR="00CC3CF7" w:rsidRPr="00B94DD6" w:rsidRDefault="00CC3CF7" w:rsidP="00CC3CF7">
      <w:pPr>
        <w:pStyle w:val="Level3"/>
      </w:pPr>
      <w:r w:rsidRPr="00B94DD6">
        <w:t xml:space="preserve">The employer is responsible for determining the suitable time for taking a rest break in accordance with paragraphs </w:t>
      </w:r>
      <w:r w:rsidRPr="00B322B4">
        <w:rPr>
          <w:u w:val="single"/>
        </w:rPr>
        <w:fldChar w:fldCharType="begin"/>
      </w:r>
      <w:r w:rsidRPr="00B94DD6">
        <w:rPr>
          <w:u w:val="single"/>
        </w:rPr>
        <w:instrText xml:space="preserve"> REF _Ref461027754 \n \h  \* MERGEFORMAT </w:instrText>
      </w:r>
      <w:r w:rsidRPr="00B322B4">
        <w:rPr>
          <w:u w:val="single"/>
        </w:rPr>
      </w:r>
      <w:r w:rsidRPr="00B322B4">
        <w:rPr>
          <w:u w:val="single"/>
        </w:rPr>
        <w:fldChar w:fldCharType="separate"/>
      </w:r>
      <w:r w:rsidR="003265D7">
        <w:rPr>
          <w:u w:val="single"/>
        </w:rPr>
        <w:t>(a)</w:t>
      </w:r>
      <w:r w:rsidRPr="00B322B4">
        <w:rPr>
          <w:u w:val="single"/>
        </w:rPr>
        <w:fldChar w:fldCharType="end"/>
      </w:r>
      <w:r w:rsidRPr="00B94DD6">
        <w:t xml:space="preserve"> and </w:t>
      </w:r>
      <w:r w:rsidRPr="00B322B4">
        <w:rPr>
          <w:u w:val="single"/>
        </w:rPr>
        <w:fldChar w:fldCharType="begin"/>
      </w:r>
      <w:r w:rsidRPr="00B94DD6">
        <w:rPr>
          <w:u w:val="single"/>
        </w:rPr>
        <w:instrText xml:space="preserve"> REF _Ref461027755 \n \h  \* MERGEFORMAT </w:instrText>
      </w:r>
      <w:r w:rsidRPr="00B322B4">
        <w:rPr>
          <w:u w:val="single"/>
        </w:rPr>
      </w:r>
      <w:r w:rsidRPr="00B322B4">
        <w:rPr>
          <w:u w:val="single"/>
        </w:rPr>
        <w:fldChar w:fldCharType="separate"/>
      </w:r>
      <w:r w:rsidR="003265D7">
        <w:rPr>
          <w:u w:val="single"/>
        </w:rPr>
        <w:t>(b)</w:t>
      </w:r>
      <w:r w:rsidRPr="00B322B4">
        <w:rPr>
          <w:u w:val="single"/>
        </w:rPr>
        <w:fldChar w:fldCharType="end"/>
      </w:r>
      <w:r w:rsidRPr="00B94DD6">
        <w:t>.</w:t>
      </w:r>
    </w:p>
    <w:p w:rsidR="00CC3CF7" w:rsidRPr="00B94DD6" w:rsidRDefault="00CC3CF7" w:rsidP="00CC3CF7">
      <w:r w:rsidRPr="00B94DD6">
        <w:rPr>
          <w:rFonts w:cs="Arial"/>
          <w:bCs/>
          <w:iCs/>
        </w:rPr>
        <w:t>NOTE: Where suitable to business requirements, the employer will arrange for an employee who is entitled to 2 paid rest breaks to take one rest break before and one rest break after their unpaid meal break.</w:t>
      </w:r>
    </w:p>
    <w:p w:rsidR="00857CC0" w:rsidRPr="00B94DD6" w:rsidRDefault="00857CC0" w:rsidP="008B0594">
      <w:pPr>
        <w:pStyle w:val="Level1"/>
      </w:pPr>
      <w:bookmarkStart w:id="408" w:name="_Toc463334874"/>
      <w:bookmarkStart w:id="409" w:name="_Ref468870873"/>
      <w:bookmarkStart w:id="410" w:name="_Ref468870876"/>
      <w:bookmarkStart w:id="411" w:name="_Ref473885881"/>
      <w:bookmarkStart w:id="412" w:name="_Ref473886081"/>
      <w:bookmarkStart w:id="413" w:name="_Ref473886202"/>
      <w:bookmarkStart w:id="414" w:name="_Toc473896177"/>
      <w:r w:rsidRPr="00B94DD6">
        <w:t xml:space="preserve">Overtime </w:t>
      </w:r>
      <w:r w:rsidR="002C392C" w:rsidRPr="00B94DD6">
        <w:t>for shiftwork</w:t>
      </w:r>
      <w:bookmarkEnd w:id="408"/>
      <w:bookmarkEnd w:id="409"/>
      <w:bookmarkEnd w:id="410"/>
      <w:bookmarkEnd w:id="411"/>
      <w:bookmarkEnd w:id="412"/>
      <w:bookmarkEnd w:id="413"/>
      <w:bookmarkEnd w:id="414"/>
    </w:p>
    <w:p w:rsidR="00857CC0" w:rsidRPr="00B94DD6" w:rsidRDefault="00857CC0" w:rsidP="00857CC0">
      <w:pPr>
        <w:pStyle w:val="Level2"/>
      </w:pPr>
      <w:bookmarkStart w:id="415" w:name="_Ref461010772"/>
      <w:r w:rsidRPr="00B94DD6">
        <w:t xml:space="preserve">An employer must pay an employee on shiftwork overtime rates at the relevant percentage specified in column 2 of Table </w:t>
      </w:r>
      <w:r w:rsidR="0091038B">
        <w:t>7</w:t>
      </w:r>
      <w:r w:rsidR="0091038B" w:rsidRPr="00B94DD6">
        <w:t xml:space="preserve"> </w:t>
      </w:r>
      <w:r w:rsidRPr="00B94DD6">
        <w:t>(depending on when the overtime was worked as specified in colu</w:t>
      </w:r>
      <w:r w:rsidR="000F4103" w:rsidRPr="00B94DD6">
        <w:t>mn 1) of the minimum hourly wage</w:t>
      </w:r>
      <w:r w:rsidRPr="00B94DD6">
        <w:t xml:space="preserve"> of the employee, under clause </w:t>
      </w:r>
      <w:r w:rsidR="00EE7EBB" w:rsidRPr="00B322B4">
        <w:rPr>
          <w:u w:val="single"/>
        </w:rPr>
        <w:fldChar w:fldCharType="begin"/>
      </w:r>
      <w:r w:rsidR="00EE7EBB" w:rsidRPr="00B94DD6">
        <w:rPr>
          <w:u w:val="single"/>
        </w:rPr>
        <w:instrText xml:space="preserve"> REF _Ref208369311 \w \h  \* MERGEFORMAT </w:instrText>
      </w:r>
      <w:r w:rsidR="00EE7EBB" w:rsidRPr="00B322B4">
        <w:rPr>
          <w:u w:val="single"/>
        </w:rPr>
      </w:r>
      <w:r w:rsidR="00EE7EBB" w:rsidRPr="00B322B4">
        <w:rPr>
          <w:u w:val="single"/>
        </w:rPr>
        <w:fldChar w:fldCharType="separate"/>
      </w:r>
      <w:r w:rsidR="003265D7">
        <w:rPr>
          <w:u w:val="single"/>
        </w:rPr>
        <w:t>16</w:t>
      </w:r>
      <w:r w:rsidR="00EE7EBB" w:rsidRPr="00B322B4">
        <w:rPr>
          <w:u w:val="single"/>
        </w:rPr>
        <w:fldChar w:fldCharType="end"/>
      </w:r>
      <w:r w:rsidR="007B0F3A">
        <w:rPr>
          <w:u w:val="single"/>
        </w:rPr>
        <w:t>—</w:t>
      </w:r>
      <w:r w:rsidR="007B0F3A" w:rsidRPr="005E59B2">
        <w:rPr>
          <w:u w:val="single"/>
        </w:rPr>
        <w:fldChar w:fldCharType="begin"/>
      </w:r>
      <w:r w:rsidR="007B0F3A" w:rsidRPr="005E59B2">
        <w:rPr>
          <w:u w:val="single"/>
        </w:rPr>
        <w:instrText xml:space="preserve"> REF _Ref208369311 \h </w:instrText>
      </w:r>
      <w:r w:rsidR="005E59B2" w:rsidRPr="005E59B2">
        <w:rPr>
          <w:u w:val="single"/>
        </w:rPr>
        <w:instrText xml:space="preserve"> \* MERGEFORMAT </w:instrText>
      </w:r>
      <w:r w:rsidR="007B0F3A" w:rsidRPr="005E59B2">
        <w:rPr>
          <w:u w:val="single"/>
        </w:rPr>
      </w:r>
      <w:r w:rsidR="007B0F3A" w:rsidRPr="005E59B2">
        <w:rPr>
          <w:u w:val="single"/>
        </w:rPr>
        <w:fldChar w:fldCharType="separate"/>
      </w:r>
      <w:r w:rsidR="003265D7" w:rsidRPr="003265D7">
        <w:rPr>
          <w:u w:val="single"/>
        </w:rPr>
        <w:t>Minimum wages</w:t>
      </w:r>
      <w:r w:rsidR="007B0F3A" w:rsidRPr="005E59B2">
        <w:rPr>
          <w:u w:val="single"/>
        </w:rPr>
        <w:fldChar w:fldCharType="end"/>
      </w:r>
      <w:r w:rsidRPr="00B94DD6">
        <w:t xml:space="preserve"> as follows:</w:t>
      </w:r>
      <w:bookmarkEnd w:id="415"/>
    </w:p>
    <w:p w:rsidR="00857CC0" w:rsidRPr="00B94DD6" w:rsidRDefault="00857CC0" w:rsidP="00EF2FB7">
      <w:pPr>
        <w:keepNext/>
        <w:keepLines/>
        <w:ind w:left="851"/>
        <w:rPr>
          <w:b/>
        </w:rPr>
      </w:pPr>
      <w:r w:rsidRPr="00B94DD6">
        <w:rPr>
          <w:b/>
        </w:rPr>
        <w:t xml:space="preserve">Table </w:t>
      </w:r>
      <w:r w:rsidR="0091038B">
        <w:rPr>
          <w:b/>
        </w:rPr>
        <w:t>7</w:t>
      </w:r>
      <w:r w:rsidR="0017638A" w:rsidRPr="00B94DD6">
        <w:rPr>
          <w:b/>
        </w:rPr>
        <w:t>—</w:t>
      </w:r>
      <w:r w:rsidRPr="00B94DD6">
        <w:rPr>
          <w:b/>
        </w:rPr>
        <w:t>Overtime rates</w:t>
      </w:r>
      <w:r w:rsidR="00340C5D" w:rsidRPr="00B94DD6">
        <w:rPr>
          <w:b/>
        </w:rPr>
        <w:t xml:space="preserve"> </w:t>
      </w:r>
      <w:r w:rsidR="00895CA0" w:rsidRPr="00B94DD6">
        <w:rPr>
          <w:b/>
        </w:rPr>
        <w:t>for shift</w:t>
      </w:r>
      <w:r w:rsidR="00340C5D" w:rsidRPr="00B94DD6">
        <w:rPr>
          <w:b/>
        </w:rPr>
        <w:t>work</w:t>
      </w:r>
    </w:p>
    <w:tbl>
      <w:tblPr>
        <w:tblStyle w:val="TableGrid"/>
        <w:tblW w:w="7659"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7"/>
        <w:gridCol w:w="3832"/>
      </w:tblGrid>
      <w:tr w:rsidR="00857CC0" w:rsidRPr="00B94DD6" w:rsidTr="005160A6">
        <w:trPr>
          <w:tblHeader/>
        </w:trPr>
        <w:tc>
          <w:tcPr>
            <w:tcW w:w="3827" w:type="dxa"/>
          </w:tcPr>
          <w:p w:rsidR="00857CC0" w:rsidRPr="00B94DD6" w:rsidRDefault="00857CC0" w:rsidP="00EF2FB7">
            <w:pPr>
              <w:pStyle w:val="AMODTable"/>
              <w:keepNext/>
              <w:keepLines/>
              <w:rPr>
                <w:b/>
                <w:lang w:val="en-AU" w:eastAsia="en-AU"/>
              </w:rPr>
            </w:pPr>
            <w:r w:rsidRPr="00B94DD6">
              <w:rPr>
                <w:b/>
              </w:rPr>
              <w:t>Column 1</w:t>
            </w:r>
          </w:p>
          <w:p w:rsidR="00857CC0" w:rsidRPr="00B94DD6" w:rsidRDefault="00857CC0" w:rsidP="00EF2FB7">
            <w:pPr>
              <w:pStyle w:val="AMODTable"/>
              <w:keepNext/>
              <w:keepLines/>
              <w:rPr>
                <w:b/>
                <w:lang w:val="en-AU" w:eastAsia="en-AU"/>
              </w:rPr>
            </w:pPr>
            <w:r w:rsidRPr="00B94DD6">
              <w:rPr>
                <w:b/>
              </w:rPr>
              <w:t>For all time worked:</w:t>
            </w:r>
          </w:p>
        </w:tc>
        <w:tc>
          <w:tcPr>
            <w:tcW w:w="3832" w:type="dxa"/>
          </w:tcPr>
          <w:p w:rsidR="00857CC0" w:rsidRPr="00B94DD6" w:rsidRDefault="00857CC0" w:rsidP="00EF2FB7">
            <w:pPr>
              <w:pStyle w:val="AMODTable"/>
              <w:keepNext/>
              <w:keepLines/>
              <w:jc w:val="center"/>
              <w:rPr>
                <w:b/>
                <w:lang w:val="en-AU" w:eastAsia="en-AU"/>
              </w:rPr>
            </w:pPr>
            <w:r w:rsidRPr="00B94DD6">
              <w:rPr>
                <w:b/>
              </w:rPr>
              <w:t>Column 2</w:t>
            </w:r>
          </w:p>
          <w:p w:rsidR="00857CC0" w:rsidRPr="00B94DD6" w:rsidRDefault="00857CC0" w:rsidP="00EF2FB7">
            <w:pPr>
              <w:pStyle w:val="AMODTable"/>
              <w:keepNext/>
              <w:keepLines/>
              <w:jc w:val="center"/>
              <w:rPr>
                <w:b/>
                <w:lang w:val="en-AU" w:eastAsia="en-AU"/>
              </w:rPr>
            </w:pPr>
            <w:r w:rsidRPr="00B94DD6">
              <w:rPr>
                <w:b/>
              </w:rPr>
              <w:t>Overtime rate</w:t>
            </w:r>
            <w:r w:rsidRPr="00B94DD6">
              <w:rPr>
                <w:b/>
              </w:rPr>
              <w:br/>
              <w:t>(% of minimum hou</w:t>
            </w:r>
            <w:r w:rsidR="000F4103" w:rsidRPr="00B94DD6">
              <w:rPr>
                <w:b/>
              </w:rPr>
              <w:t>rly wage</w:t>
            </w:r>
            <w:r w:rsidRPr="00B94DD6">
              <w:rPr>
                <w:b/>
              </w:rPr>
              <w:t>)</w:t>
            </w:r>
          </w:p>
        </w:tc>
      </w:tr>
      <w:tr w:rsidR="00857CC0" w:rsidRPr="00B94DD6" w:rsidTr="005160A6">
        <w:tc>
          <w:tcPr>
            <w:tcW w:w="3827" w:type="dxa"/>
          </w:tcPr>
          <w:p w:rsidR="00857CC0" w:rsidRPr="00B94DD6" w:rsidRDefault="00857CC0" w:rsidP="00A47957">
            <w:pPr>
              <w:pStyle w:val="AMODTable"/>
            </w:pPr>
            <w:r w:rsidRPr="00B94DD6">
              <w:t>In excess of the ordinary weekly hours fixed in clause</w:t>
            </w:r>
            <w:r w:rsidR="00A47957" w:rsidRPr="00B94DD6">
              <w:t xml:space="preserve"> </w:t>
            </w:r>
            <w:r w:rsidR="00A47957" w:rsidRPr="00565E27">
              <w:fldChar w:fldCharType="begin"/>
            </w:r>
            <w:r w:rsidR="00A47957" w:rsidRPr="00B94DD6">
              <w:instrText xml:space="preserve"> REF _Ref461617175 \w \h </w:instrText>
            </w:r>
            <w:r w:rsidR="00B94DD6">
              <w:instrText xml:space="preserve"> \* MERGEFORMAT </w:instrText>
            </w:r>
            <w:r w:rsidR="00A47957" w:rsidRPr="00565E27">
              <w:fldChar w:fldCharType="separate"/>
            </w:r>
            <w:r w:rsidR="003265D7">
              <w:t>27.1</w:t>
            </w:r>
            <w:r w:rsidR="00A47957" w:rsidRPr="00565E27">
              <w:fldChar w:fldCharType="end"/>
            </w:r>
          </w:p>
        </w:tc>
        <w:tc>
          <w:tcPr>
            <w:tcW w:w="3832" w:type="dxa"/>
          </w:tcPr>
          <w:p w:rsidR="00857CC0" w:rsidRPr="00B94DD6" w:rsidRDefault="00857CC0" w:rsidP="001611E4">
            <w:pPr>
              <w:pStyle w:val="AMODTable"/>
              <w:jc w:val="center"/>
            </w:pPr>
          </w:p>
        </w:tc>
      </w:tr>
      <w:tr w:rsidR="00857CC0" w:rsidRPr="00B94DD6" w:rsidTr="005160A6">
        <w:tc>
          <w:tcPr>
            <w:tcW w:w="3827" w:type="dxa"/>
          </w:tcPr>
          <w:p w:rsidR="00857CC0" w:rsidRPr="00B94DD6" w:rsidRDefault="00857CC0" w:rsidP="001611E4">
            <w:pPr>
              <w:pStyle w:val="AMODTable"/>
              <w:ind w:left="5" w:firstLine="283"/>
            </w:pPr>
            <w:r w:rsidRPr="00B94DD6">
              <w:t>first 3 hours</w:t>
            </w:r>
          </w:p>
        </w:tc>
        <w:tc>
          <w:tcPr>
            <w:tcW w:w="3832" w:type="dxa"/>
          </w:tcPr>
          <w:p w:rsidR="00857CC0" w:rsidRPr="00B94DD6" w:rsidRDefault="00857CC0" w:rsidP="001611E4">
            <w:pPr>
              <w:pStyle w:val="AMODTable"/>
              <w:suppressAutoHyphens/>
              <w:spacing w:after="0" w:line="360" w:lineRule="exact"/>
              <w:jc w:val="center"/>
            </w:pPr>
            <w:r w:rsidRPr="00B94DD6">
              <w:t>150%</w:t>
            </w:r>
          </w:p>
        </w:tc>
      </w:tr>
      <w:tr w:rsidR="00857CC0" w:rsidRPr="00B94DD6" w:rsidTr="005160A6">
        <w:tc>
          <w:tcPr>
            <w:tcW w:w="3827" w:type="dxa"/>
          </w:tcPr>
          <w:p w:rsidR="00857CC0" w:rsidRPr="00B94DD6" w:rsidRDefault="00857CC0" w:rsidP="001611E4">
            <w:pPr>
              <w:pStyle w:val="AMODTable"/>
              <w:ind w:left="5" w:firstLine="283"/>
            </w:pPr>
            <w:r w:rsidRPr="00B94DD6">
              <w:t>after 3 hours</w:t>
            </w:r>
          </w:p>
        </w:tc>
        <w:tc>
          <w:tcPr>
            <w:tcW w:w="3832" w:type="dxa"/>
          </w:tcPr>
          <w:p w:rsidR="00857CC0" w:rsidRPr="00B94DD6" w:rsidRDefault="00857CC0" w:rsidP="001611E4">
            <w:pPr>
              <w:pStyle w:val="AMODTable"/>
              <w:suppressAutoHyphens/>
              <w:spacing w:after="0" w:line="360" w:lineRule="exact"/>
              <w:jc w:val="center"/>
            </w:pPr>
            <w:r w:rsidRPr="00B94DD6">
              <w:t>200%</w:t>
            </w:r>
          </w:p>
        </w:tc>
      </w:tr>
      <w:tr w:rsidR="00857CC0" w:rsidRPr="00B94DD6" w:rsidTr="005160A6">
        <w:tc>
          <w:tcPr>
            <w:tcW w:w="3827" w:type="dxa"/>
          </w:tcPr>
          <w:p w:rsidR="00857CC0" w:rsidRPr="00B94DD6" w:rsidRDefault="00857CC0" w:rsidP="001611E4">
            <w:pPr>
              <w:pStyle w:val="AMODTable"/>
            </w:pPr>
            <w:r w:rsidRPr="00B94DD6">
              <w:t>In excess of ordinary daily hours on an ordinary shift</w:t>
            </w:r>
          </w:p>
        </w:tc>
        <w:tc>
          <w:tcPr>
            <w:tcW w:w="3832" w:type="dxa"/>
          </w:tcPr>
          <w:p w:rsidR="00857CC0" w:rsidRPr="00B94DD6" w:rsidRDefault="00857CC0" w:rsidP="001611E4">
            <w:pPr>
              <w:pStyle w:val="AMODTable"/>
              <w:jc w:val="center"/>
            </w:pPr>
          </w:p>
        </w:tc>
      </w:tr>
      <w:tr w:rsidR="00857CC0" w:rsidRPr="00B94DD6" w:rsidTr="005160A6">
        <w:tc>
          <w:tcPr>
            <w:tcW w:w="3827" w:type="dxa"/>
          </w:tcPr>
          <w:p w:rsidR="00857CC0" w:rsidRPr="00B94DD6" w:rsidRDefault="00857CC0" w:rsidP="001611E4">
            <w:pPr>
              <w:pStyle w:val="AMODTable"/>
              <w:ind w:firstLine="288"/>
            </w:pPr>
            <w:r w:rsidRPr="00B94DD6">
              <w:t>first 2 hours</w:t>
            </w:r>
          </w:p>
        </w:tc>
        <w:tc>
          <w:tcPr>
            <w:tcW w:w="3832" w:type="dxa"/>
          </w:tcPr>
          <w:p w:rsidR="00857CC0" w:rsidRPr="00B94DD6" w:rsidRDefault="00857CC0" w:rsidP="001611E4">
            <w:pPr>
              <w:pStyle w:val="AMODTable"/>
              <w:suppressAutoHyphens/>
              <w:spacing w:after="0" w:line="360" w:lineRule="exact"/>
              <w:jc w:val="center"/>
            </w:pPr>
            <w:r w:rsidRPr="00B94DD6">
              <w:t>150%</w:t>
            </w:r>
          </w:p>
        </w:tc>
      </w:tr>
      <w:tr w:rsidR="00857CC0" w:rsidRPr="00B94DD6" w:rsidTr="005160A6">
        <w:tc>
          <w:tcPr>
            <w:tcW w:w="3827" w:type="dxa"/>
          </w:tcPr>
          <w:p w:rsidR="00857CC0" w:rsidRPr="00B94DD6" w:rsidRDefault="00857CC0" w:rsidP="001611E4">
            <w:pPr>
              <w:pStyle w:val="AMODTable"/>
              <w:ind w:firstLine="288"/>
            </w:pPr>
            <w:r w:rsidRPr="00B94DD6">
              <w:t>after 2 hours</w:t>
            </w:r>
          </w:p>
        </w:tc>
        <w:tc>
          <w:tcPr>
            <w:tcW w:w="3832" w:type="dxa"/>
          </w:tcPr>
          <w:p w:rsidR="00857CC0" w:rsidRPr="00B94DD6" w:rsidRDefault="00857CC0" w:rsidP="001611E4">
            <w:pPr>
              <w:pStyle w:val="AMODTable"/>
              <w:suppressAutoHyphens/>
              <w:spacing w:after="0" w:line="360" w:lineRule="exact"/>
              <w:jc w:val="center"/>
            </w:pPr>
            <w:r w:rsidRPr="00B94DD6">
              <w:t>200%</w:t>
            </w:r>
          </w:p>
        </w:tc>
      </w:tr>
      <w:tr w:rsidR="00857CC0" w:rsidRPr="00B94DD6" w:rsidTr="005160A6">
        <w:tc>
          <w:tcPr>
            <w:tcW w:w="3827" w:type="dxa"/>
          </w:tcPr>
          <w:p w:rsidR="00857CC0" w:rsidRPr="00B94DD6" w:rsidRDefault="00857CC0" w:rsidP="001611E4">
            <w:pPr>
              <w:pStyle w:val="AMODTable"/>
            </w:pPr>
            <w:r w:rsidRPr="00B94DD6">
              <w:t>Saturday, Sunday or public holiday that is not an ordinary working day</w:t>
            </w:r>
          </w:p>
        </w:tc>
        <w:tc>
          <w:tcPr>
            <w:tcW w:w="3832" w:type="dxa"/>
          </w:tcPr>
          <w:p w:rsidR="00857CC0" w:rsidRPr="00B94DD6" w:rsidRDefault="00857CC0" w:rsidP="001611E4">
            <w:pPr>
              <w:pStyle w:val="AMODTable"/>
              <w:suppressAutoHyphens/>
              <w:spacing w:after="0" w:line="360" w:lineRule="exact"/>
              <w:jc w:val="center"/>
            </w:pPr>
            <w:r w:rsidRPr="00B94DD6">
              <w:t>200%</w:t>
            </w:r>
          </w:p>
        </w:tc>
      </w:tr>
    </w:tbl>
    <w:p w:rsidR="00857CC0" w:rsidRPr="00B94DD6" w:rsidRDefault="005F3419" w:rsidP="00857CC0">
      <w:pPr>
        <w:pStyle w:val="Level2"/>
      </w:pPr>
      <w:bookmarkStart w:id="416" w:name="_Toc207424347"/>
      <w:bookmarkStart w:id="417" w:name="_Ref456191589"/>
      <w:bookmarkStart w:id="418" w:name="_Ref456191576"/>
      <w:r w:rsidRPr="00B94DD6">
        <w:t>Penalty rates for shiftwork</w:t>
      </w:r>
      <w:r w:rsidR="00857CC0" w:rsidRPr="00B94DD6">
        <w:t xml:space="preserve"> are not cumulative</w:t>
      </w:r>
      <w:bookmarkEnd w:id="416"/>
      <w:bookmarkEnd w:id="417"/>
      <w:r w:rsidR="00857CC0" w:rsidRPr="00B94DD6">
        <w:t xml:space="preserve"> on overtime rates.</w:t>
      </w:r>
    </w:p>
    <w:p w:rsidR="00857CC0" w:rsidRPr="00B94DD6" w:rsidRDefault="00857CC0" w:rsidP="00857CC0">
      <w:pPr>
        <w:pStyle w:val="Level2"/>
      </w:pPr>
      <w:r w:rsidRPr="00B94DD6">
        <w:t xml:space="preserve">An employer must pay an employee for a minimum of 4 hours at the overtime rate </w:t>
      </w:r>
      <w:r w:rsidR="003C79E2">
        <w:t>specified</w:t>
      </w:r>
      <w:r w:rsidR="003C79E2" w:rsidRPr="00B94DD6">
        <w:t xml:space="preserve"> </w:t>
      </w:r>
      <w:r w:rsidRPr="00B94DD6">
        <w:t xml:space="preserve">in clause </w:t>
      </w:r>
      <w:r w:rsidR="005D4F29" w:rsidRPr="00B322B4">
        <w:rPr>
          <w:u w:val="single"/>
        </w:rPr>
        <w:fldChar w:fldCharType="begin"/>
      </w:r>
      <w:r w:rsidR="005D4F29" w:rsidRPr="00B94DD6">
        <w:rPr>
          <w:u w:val="single"/>
        </w:rPr>
        <w:instrText xml:space="preserve"> REF _Ref461010772 \w \h  \* MERGEFORMAT </w:instrText>
      </w:r>
      <w:r w:rsidR="005D4F29" w:rsidRPr="00B322B4">
        <w:rPr>
          <w:u w:val="single"/>
        </w:rPr>
      </w:r>
      <w:r w:rsidR="005D4F29" w:rsidRPr="00B322B4">
        <w:rPr>
          <w:u w:val="single"/>
        </w:rPr>
        <w:fldChar w:fldCharType="separate"/>
      </w:r>
      <w:r w:rsidR="003265D7">
        <w:rPr>
          <w:u w:val="single"/>
        </w:rPr>
        <w:t>29.1</w:t>
      </w:r>
      <w:r w:rsidR="005D4F29" w:rsidRPr="00B322B4">
        <w:rPr>
          <w:u w:val="single"/>
        </w:rPr>
        <w:fldChar w:fldCharType="end"/>
      </w:r>
      <w:r w:rsidRPr="00B94DD6">
        <w:t xml:space="preserve"> where the employee:</w:t>
      </w:r>
    </w:p>
    <w:p w:rsidR="00857CC0" w:rsidRPr="00B94DD6" w:rsidRDefault="00857CC0" w:rsidP="00857CC0">
      <w:pPr>
        <w:pStyle w:val="Level3"/>
      </w:pPr>
      <w:r w:rsidRPr="00B94DD6">
        <w:t xml:space="preserve">is required to work on </w:t>
      </w:r>
      <w:r w:rsidR="007B0F3A">
        <w:t xml:space="preserve">a </w:t>
      </w:r>
      <w:r w:rsidRPr="00B94DD6">
        <w:t xml:space="preserve">Saturday, a Sunday or a public holiday (as prescribed in Division 10 </w:t>
      </w:r>
      <w:r w:rsidR="003C79E2">
        <w:t>of Part 2.2 of the Act</w:t>
      </w:r>
      <w:r w:rsidRPr="00B94DD6">
        <w:t>); and</w:t>
      </w:r>
    </w:p>
    <w:p w:rsidR="00857CC0" w:rsidRPr="00B94DD6" w:rsidRDefault="00857CC0" w:rsidP="00857CC0">
      <w:pPr>
        <w:pStyle w:val="Level3"/>
      </w:pPr>
      <w:r w:rsidRPr="00B94DD6">
        <w:t xml:space="preserve">would not have been ordinarily rostered to work that day under clause </w:t>
      </w:r>
      <w:r w:rsidRPr="00B322B4">
        <w:rPr>
          <w:u w:val="single"/>
        </w:rPr>
        <w:fldChar w:fldCharType="begin"/>
      </w:r>
      <w:r w:rsidRPr="00B94DD6">
        <w:rPr>
          <w:u w:val="single"/>
        </w:rPr>
        <w:instrText xml:space="preserve"> REF _Ref460248220 \w \h </w:instrText>
      </w:r>
      <w:r w:rsidR="00CB093D" w:rsidRPr="00B94DD6">
        <w:rPr>
          <w:u w:val="single"/>
        </w:rPr>
        <w:instrText xml:space="preserve"> \* MERGEFORMAT </w:instrText>
      </w:r>
      <w:r w:rsidRPr="00B322B4">
        <w:rPr>
          <w:u w:val="single"/>
        </w:rPr>
      </w:r>
      <w:r w:rsidRPr="00B322B4">
        <w:rPr>
          <w:u w:val="single"/>
        </w:rPr>
        <w:fldChar w:fldCharType="separate"/>
      </w:r>
      <w:r w:rsidR="003265D7">
        <w:rPr>
          <w:u w:val="single"/>
        </w:rPr>
        <w:t>27.3</w:t>
      </w:r>
      <w:r w:rsidRPr="00B322B4">
        <w:rPr>
          <w:u w:val="single"/>
        </w:rPr>
        <w:fldChar w:fldCharType="end"/>
      </w:r>
      <w:r w:rsidRPr="00B94DD6">
        <w:t>; and</w:t>
      </w:r>
    </w:p>
    <w:p w:rsidR="00857CC0" w:rsidRPr="00B94DD6" w:rsidRDefault="00857CC0" w:rsidP="00857CC0">
      <w:pPr>
        <w:pStyle w:val="Level3"/>
      </w:pPr>
      <w:proofErr w:type="gramStart"/>
      <w:r w:rsidRPr="00B94DD6">
        <w:t>the</w:t>
      </w:r>
      <w:proofErr w:type="gramEnd"/>
      <w:r w:rsidRPr="00B94DD6">
        <w:t xml:space="preserve"> work is not continuous with the </w:t>
      </w:r>
      <w:r w:rsidR="00090F98" w:rsidRPr="00B94DD6">
        <w:t xml:space="preserve">start </w:t>
      </w:r>
      <w:r w:rsidRPr="00B94DD6">
        <w:t xml:space="preserve">or </w:t>
      </w:r>
      <w:r w:rsidR="00090F98" w:rsidRPr="00B94DD6">
        <w:t xml:space="preserve">finish </w:t>
      </w:r>
      <w:r w:rsidRPr="00B94DD6">
        <w:t>of the employee’s ordinary shift.</w:t>
      </w:r>
      <w:r w:rsidR="00D0346C" w:rsidRPr="00B94DD6">
        <w:t xml:space="preserve"> </w:t>
      </w:r>
    </w:p>
    <w:p w:rsidR="00BA7F22" w:rsidRDefault="00BA7F22" w:rsidP="00DA231F">
      <w:pPr>
        <w:pStyle w:val="Level1"/>
      </w:pPr>
      <w:bookmarkStart w:id="419" w:name="_Ref463620969"/>
      <w:bookmarkStart w:id="420" w:name="_Toc463334875"/>
      <w:bookmarkStart w:id="421" w:name="_Ref468872421"/>
      <w:bookmarkStart w:id="422" w:name="_Toc473896178"/>
      <w:bookmarkStart w:id="423" w:name="_Ref460249135"/>
      <w:bookmarkEnd w:id="418"/>
      <w:r w:rsidRPr="00BF2B71">
        <w:t xml:space="preserve">Time off instead of </w:t>
      </w:r>
      <w:r w:rsidR="000C217C" w:rsidRPr="00BF2B71">
        <w:t xml:space="preserve">payment for </w:t>
      </w:r>
      <w:r w:rsidRPr="00BF2B71">
        <w:t>overtime</w:t>
      </w:r>
      <w:r w:rsidR="00FC38B7" w:rsidRPr="00BF2B71">
        <w:t xml:space="preserve"> for shiftwork</w:t>
      </w:r>
      <w:bookmarkEnd w:id="419"/>
      <w:bookmarkEnd w:id="420"/>
      <w:bookmarkEnd w:id="421"/>
      <w:bookmarkEnd w:id="422"/>
    </w:p>
    <w:tbl>
      <w:tblPr>
        <w:tblStyle w:val="TableGrid"/>
        <w:tblW w:w="0" w:type="auto"/>
        <w:tblBorders>
          <w:top w:val="single" w:sz="4" w:space="0" w:color="auto"/>
          <w:left w:val="single" w:sz="4" w:space="0" w:color="auto"/>
          <w:bottom w:val="single" w:sz="4" w:space="0" w:color="auto"/>
          <w:right w:val="single" w:sz="4" w:space="0" w:color="auto"/>
        </w:tblBorders>
        <w:shd w:val="clear" w:color="auto" w:fill="D6E3BC" w:themeFill="accent3" w:themeFillTint="66"/>
        <w:tblLook w:val="04A0" w:firstRow="1" w:lastRow="0" w:firstColumn="1" w:lastColumn="0" w:noHBand="0" w:noVBand="1"/>
      </w:tblPr>
      <w:tblGrid>
        <w:gridCol w:w="9246"/>
      </w:tblGrid>
      <w:tr w:rsidR="00A75710" w:rsidRPr="00B94DD6" w:rsidTr="00DA231F">
        <w:tc>
          <w:tcPr>
            <w:tcW w:w="9246" w:type="dxa"/>
            <w:shd w:val="clear" w:color="auto" w:fill="D6E3BC" w:themeFill="accent3" w:themeFillTint="66"/>
          </w:tcPr>
          <w:p w:rsidR="00A75710" w:rsidRPr="00C64558" w:rsidRDefault="00A75710" w:rsidP="00C64558">
            <w:pPr>
              <w:keepNext/>
              <w:ind w:left="170"/>
              <w:rPr>
                <w:rFonts w:ascii="Arial" w:hAnsi="Arial" w:cs="Arial"/>
                <w:sz w:val="22"/>
                <w:szCs w:val="22"/>
              </w:rPr>
            </w:pPr>
            <w:r w:rsidRPr="00C64558">
              <w:rPr>
                <w:rFonts w:ascii="Arial" w:hAnsi="Arial" w:cs="Arial"/>
                <w:sz w:val="22"/>
                <w:szCs w:val="22"/>
              </w:rPr>
              <w:t>This clause was the subject of a separate Full Bench, see determination</w:t>
            </w:r>
            <w:r w:rsidRPr="00C64558">
              <w:rPr>
                <w:rFonts w:ascii="Arial" w:hAnsi="Arial" w:cs="Arial"/>
                <w:i/>
                <w:sz w:val="22"/>
                <w:szCs w:val="22"/>
              </w:rPr>
              <w:t xml:space="preserve"> </w:t>
            </w:r>
            <w:hyperlink r:id="rId45" w:history="1">
              <w:r w:rsidRPr="00C64558">
                <w:rPr>
                  <w:rStyle w:val="Hyperlink"/>
                  <w:rFonts w:ascii="Arial" w:hAnsi="Arial" w:cs="Arial"/>
                  <w:sz w:val="22"/>
                  <w:szCs w:val="22"/>
                </w:rPr>
                <w:t>PR587147</w:t>
              </w:r>
            </w:hyperlink>
            <w:r w:rsidRPr="00C64558">
              <w:rPr>
                <w:rFonts w:ascii="Arial" w:hAnsi="Arial" w:cs="Arial"/>
                <w:sz w:val="22"/>
                <w:szCs w:val="22"/>
              </w:rPr>
              <w:t>.</w:t>
            </w:r>
          </w:p>
        </w:tc>
      </w:tr>
    </w:tbl>
    <w:p w:rsidR="00D34DEE" w:rsidRPr="00BF2B71" w:rsidRDefault="00D34DEE" w:rsidP="00DA231F">
      <w:pPr>
        <w:pStyle w:val="Level2"/>
        <w:keepNext/>
      </w:pPr>
      <w:bookmarkStart w:id="424" w:name="_Ref463620988"/>
      <w:bookmarkStart w:id="425" w:name="_Toc463334876"/>
      <w:r w:rsidRPr="00BF2B71">
        <w:t>An employee and employer may agree in writing to the employee taking time off instead of being paid for a particular amount of overtime that has been worked by the employee.</w:t>
      </w:r>
    </w:p>
    <w:p w:rsidR="00D34DEE" w:rsidRPr="00BF2B71" w:rsidRDefault="00D34DEE" w:rsidP="00DA231F">
      <w:pPr>
        <w:pStyle w:val="Level2"/>
        <w:keepNext/>
      </w:pPr>
      <w:bookmarkStart w:id="426" w:name="_Ref469407272"/>
      <w:r w:rsidRPr="00BF2B71">
        <w:t xml:space="preserve">Any amount of overtime that has been worked by an employee in a particular pay period and that is to be taken as time off instead of the employee being paid for it must be the subject of a separate agreement under clause </w:t>
      </w:r>
      <w:r w:rsidRPr="00BF2B71">
        <w:rPr>
          <w:u w:val="single"/>
        </w:rPr>
        <w:fldChar w:fldCharType="begin"/>
      </w:r>
      <w:r w:rsidRPr="00BF2B71">
        <w:rPr>
          <w:u w:val="single"/>
        </w:rPr>
        <w:instrText xml:space="preserve"> REF _Ref463620969 \w \h  \* MERGEFORMAT </w:instrText>
      </w:r>
      <w:r w:rsidRPr="00BF2B71">
        <w:rPr>
          <w:u w:val="single"/>
        </w:rPr>
      </w:r>
      <w:r w:rsidRPr="00BF2B71">
        <w:rPr>
          <w:u w:val="single"/>
        </w:rPr>
        <w:fldChar w:fldCharType="separate"/>
      </w:r>
      <w:r w:rsidR="003265D7">
        <w:rPr>
          <w:u w:val="single"/>
        </w:rPr>
        <w:t>30</w:t>
      </w:r>
      <w:r w:rsidRPr="00BF2B71">
        <w:rPr>
          <w:u w:val="single"/>
        </w:rPr>
        <w:fldChar w:fldCharType="end"/>
      </w:r>
      <w:r w:rsidRPr="00BF2B71">
        <w:t>.</w:t>
      </w:r>
      <w:bookmarkEnd w:id="426"/>
    </w:p>
    <w:p w:rsidR="00D34DEE" w:rsidRPr="00BF2B71" w:rsidRDefault="00D34DEE" w:rsidP="00D34DEE">
      <w:pPr>
        <w:pStyle w:val="Level2"/>
      </w:pPr>
      <w:r w:rsidRPr="00BF2B71">
        <w:t xml:space="preserve">An agreement must state </w:t>
      </w:r>
      <w:r w:rsidR="003C79E2">
        <w:t>all</w:t>
      </w:r>
      <w:r w:rsidR="003C79E2" w:rsidRPr="00BF2B71">
        <w:t xml:space="preserve"> </w:t>
      </w:r>
      <w:r w:rsidRPr="00BF2B71">
        <w:t>of the following:</w:t>
      </w:r>
    </w:p>
    <w:p w:rsidR="00D34DEE" w:rsidRPr="00BF2B71" w:rsidRDefault="00D34DEE" w:rsidP="00D34DEE">
      <w:pPr>
        <w:pStyle w:val="Level3"/>
      </w:pPr>
      <w:r w:rsidRPr="00BF2B71">
        <w:t>the number of overtime hours to which it applies and when those hours were worked;</w:t>
      </w:r>
      <w:r w:rsidR="003C79E2">
        <w:t xml:space="preserve"> and</w:t>
      </w:r>
    </w:p>
    <w:p w:rsidR="00D34DEE" w:rsidRPr="00BF2B71" w:rsidRDefault="00D34DEE" w:rsidP="00D34DEE">
      <w:pPr>
        <w:pStyle w:val="Level3"/>
      </w:pPr>
      <w:r w:rsidRPr="00BF2B71">
        <w:t>that the employer and employee agree that the employee may take time off instead of being paid for the overtime;</w:t>
      </w:r>
      <w:r w:rsidR="003C79E2">
        <w:t xml:space="preserve"> and</w:t>
      </w:r>
    </w:p>
    <w:p w:rsidR="00D34DEE" w:rsidRPr="00BF2B71" w:rsidRDefault="00D34DEE" w:rsidP="00D34DEE">
      <w:pPr>
        <w:pStyle w:val="Level3"/>
      </w:pPr>
      <w:bookmarkStart w:id="427" w:name="_Ref469407219"/>
      <w:r w:rsidRPr="00BF2B71">
        <w:t>that, if the employee requests at any time, the employer must pay the employee, for overtime covered by the agreement but not taken as time off, at the overtime rate applicable to the overtime when worked;</w:t>
      </w:r>
      <w:bookmarkEnd w:id="427"/>
      <w:r w:rsidR="003C79E2">
        <w:t xml:space="preserve"> and</w:t>
      </w:r>
    </w:p>
    <w:p w:rsidR="00D34DEE" w:rsidRPr="00BF2B71" w:rsidRDefault="00D34DEE" w:rsidP="00D34DEE">
      <w:pPr>
        <w:pStyle w:val="Level3"/>
      </w:pPr>
      <w:r w:rsidRPr="00BF2B71">
        <w:t xml:space="preserve">that any payment mentioned in paragraph </w:t>
      </w:r>
      <w:r w:rsidRPr="00BF2B71">
        <w:rPr>
          <w:u w:val="single"/>
        </w:rPr>
        <w:fldChar w:fldCharType="begin"/>
      </w:r>
      <w:r w:rsidRPr="00BF2B71">
        <w:rPr>
          <w:u w:val="single"/>
        </w:rPr>
        <w:instrText xml:space="preserve"> REF _Ref469407219 \n \h  \* MERGEFORMAT </w:instrText>
      </w:r>
      <w:r w:rsidRPr="00BF2B71">
        <w:rPr>
          <w:u w:val="single"/>
        </w:rPr>
      </w:r>
      <w:r w:rsidRPr="00BF2B71">
        <w:rPr>
          <w:u w:val="single"/>
        </w:rPr>
        <w:fldChar w:fldCharType="separate"/>
      </w:r>
      <w:r w:rsidR="003265D7">
        <w:rPr>
          <w:u w:val="single"/>
        </w:rPr>
        <w:t>(c)</w:t>
      </w:r>
      <w:r w:rsidRPr="00BF2B71">
        <w:rPr>
          <w:u w:val="single"/>
        </w:rPr>
        <w:fldChar w:fldCharType="end"/>
      </w:r>
      <w:r w:rsidRPr="00BF2B71">
        <w:t xml:space="preserve"> must be made in the next pay period following the request</w:t>
      </w:r>
      <w:r w:rsidR="0091038B">
        <w:t>; and</w:t>
      </w:r>
    </w:p>
    <w:p w:rsidR="00D34DEE" w:rsidRPr="00BF2B71" w:rsidRDefault="00CE113E" w:rsidP="00D34DEE">
      <w:pPr>
        <w:pStyle w:val="Block2"/>
      </w:pPr>
      <w:r>
        <w:t>NOTE</w:t>
      </w:r>
      <w:r w:rsidR="00D34DEE" w:rsidRPr="00BF2B71">
        <w:t xml:space="preserve">: An example of the type of agreement required by this clause is set out at </w:t>
      </w:r>
      <w:r w:rsidR="00D34DEE" w:rsidRPr="00BF2B71">
        <w:rPr>
          <w:u w:val="single"/>
        </w:rPr>
        <w:fldChar w:fldCharType="begin"/>
      </w:r>
      <w:r w:rsidR="00D34DEE" w:rsidRPr="00BF2B71">
        <w:rPr>
          <w:u w:val="single"/>
        </w:rPr>
        <w:instrText xml:space="preserve"> REF _Ref469407069 \w \h  \* MERGEFORMAT </w:instrText>
      </w:r>
      <w:r w:rsidR="00D34DEE" w:rsidRPr="00BF2B71">
        <w:rPr>
          <w:u w:val="single"/>
        </w:rPr>
      </w:r>
      <w:r w:rsidR="00D34DEE" w:rsidRPr="00BF2B71">
        <w:rPr>
          <w:u w:val="single"/>
        </w:rPr>
        <w:fldChar w:fldCharType="separate"/>
      </w:r>
      <w:r w:rsidR="003265D7">
        <w:rPr>
          <w:u w:val="single"/>
        </w:rPr>
        <w:t>Schedule I</w:t>
      </w:r>
      <w:r w:rsidR="00D34DEE" w:rsidRPr="00BF2B71">
        <w:rPr>
          <w:u w:val="single"/>
        </w:rPr>
        <w:fldChar w:fldCharType="end"/>
      </w:r>
      <w:r w:rsidR="00D34DEE" w:rsidRPr="00BF2B71">
        <w:t xml:space="preserve">. There is no requirement to use the form of agreement set out at </w:t>
      </w:r>
      <w:r w:rsidR="00D34DEE" w:rsidRPr="00BF2B71">
        <w:rPr>
          <w:u w:val="single"/>
        </w:rPr>
        <w:fldChar w:fldCharType="begin"/>
      </w:r>
      <w:r w:rsidR="00D34DEE" w:rsidRPr="00BF2B71">
        <w:rPr>
          <w:u w:val="single"/>
        </w:rPr>
        <w:instrText xml:space="preserve"> REF _Ref469407069 \w \h  \* MERGEFORMAT </w:instrText>
      </w:r>
      <w:r w:rsidR="00D34DEE" w:rsidRPr="00BF2B71">
        <w:rPr>
          <w:u w:val="single"/>
        </w:rPr>
      </w:r>
      <w:r w:rsidR="00D34DEE" w:rsidRPr="00BF2B71">
        <w:rPr>
          <w:u w:val="single"/>
        </w:rPr>
        <w:fldChar w:fldCharType="separate"/>
      </w:r>
      <w:r w:rsidR="003265D7">
        <w:rPr>
          <w:u w:val="single"/>
        </w:rPr>
        <w:t>Schedule I</w:t>
      </w:r>
      <w:r w:rsidR="00D34DEE" w:rsidRPr="00BF2B71">
        <w:rPr>
          <w:u w:val="single"/>
        </w:rPr>
        <w:fldChar w:fldCharType="end"/>
      </w:r>
      <w:r w:rsidR="00D34DEE" w:rsidRPr="00BF2B71">
        <w:t xml:space="preserve">. An agreement under clause </w:t>
      </w:r>
      <w:r w:rsidR="00D34DEE" w:rsidRPr="00BF2B71">
        <w:rPr>
          <w:u w:val="single"/>
        </w:rPr>
        <w:fldChar w:fldCharType="begin"/>
      </w:r>
      <w:r w:rsidR="00D34DEE" w:rsidRPr="00BF2B71">
        <w:rPr>
          <w:u w:val="single"/>
        </w:rPr>
        <w:instrText xml:space="preserve"> REF _Ref463620969 \w \h  \* MERGEFORMAT </w:instrText>
      </w:r>
      <w:r w:rsidR="00D34DEE" w:rsidRPr="00BF2B71">
        <w:rPr>
          <w:u w:val="single"/>
        </w:rPr>
      </w:r>
      <w:r w:rsidR="00D34DEE" w:rsidRPr="00BF2B71">
        <w:rPr>
          <w:u w:val="single"/>
        </w:rPr>
        <w:fldChar w:fldCharType="separate"/>
      </w:r>
      <w:r w:rsidR="003265D7">
        <w:rPr>
          <w:u w:val="single"/>
        </w:rPr>
        <w:t>30</w:t>
      </w:r>
      <w:r w:rsidR="00D34DEE" w:rsidRPr="00BF2B71">
        <w:rPr>
          <w:u w:val="single"/>
        </w:rPr>
        <w:fldChar w:fldCharType="end"/>
      </w:r>
      <w:r w:rsidR="00D34DEE" w:rsidRPr="00BF2B71">
        <w:t xml:space="preserve"> can also be made by an exchange of emails between the employee and employer, or by other electronic means.</w:t>
      </w:r>
    </w:p>
    <w:p w:rsidR="00D34DEE" w:rsidRPr="00BF2B71" w:rsidRDefault="0091038B" w:rsidP="00D34DEE">
      <w:pPr>
        <w:pStyle w:val="Level3"/>
      </w:pPr>
      <w:proofErr w:type="gramStart"/>
      <w:r>
        <w:t>t</w:t>
      </w:r>
      <w:r w:rsidRPr="00BF2B71">
        <w:t>he</w:t>
      </w:r>
      <w:proofErr w:type="gramEnd"/>
      <w:r w:rsidRPr="00BF2B71">
        <w:t xml:space="preserve"> </w:t>
      </w:r>
      <w:r w:rsidR="00D34DEE" w:rsidRPr="00BF2B71">
        <w:t>period of time off that an employee is entitled to take is the same as the number of overtime hours worked.</w:t>
      </w:r>
    </w:p>
    <w:p w:rsidR="00D34DEE" w:rsidRPr="00BF2B71" w:rsidRDefault="00D34DEE" w:rsidP="00D34DEE">
      <w:pPr>
        <w:pStyle w:val="Block2"/>
      </w:pPr>
      <w:r w:rsidRPr="00BF2B71">
        <w:t xml:space="preserve">EXAMPLE: By making an agreement under clause </w:t>
      </w:r>
      <w:r w:rsidRPr="00BF2B71">
        <w:rPr>
          <w:u w:val="single"/>
        </w:rPr>
        <w:fldChar w:fldCharType="begin"/>
      </w:r>
      <w:r w:rsidRPr="00BF2B71">
        <w:rPr>
          <w:u w:val="single"/>
        </w:rPr>
        <w:instrText xml:space="preserve"> REF _Ref463620969 \w \h  \* MERGEFORMAT </w:instrText>
      </w:r>
      <w:r w:rsidRPr="00BF2B71">
        <w:rPr>
          <w:u w:val="single"/>
        </w:rPr>
      </w:r>
      <w:r w:rsidRPr="00BF2B71">
        <w:rPr>
          <w:u w:val="single"/>
        </w:rPr>
        <w:fldChar w:fldCharType="separate"/>
      </w:r>
      <w:r w:rsidR="003265D7">
        <w:rPr>
          <w:u w:val="single"/>
        </w:rPr>
        <w:t>30</w:t>
      </w:r>
      <w:r w:rsidRPr="00BF2B71">
        <w:rPr>
          <w:u w:val="single"/>
        </w:rPr>
        <w:fldChar w:fldCharType="end"/>
      </w:r>
      <w:r w:rsidRPr="00BF2B71">
        <w:t xml:space="preserve"> an employee who worked 2 overtime hours is entitled to 2 hours’ time off.</w:t>
      </w:r>
    </w:p>
    <w:p w:rsidR="00D34DEE" w:rsidRPr="00BF2B71" w:rsidRDefault="00D34DEE" w:rsidP="00D34DEE">
      <w:pPr>
        <w:pStyle w:val="Level2"/>
      </w:pPr>
      <w:bookmarkStart w:id="428" w:name="_Ref469407246"/>
      <w:r w:rsidRPr="00BF2B71">
        <w:t>Time off must be taken:</w:t>
      </w:r>
      <w:bookmarkEnd w:id="428"/>
    </w:p>
    <w:p w:rsidR="00D34DEE" w:rsidRPr="00BF2B71" w:rsidRDefault="00D34DEE" w:rsidP="00D34DEE">
      <w:pPr>
        <w:pStyle w:val="Level3"/>
      </w:pPr>
      <w:r w:rsidRPr="00BF2B71">
        <w:t>within the period of 6 months after the overtime is worked; and</w:t>
      </w:r>
    </w:p>
    <w:p w:rsidR="00D34DEE" w:rsidRPr="00BF2B71" w:rsidRDefault="00D34DEE" w:rsidP="00D34DEE">
      <w:pPr>
        <w:pStyle w:val="Level3"/>
      </w:pPr>
      <w:proofErr w:type="gramStart"/>
      <w:r w:rsidRPr="00BF2B71">
        <w:t>at</w:t>
      </w:r>
      <w:proofErr w:type="gramEnd"/>
      <w:r w:rsidRPr="00BF2B71">
        <w:t xml:space="preserve"> a time or times within that period of 6 months agreed by the employee and employer.</w:t>
      </w:r>
    </w:p>
    <w:p w:rsidR="00D34DEE" w:rsidRPr="00BF2B71" w:rsidRDefault="00D34DEE" w:rsidP="00D34DEE">
      <w:pPr>
        <w:pStyle w:val="Level2"/>
      </w:pPr>
      <w:r w:rsidRPr="00BF2B71">
        <w:t xml:space="preserve">If the employee requests at any time to be paid for overtime covered by an agreement under clause </w:t>
      </w:r>
      <w:r w:rsidRPr="00BF2B71">
        <w:rPr>
          <w:u w:val="single"/>
        </w:rPr>
        <w:fldChar w:fldCharType="begin"/>
      </w:r>
      <w:r w:rsidRPr="00BF2B71">
        <w:rPr>
          <w:u w:val="single"/>
        </w:rPr>
        <w:instrText xml:space="preserve"> REF _Ref463620969 \w \h  \* MERGEFORMAT </w:instrText>
      </w:r>
      <w:r w:rsidRPr="00BF2B71">
        <w:rPr>
          <w:u w:val="single"/>
        </w:rPr>
      </w:r>
      <w:r w:rsidRPr="00BF2B71">
        <w:rPr>
          <w:u w:val="single"/>
        </w:rPr>
        <w:fldChar w:fldCharType="separate"/>
      </w:r>
      <w:r w:rsidR="003265D7">
        <w:rPr>
          <w:u w:val="single"/>
        </w:rPr>
        <w:t>30</w:t>
      </w:r>
      <w:r w:rsidRPr="00BF2B71">
        <w:rPr>
          <w:u w:val="single"/>
        </w:rPr>
        <w:fldChar w:fldCharType="end"/>
      </w:r>
      <w:r w:rsidRPr="00BF2B71">
        <w:t xml:space="preserve"> but not taken as time off, the employer must pay the employee for the overtime, in the next pay period following the request, at the overtime rate applicable to the overtime when worked.</w:t>
      </w:r>
    </w:p>
    <w:p w:rsidR="00D34DEE" w:rsidRPr="00BF2B71" w:rsidRDefault="00D34DEE" w:rsidP="00D34DEE">
      <w:pPr>
        <w:pStyle w:val="Level2"/>
      </w:pPr>
      <w:r w:rsidRPr="00BF2B71">
        <w:t xml:space="preserve">If time off for overtime that has been worked is not taken within the period of 6 months mentioned in clause </w:t>
      </w:r>
      <w:r w:rsidRPr="00BF2B71">
        <w:rPr>
          <w:u w:val="single"/>
        </w:rPr>
        <w:fldChar w:fldCharType="begin"/>
      </w:r>
      <w:r w:rsidRPr="00BF2B71">
        <w:rPr>
          <w:u w:val="single"/>
        </w:rPr>
        <w:instrText xml:space="preserve"> REF _Ref469407246 \w \h  \* MERGEFORMAT </w:instrText>
      </w:r>
      <w:r w:rsidRPr="00BF2B71">
        <w:rPr>
          <w:u w:val="single"/>
        </w:rPr>
      </w:r>
      <w:r w:rsidRPr="00BF2B71">
        <w:rPr>
          <w:u w:val="single"/>
        </w:rPr>
        <w:fldChar w:fldCharType="separate"/>
      </w:r>
      <w:r w:rsidR="003265D7">
        <w:rPr>
          <w:u w:val="single"/>
        </w:rPr>
        <w:t>30.4</w:t>
      </w:r>
      <w:r w:rsidRPr="00BF2B71">
        <w:rPr>
          <w:u w:val="single"/>
        </w:rPr>
        <w:fldChar w:fldCharType="end"/>
      </w:r>
      <w:r w:rsidRPr="00BF2B71">
        <w:t>, the employer must pay the employee for the overtime, in the next pay period following those 6 months, at the overtime rate applicable to the overtime when worked.</w:t>
      </w:r>
    </w:p>
    <w:p w:rsidR="00D34DEE" w:rsidRPr="00BF2B71" w:rsidRDefault="00D34DEE" w:rsidP="00D34DEE">
      <w:pPr>
        <w:pStyle w:val="Level2"/>
      </w:pPr>
      <w:r w:rsidRPr="00BF2B71">
        <w:t xml:space="preserve">The employer must keep a copy of any agreement under clause </w:t>
      </w:r>
      <w:r w:rsidRPr="00BF2B71">
        <w:rPr>
          <w:u w:val="single"/>
        </w:rPr>
        <w:fldChar w:fldCharType="begin"/>
      </w:r>
      <w:r w:rsidRPr="00BF2B71">
        <w:rPr>
          <w:u w:val="single"/>
        </w:rPr>
        <w:instrText xml:space="preserve"> REF _Ref463620969 \w \h  \* MERGEFORMAT </w:instrText>
      </w:r>
      <w:r w:rsidRPr="00BF2B71">
        <w:rPr>
          <w:u w:val="single"/>
        </w:rPr>
      </w:r>
      <w:r w:rsidRPr="00BF2B71">
        <w:rPr>
          <w:u w:val="single"/>
        </w:rPr>
        <w:fldChar w:fldCharType="separate"/>
      </w:r>
      <w:r w:rsidR="003265D7">
        <w:rPr>
          <w:u w:val="single"/>
        </w:rPr>
        <w:t>30</w:t>
      </w:r>
      <w:r w:rsidRPr="00BF2B71">
        <w:rPr>
          <w:u w:val="single"/>
        </w:rPr>
        <w:fldChar w:fldCharType="end"/>
      </w:r>
      <w:r w:rsidRPr="00BF2B71">
        <w:t xml:space="preserve"> as an employee record.</w:t>
      </w:r>
    </w:p>
    <w:p w:rsidR="00D34DEE" w:rsidRPr="00BF2B71" w:rsidRDefault="00D34DEE" w:rsidP="00D34DEE">
      <w:pPr>
        <w:pStyle w:val="Level2"/>
      </w:pPr>
      <w:r w:rsidRPr="00BF2B71">
        <w:t>An employer must not exert undue influence or undue pressure on an employee in relation to a decision by the employee to make, or not make, an agreement to take time off instead of payment for overtime.</w:t>
      </w:r>
    </w:p>
    <w:p w:rsidR="00D34DEE" w:rsidRPr="0087790C" w:rsidRDefault="00D34DEE" w:rsidP="00D34DEE">
      <w:pPr>
        <w:pStyle w:val="Level2"/>
      </w:pPr>
      <w:r w:rsidRPr="00BF2B71">
        <w:t xml:space="preserve">An employee may, under section 65 of the </w:t>
      </w:r>
      <w:hyperlink r:id="rId46" w:history="1">
        <w:r w:rsidRPr="0087790C">
          <w:rPr>
            <w:rStyle w:val="Hyperlink"/>
          </w:rPr>
          <w:t>Act</w:t>
        </w:r>
      </w:hyperlink>
      <w:r w:rsidRPr="0087790C">
        <w:t xml:space="preserve">, request to take time off, at a time or times specified in the request or to be subsequently agreed by the employer and the employee, instead of being paid for overtime worked by the employee. If the employer agrees to the request then clause </w:t>
      </w:r>
      <w:r w:rsidRPr="0087790C">
        <w:rPr>
          <w:u w:val="single"/>
        </w:rPr>
        <w:fldChar w:fldCharType="begin"/>
      </w:r>
      <w:r w:rsidRPr="0087790C">
        <w:rPr>
          <w:u w:val="single"/>
        </w:rPr>
        <w:instrText xml:space="preserve"> REF _Ref463620969 \w \h  \* MERGEFORMAT </w:instrText>
      </w:r>
      <w:r w:rsidRPr="0087790C">
        <w:rPr>
          <w:u w:val="single"/>
        </w:rPr>
      </w:r>
      <w:r w:rsidRPr="0087790C">
        <w:rPr>
          <w:u w:val="single"/>
        </w:rPr>
        <w:fldChar w:fldCharType="separate"/>
      </w:r>
      <w:r w:rsidR="003265D7">
        <w:rPr>
          <w:u w:val="single"/>
        </w:rPr>
        <w:t>30</w:t>
      </w:r>
      <w:r w:rsidRPr="0087790C">
        <w:rPr>
          <w:u w:val="single"/>
        </w:rPr>
        <w:fldChar w:fldCharType="end"/>
      </w:r>
      <w:r w:rsidRPr="0087790C">
        <w:t xml:space="preserve"> will apply, including the requirement for separate written agreements under clause </w:t>
      </w:r>
      <w:r w:rsidRPr="0087790C">
        <w:rPr>
          <w:u w:val="single"/>
        </w:rPr>
        <w:fldChar w:fldCharType="begin"/>
      </w:r>
      <w:r w:rsidRPr="0087790C">
        <w:rPr>
          <w:u w:val="single"/>
        </w:rPr>
        <w:instrText xml:space="preserve"> REF _Ref469407272 \w \h  \* MERGEFORMAT </w:instrText>
      </w:r>
      <w:r w:rsidRPr="0087790C">
        <w:rPr>
          <w:u w:val="single"/>
        </w:rPr>
      </w:r>
      <w:r w:rsidRPr="0087790C">
        <w:rPr>
          <w:u w:val="single"/>
        </w:rPr>
        <w:fldChar w:fldCharType="separate"/>
      </w:r>
      <w:r w:rsidR="003265D7">
        <w:rPr>
          <w:u w:val="single"/>
        </w:rPr>
        <w:t>30.2</w:t>
      </w:r>
      <w:r w:rsidRPr="0087790C">
        <w:rPr>
          <w:u w:val="single"/>
        </w:rPr>
        <w:fldChar w:fldCharType="end"/>
      </w:r>
      <w:r w:rsidRPr="0087790C">
        <w:t xml:space="preserve"> for overtime that has been worked.</w:t>
      </w:r>
    </w:p>
    <w:p w:rsidR="00D34DEE" w:rsidRPr="0087790C" w:rsidRDefault="00D34DEE" w:rsidP="00D34DEE">
      <w:pPr>
        <w:pStyle w:val="Block1"/>
      </w:pPr>
      <w:r w:rsidRPr="0087790C">
        <w:t xml:space="preserve">Note: If an employee makes a request under section 65 of the </w:t>
      </w:r>
      <w:hyperlink r:id="rId47" w:history="1">
        <w:r w:rsidRPr="0087790C">
          <w:rPr>
            <w:rStyle w:val="Hyperlink"/>
          </w:rPr>
          <w:t>Act</w:t>
        </w:r>
      </w:hyperlink>
      <w:r w:rsidRPr="0087790C">
        <w:t xml:space="preserve"> for a change in working arrangements, the employer may only refuse that request on reasonable business grounds (see section 65(5) of the </w:t>
      </w:r>
      <w:hyperlink r:id="rId48" w:history="1">
        <w:r w:rsidRPr="0087790C">
          <w:rPr>
            <w:rStyle w:val="Hyperlink"/>
          </w:rPr>
          <w:t>Act</w:t>
        </w:r>
      </w:hyperlink>
      <w:r w:rsidRPr="0087790C">
        <w:t>).</w:t>
      </w:r>
    </w:p>
    <w:p w:rsidR="00D34DEE" w:rsidRPr="0087790C" w:rsidRDefault="00D34DEE" w:rsidP="00D34DEE">
      <w:pPr>
        <w:pStyle w:val="Level2"/>
      </w:pPr>
      <w:r w:rsidRPr="0087790C">
        <w:t xml:space="preserve">If, on the termination of the employee’s employment, time off for overtime worked by the employee to which clause </w:t>
      </w:r>
      <w:r w:rsidRPr="0087790C">
        <w:rPr>
          <w:u w:val="single"/>
        </w:rPr>
        <w:fldChar w:fldCharType="begin"/>
      </w:r>
      <w:r w:rsidRPr="0087790C">
        <w:rPr>
          <w:u w:val="single"/>
        </w:rPr>
        <w:instrText xml:space="preserve"> REF _Ref463620969 \w \h  \* MERGEFORMAT </w:instrText>
      </w:r>
      <w:r w:rsidRPr="0087790C">
        <w:rPr>
          <w:u w:val="single"/>
        </w:rPr>
      </w:r>
      <w:r w:rsidRPr="0087790C">
        <w:rPr>
          <w:u w:val="single"/>
        </w:rPr>
        <w:fldChar w:fldCharType="separate"/>
      </w:r>
      <w:r w:rsidR="003265D7">
        <w:rPr>
          <w:u w:val="single"/>
        </w:rPr>
        <w:t>30</w:t>
      </w:r>
      <w:r w:rsidRPr="0087790C">
        <w:rPr>
          <w:u w:val="single"/>
        </w:rPr>
        <w:fldChar w:fldCharType="end"/>
      </w:r>
      <w:r w:rsidRPr="0087790C">
        <w:t xml:space="preserve"> applies has not been taken, the employer must pay the employee for the overtime at the overtime rate applicable to the overtime when worked.</w:t>
      </w:r>
    </w:p>
    <w:p w:rsidR="00031094" w:rsidRPr="0087790C" w:rsidRDefault="00D34DEE" w:rsidP="00D34DEE">
      <w:pPr>
        <w:pStyle w:val="Level2"/>
      </w:pPr>
      <w:r w:rsidRPr="0087790C">
        <w:t xml:space="preserve">Note: Under section 345(1) of the </w:t>
      </w:r>
      <w:hyperlink r:id="rId49" w:history="1">
        <w:r w:rsidRPr="0087790C">
          <w:rPr>
            <w:rStyle w:val="Hyperlink"/>
          </w:rPr>
          <w:t>Act</w:t>
        </w:r>
      </w:hyperlink>
      <w:r w:rsidRPr="0087790C">
        <w:t xml:space="preserve">, a person must not knowingly or recklessly make a false or misleading representation about the workplace rights of another person under clause </w:t>
      </w:r>
      <w:r w:rsidRPr="0087790C">
        <w:rPr>
          <w:u w:val="single"/>
        </w:rPr>
        <w:fldChar w:fldCharType="begin"/>
      </w:r>
      <w:r w:rsidRPr="0087790C">
        <w:rPr>
          <w:u w:val="single"/>
        </w:rPr>
        <w:instrText xml:space="preserve"> REF _Ref463620969 \w \h  \* MERGEFORMAT </w:instrText>
      </w:r>
      <w:r w:rsidRPr="0087790C">
        <w:rPr>
          <w:u w:val="single"/>
        </w:rPr>
      </w:r>
      <w:r w:rsidRPr="0087790C">
        <w:rPr>
          <w:u w:val="single"/>
        </w:rPr>
        <w:fldChar w:fldCharType="separate"/>
      </w:r>
      <w:r w:rsidR="003265D7">
        <w:rPr>
          <w:u w:val="single"/>
        </w:rPr>
        <w:t>30</w:t>
      </w:r>
      <w:r w:rsidRPr="0087790C">
        <w:rPr>
          <w:u w:val="single"/>
        </w:rPr>
        <w:fldChar w:fldCharType="end"/>
      </w:r>
      <w:r w:rsidRPr="0087790C">
        <w:t>.</w:t>
      </w:r>
    </w:p>
    <w:p w:rsidR="00857CC0" w:rsidRPr="00B94DD6" w:rsidRDefault="00857CC0" w:rsidP="00857CC0">
      <w:pPr>
        <w:pStyle w:val="Level1"/>
      </w:pPr>
      <w:bookmarkStart w:id="429" w:name="_Ref469320476"/>
      <w:bookmarkStart w:id="430" w:name="_Toc473896179"/>
      <w:r w:rsidRPr="00B94DD6">
        <w:t>Rest period after working overtime</w:t>
      </w:r>
      <w:bookmarkEnd w:id="423"/>
      <w:r w:rsidR="002C392C" w:rsidRPr="00B94DD6">
        <w:t xml:space="preserve"> for shiftwork</w:t>
      </w:r>
      <w:bookmarkEnd w:id="424"/>
      <w:bookmarkEnd w:id="425"/>
      <w:bookmarkEnd w:id="429"/>
      <w:bookmarkEnd w:id="430"/>
    </w:p>
    <w:p w:rsidR="00857CC0" w:rsidRPr="00B94DD6" w:rsidRDefault="00DA231F" w:rsidP="00857CC0">
      <w:pPr>
        <w:pStyle w:val="Level2"/>
      </w:pPr>
      <w:r>
        <w:t xml:space="preserve">Clause </w:t>
      </w:r>
      <w:r w:rsidR="005E59B2" w:rsidRPr="005E59B2">
        <w:rPr>
          <w:u w:val="single"/>
        </w:rPr>
        <w:fldChar w:fldCharType="begin"/>
      </w:r>
      <w:r w:rsidR="005E59B2" w:rsidRPr="005E59B2">
        <w:rPr>
          <w:u w:val="single"/>
        </w:rPr>
        <w:instrText xml:space="preserve"> REF _Ref469320476 \w \h </w:instrText>
      </w:r>
      <w:r w:rsidR="005E59B2">
        <w:rPr>
          <w:u w:val="single"/>
        </w:rPr>
        <w:instrText xml:space="preserve"> \* MERGEFORMAT </w:instrText>
      </w:r>
      <w:r w:rsidR="005E59B2" w:rsidRPr="005E59B2">
        <w:rPr>
          <w:u w:val="single"/>
        </w:rPr>
      </w:r>
      <w:r w:rsidR="005E59B2" w:rsidRPr="005E59B2">
        <w:rPr>
          <w:u w:val="single"/>
        </w:rPr>
        <w:fldChar w:fldCharType="separate"/>
      </w:r>
      <w:r w:rsidR="003265D7">
        <w:rPr>
          <w:u w:val="single"/>
        </w:rPr>
        <w:t>31</w:t>
      </w:r>
      <w:r w:rsidR="005E59B2" w:rsidRPr="005E59B2">
        <w:rPr>
          <w:u w:val="single"/>
        </w:rPr>
        <w:fldChar w:fldCharType="end"/>
      </w:r>
      <w:r>
        <w:t xml:space="preserve"> </w:t>
      </w:r>
      <w:r w:rsidR="00857CC0" w:rsidRPr="00B94DD6">
        <w:t>applies to full-time and part-time employees working shifts.</w:t>
      </w:r>
    </w:p>
    <w:p w:rsidR="00FE6C96" w:rsidRPr="00B94DD6" w:rsidRDefault="00FE6C96" w:rsidP="00FE6C96">
      <w:pPr>
        <w:pStyle w:val="Level2"/>
      </w:pPr>
      <w:bookmarkStart w:id="431" w:name="_Ref461014058"/>
      <w:r w:rsidRPr="00B94DD6">
        <w:t xml:space="preserve">The provisions of clause </w:t>
      </w:r>
      <w:r w:rsidR="00A03DC9" w:rsidRPr="00B322B4">
        <w:rPr>
          <w:u w:val="single"/>
        </w:rPr>
        <w:fldChar w:fldCharType="begin"/>
      </w:r>
      <w:r w:rsidR="00A03DC9" w:rsidRPr="00B94DD6">
        <w:rPr>
          <w:u w:val="single"/>
        </w:rPr>
        <w:instrText xml:space="preserve"> REF _Ref469320476 \w \h  \* MERGEFORMAT </w:instrText>
      </w:r>
      <w:r w:rsidR="00A03DC9" w:rsidRPr="00B322B4">
        <w:rPr>
          <w:u w:val="single"/>
        </w:rPr>
      </w:r>
      <w:r w:rsidR="00A03DC9" w:rsidRPr="00B322B4">
        <w:rPr>
          <w:u w:val="single"/>
        </w:rPr>
        <w:fldChar w:fldCharType="separate"/>
      </w:r>
      <w:r w:rsidR="003265D7">
        <w:rPr>
          <w:u w:val="single"/>
        </w:rPr>
        <w:t>31</w:t>
      </w:r>
      <w:r w:rsidR="00A03DC9" w:rsidRPr="00B322B4">
        <w:rPr>
          <w:u w:val="single"/>
        </w:rPr>
        <w:fldChar w:fldCharType="end"/>
      </w:r>
      <w:r w:rsidRPr="00B94DD6">
        <w:t xml:space="preserve"> apply when overtime is worked in any of the following circumstances:</w:t>
      </w:r>
    </w:p>
    <w:p w:rsidR="00FE6C96" w:rsidRPr="00B94DD6" w:rsidRDefault="00FE6C96" w:rsidP="00DA231F">
      <w:pPr>
        <w:pStyle w:val="Level3"/>
      </w:pPr>
      <w:r w:rsidRPr="00B94DD6">
        <w:t xml:space="preserve">for the purposes of changing shift rosters; </w:t>
      </w:r>
      <w:r w:rsidR="003C79E2">
        <w:t>or</w:t>
      </w:r>
    </w:p>
    <w:p w:rsidR="00FE6C96" w:rsidRPr="00B94DD6" w:rsidRDefault="00FE6C96" w:rsidP="00DA231F">
      <w:pPr>
        <w:pStyle w:val="Level3"/>
      </w:pPr>
      <w:r w:rsidRPr="00B94DD6">
        <w:t xml:space="preserve">where an employee working a shift does not report for duty and another employee is required to work their shift; </w:t>
      </w:r>
      <w:r w:rsidR="003C79E2">
        <w:t>or</w:t>
      </w:r>
    </w:p>
    <w:p w:rsidR="00FE6C96" w:rsidRPr="00B94DD6" w:rsidRDefault="00FE6C96" w:rsidP="00DA231F">
      <w:pPr>
        <w:pStyle w:val="Level3"/>
      </w:pPr>
      <w:proofErr w:type="gramStart"/>
      <w:r w:rsidRPr="00B94DD6">
        <w:t>where</w:t>
      </w:r>
      <w:proofErr w:type="gramEnd"/>
      <w:r w:rsidRPr="00B94DD6">
        <w:t xml:space="preserve"> a shift is worked by arrangement between the employees themselves.</w:t>
      </w:r>
    </w:p>
    <w:p w:rsidR="00857CC0" w:rsidRPr="00B94DD6" w:rsidRDefault="00857CC0" w:rsidP="00857CC0">
      <w:pPr>
        <w:pStyle w:val="Level2"/>
      </w:pPr>
      <w:r w:rsidRPr="00B94DD6">
        <w:t>When overtime is necessary employees must, wherever reasonably practical, have at least 8 consecutive hours off duty between hours</w:t>
      </w:r>
      <w:r w:rsidR="00090F98" w:rsidRPr="00B94DD6">
        <w:t xml:space="preserve"> worked</w:t>
      </w:r>
      <w:r w:rsidRPr="00B94DD6">
        <w:t xml:space="preserve"> on successive days.</w:t>
      </w:r>
      <w:bookmarkEnd w:id="431"/>
    </w:p>
    <w:p w:rsidR="00857CC0" w:rsidRPr="00B94DD6" w:rsidRDefault="00857CC0" w:rsidP="00857CC0">
      <w:pPr>
        <w:pStyle w:val="Level2"/>
      </w:pPr>
      <w:r w:rsidRPr="00B94DD6">
        <w:t>Despite clause</w:t>
      </w:r>
      <w:r w:rsidR="00CB093D" w:rsidRPr="00B94DD6">
        <w:t xml:space="preserve"> </w:t>
      </w:r>
      <w:r w:rsidR="003C79E2" w:rsidRPr="00005B69">
        <w:rPr>
          <w:u w:val="single"/>
        </w:rPr>
        <w:fldChar w:fldCharType="begin"/>
      </w:r>
      <w:r w:rsidR="003C79E2" w:rsidRPr="00B94DD6">
        <w:rPr>
          <w:u w:val="single"/>
        </w:rPr>
        <w:instrText xml:space="preserve"> REF _Ref461014058 \w \h  \* MERGEFORMAT </w:instrText>
      </w:r>
      <w:r w:rsidR="003C79E2" w:rsidRPr="00005B69">
        <w:rPr>
          <w:u w:val="single"/>
        </w:rPr>
      </w:r>
      <w:r w:rsidR="003C79E2" w:rsidRPr="00005B69">
        <w:rPr>
          <w:u w:val="single"/>
        </w:rPr>
        <w:fldChar w:fldCharType="separate"/>
      </w:r>
      <w:r w:rsidR="003265D7">
        <w:rPr>
          <w:u w:val="single"/>
        </w:rPr>
        <w:t>31.2</w:t>
      </w:r>
      <w:r w:rsidR="003C79E2" w:rsidRPr="00005B69">
        <w:rPr>
          <w:u w:val="single"/>
        </w:rPr>
        <w:fldChar w:fldCharType="end"/>
      </w:r>
      <w:r w:rsidRPr="00B94DD6">
        <w:t>, where an employee, due to overtime worked,  would be required to start work before having had 8 consecutive hours off duty:</w:t>
      </w:r>
    </w:p>
    <w:p w:rsidR="00857CC0" w:rsidRPr="00B94DD6" w:rsidRDefault="00857CC0" w:rsidP="00857CC0">
      <w:pPr>
        <w:pStyle w:val="Level3"/>
      </w:pPr>
      <w:r w:rsidRPr="00B94DD6">
        <w:t>the employer must release the employee from duty until the employee has had 8 consecutive hours off duty; and</w:t>
      </w:r>
    </w:p>
    <w:p w:rsidR="00857CC0" w:rsidRPr="00B94DD6" w:rsidRDefault="00857CC0" w:rsidP="00857CC0">
      <w:pPr>
        <w:pStyle w:val="Level3"/>
      </w:pPr>
      <w:proofErr w:type="gramStart"/>
      <w:r w:rsidRPr="00B94DD6">
        <w:t>the</w:t>
      </w:r>
      <w:proofErr w:type="gramEnd"/>
      <w:r w:rsidRPr="00B94DD6">
        <w:t xml:space="preserve"> employee must not suffer any loss of pay for an absence during ordinary hours as a result.</w:t>
      </w:r>
    </w:p>
    <w:p w:rsidR="00857CC0" w:rsidRPr="00B94DD6" w:rsidRDefault="00857CC0" w:rsidP="00857CC0">
      <w:pPr>
        <w:pStyle w:val="Level2"/>
      </w:pPr>
      <w:bookmarkStart w:id="432" w:name="_Ref469320461"/>
      <w:r w:rsidRPr="00B94DD6">
        <w:t xml:space="preserve">Where an employee resumes or continues work without having at least 8 consecutive hours off duty in accordance with clause </w:t>
      </w:r>
      <w:r w:rsidR="003C79E2" w:rsidRPr="00B322B4">
        <w:rPr>
          <w:u w:val="single"/>
        </w:rPr>
        <w:fldChar w:fldCharType="begin"/>
      </w:r>
      <w:r w:rsidR="003C79E2" w:rsidRPr="00B94DD6">
        <w:rPr>
          <w:u w:val="single"/>
        </w:rPr>
        <w:instrText xml:space="preserve"> REF _Ref461014058 \w \h  \* MERGEFORMAT </w:instrText>
      </w:r>
      <w:r w:rsidR="003C79E2" w:rsidRPr="00B322B4">
        <w:rPr>
          <w:u w:val="single"/>
        </w:rPr>
      </w:r>
      <w:r w:rsidR="003C79E2" w:rsidRPr="00B322B4">
        <w:rPr>
          <w:u w:val="single"/>
        </w:rPr>
        <w:fldChar w:fldCharType="separate"/>
      </w:r>
      <w:r w:rsidR="003265D7">
        <w:rPr>
          <w:u w:val="single"/>
        </w:rPr>
        <w:t>31.2</w:t>
      </w:r>
      <w:r w:rsidR="003C79E2" w:rsidRPr="00B322B4">
        <w:rPr>
          <w:u w:val="single"/>
        </w:rPr>
        <w:fldChar w:fldCharType="end"/>
      </w:r>
      <w:r w:rsidR="003C79E2" w:rsidRPr="00B94DD6">
        <w:t xml:space="preserve"> </w:t>
      </w:r>
      <w:r w:rsidR="003C79E2">
        <w:t>all</w:t>
      </w:r>
      <w:r w:rsidR="003C79E2" w:rsidRPr="00B94DD6">
        <w:t xml:space="preserve"> </w:t>
      </w:r>
      <w:r w:rsidRPr="00B94DD6">
        <w:t>of the following appl</w:t>
      </w:r>
      <w:r w:rsidR="003C79E2">
        <w:t>y</w:t>
      </w:r>
      <w:r w:rsidRPr="00B94DD6">
        <w:t>:</w:t>
      </w:r>
      <w:bookmarkEnd w:id="432"/>
    </w:p>
    <w:p w:rsidR="00857CC0" w:rsidRPr="00B94DD6" w:rsidRDefault="00857CC0" w:rsidP="00857CC0">
      <w:pPr>
        <w:pStyle w:val="Level3"/>
      </w:pPr>
      <w:r w:rsidRPr="00B94DD6">
        <w:t xml:space="preserve">the employer must pay </w:t>
      </w:r>
      <w:r w:rsidRPr="00B94DD6">
        <w:rPr>
          <w:b/>
        </w:rPr>
        <w:t>200%</w:t>
      </w:r>
      <w:r w:rsidRPr="00B94DD6">
        <w:t xml:space="preserve"> of the minimum hourly </w:t>
      </w:r>
      <w:r w:rsidR="005F3419" w:rsidRPr="00B94DD6">
        <w:t>rate</w:t>
      </w:r>
      <w:r w:rsidRPr="00B94DD6">
        <w:t xml:space="preserve"> until the employee is released from duty; </w:t>
      </w:r>
      <w:r w:rsidR="003C79E2">
        <w:t>and</w:t>
      </w:r>
    </w:p>
    <w:p w:rsidR="00857CC0" w:rsidRPr="00B94DD6" w:rsidRDefault="00857CC0" w:rsidP="00857CC0">
      <w:pPr>
        <w:pStyle w:val="Level3"/>
      </w:pPr>
      <w:r w:rsidRPr="00B94DD6">
        <w:t>the employer must</w:t>
      </w:r>
      <w:r w:rsidR="0091038B">
        <w:t xml:space="preserve"> </w:t>
      </w:r>
      <w:r w:rsidRPr="00B94DD6">
        <w:t xml:space="preserve">release the employee from duty until the employee has had 8 consecutive hours off duty; </w:t>
      </w:r>
      <w:r w:rsidR="003C79E2">
        <w:t>and</w:t>
      </w:r>
    </w:p>
    <w:p w:rsidR="00857CC0" w:rsidRPr="00B94DD6" w:rsidRDefault="00857CC0" w:rsidP="00857CC0">
      <w:pPr>
        <w:pStyle w:val="Level3"/>
      </w:pPr>
      <w:proofErr w:type="gramStart"/>
      <w:r w:rsidRPr="00B94DD6">
        <w:t>the</w:t>
      </w:r>
      <w:proofErr w:type="gramEnd"/>
      <w:r w:rsidRPr="00B94DD6">
        <w:t xml:space="preserve"> employee must not suffer any loss of pay for an absence during ordinary hours as a result.</w:t>
      </w:r>
    </w:p>
    <w:p w:rsidR="003F616D" w:rsidRPr="00B94DD6" w:rsidRDefault="003F616D" w:rsidP="00250110">
      <w:pPr>
        <w:pStyle w:val="Level1"/>
      </w:pPr>
      <w:bookmarkStart w:id="433" w:name="_Ref463618020"/>
      <w:bookmarkStart w:id="434" w:name="_Toc473896180"/>
      <w:r w:rsidRPr="00B94DD6">
        <w:t xml:space="preserve">Transport </w:t>
      </w:r>
      <w:r w:rsidR="00250110" w:rsidRPr="00250110">
        <w:t>reimbursement</w:t>
      </w:r>
      <w:r w:rsidR="00DA5AFD" w:rsidRPr="00B94DD6">
        <w:t xml:space="preserve">for </w:t>
      </w:r>
      <w:r w:rsidRPr="00B94DD6">
        <w:t>shift</w:t>
      </w:r>
      <w:bookmarkEnd w:id="433"/>
      <w:r w:rsidR="00DA5AFD" w:rsidRPr="00B94DD6">
        <w:t>work</w:t>
      </w:r>
      <w:bookmarkEnd w:id="434"/>
    </w:p>
    <w:p w:rsidR="003F616D" w:rsidRPr="00B94DD6" w:rsidRDefault="003F616D" w:rsidP="003F616D">
      <w:pPr>
        <w:pStyle w:val="Level3"/>
      </w:pPr>
      <w:r w:rsidRPr="00B94DD6">
        <w:t xml:space="preserve">Clause </w:t>
      </w:r>
      <w:r w:rsidR="004E186C" w:rsidRPr="00B322B4">
        <w:rPr>
          <w:u w:val="single"/>
        </w:rPr>
        <w:fldChar w:fldCharType="begin"/>
      </w:r>
      <w:r w:rsidR="004E186C" w:rsidRPr="00B94DD6">
        <w:rPr>
          <w:u w:val="single"/>
        </w:rPr>
        <w:instrText xml:space="preserve"> REF _Ref463618020 \w \h  \* MERGEFORMAT </w:instrText>
      </w:r>
      <w:r w:rsidR="004E186C" w:rsidRPr="00B322B4">
        <w:rPr>
          <w:u w:val="single"/>
        </w:rPr>
      </w:r>
      <w:r w:rsidR="004E186C" w:rsidRPr="00B322B4">
        <w:rPr>
          <w:u w:val="single"/>
        </w:rPr>
        <w:fldChar w:fldCharType="separate"/>
      </w:r>
      <w:r w:rsidR="003265D7">
        <w:rPr>
          <w:u w:val="single"/>
        </w:rPr>
        <w:t>32</w:t>
      </w:r>
      <w:r w:rsidR="004E186C" w:rsidRPr="00B322B4">
        <w:rPr>
          <w:u w:val="single"/>
        </w:rPr>
        <w:fldChar w:fldCharType="end"/>
      </w:r>
      <w:r w:rsidRPr="00B94DD6">
        <w:t xml:space="preserve"> applies to an employee working shiftwork </w:t>
      </w:r>
      <w:r w:rsidR="00DA231F">
        <w:t>to whom</w:t>
      </w:r>
      <w:r w:rsidR="00DA231F" w:rsidRPr="00B94DD6">
        <w:t xml:space="preserve"> </w:t>
      </w:r>
      <w:r w:rsidR="003C79E2">
        <w:t xml:space="preserve">all </w:t>
      </w:r>
      <w:r w:rsidRPr="00B94DD6">
        <w:t>of the following apply:</w:t>
      </w:r>
    </w:p>
    <w:p w:rsidR="003F616D" w:rsidRPr="00B94DD6" w:rsidRDefault="003F616D" w:rsidP="003F616D">
      <w:pPr>
        <w:pStyle w:val="Level4"/>
      </w:pPr>
      <w:r w:rsidRPr="00B94DD6">
        <w:t xml:space="preserve">the employee starts or finishes work at a time other than their normal time; </w:t>
      </w:r>
      <w:r w:rsidR="003C79E2">
        <w:t>and</w:t>
      </w:r>
    </w:p>
    <w:p w:rsidR="003F616D" w:rsidRPr="00B94DD6" w:rsidRDefault="003F616D" w:rsidP="003F616D">
      <w:pPr>
        <w:pStyle w:val="Level4"/>
      </w:pPr>
      <w:r w:rsidRPr="00B94DD6">
        <w:t>reasonable means of transport are not available</w:t>
      </w:r>
      <w:r w:rsidR="00DA231F">
        <w:t xml:space="preserve"> to the employee</w:t>
      </w:r>
      <w:r w:rsidRPr="00B94DD6">
        <w:t xml:space="preserve">; </w:t>
      </w:r>
      <w:r w:rsidR="003C79E2">
        <w:t>and</w:t>
      </w:r>
    </w:p>
    <w:p w:rsidR="003F616D" w:rsidRPr="00B94DD6" w:rsidRDefault="003F616D" w:rsidP="005E59B2">
      <w:pPr>
        <w:pStyle w:val="Level4"/>
      </w:pPr>
      <w:proofErr w:type="gramStart"/>
      <w:r w:rsidRPr="00B94DD6">
        <w:t>the</w:t>
      </w:r>
      <w:proofErr w:type="gramEnd"/>
      <w:r w:rsidRPr="00B94DD6">
        <w:t xml:space="preserve"> employer does not provide</w:t>
      </w:r>
      <w:r w:rsidR="00DA231F" w:rsidRPr="005E59B2">
        <w:t xml:space="preserve">, or arrange for, </w:t>
      </w:r>
      <w:r w:rsidR="005E59B2" w:rsidRPr="005E59B2">
        <w:t>a suitable means of transport to or from the employee’s usual place of residence at no cost to the employee</w:t>
      </w:r>
      <w:r w:rsidRPr="00B94DD6">
        <w:t>.</w:t>
      </w:r>
    </w:p>
    <w:p w:rsidR="003F616D" w:rsidRPr="00B94DD6" w:rsidRDefault="005E59B2" w:rsidP="005E59B2">
      <w:pPr>
        <w:pStyle w:val="Level3"/>
      </w:pPr>
      <w:r w:rsidRPr="005E59B2">
        <w:t>The employer must reimburse the employee the cost they reasonably incurred in taking a commercial passenger vehicle from the employee’s usual place of residence to the place of employment or from the place of employment to the employee’s usual place of residence, whichever is applicable</w:t>
      </w:r>
      <w:r w:rsidR="00DA231F" w:rsidRPr="0044714C">
        <w:t>.</w:t>
      </w:r>
    </w:p>
    <w:p w:rsidR="0096622E" w:rsidRPr="00B94DD6" w:rsidRDefault="00071953" w:rsidP="003368CF">
      <w:r w:rsidRPr="00B94DD6">
        <w:t>NOTE</w:t>
      </w:r>
      <w:r w:rsidR="0096622E" w:rsidRPr="00B94DD6">
        <w:t xml:space="preserve">: Clause </w:t>
      </w:r>
      <w:r w:rsidR="0096622E" w:rsidRPr="00B322B4">
        <w:rPr>
          <w:u w:val="single"/>
        </w:rPr>
        <w:fldChar w:fldCharType="begin"/>
      </w:r>
      <w:r w:rsidR="0096622E" w:rsidRPr="00B94DD6">
        <w:rPr>
          <w:u w:val="single"/>
        </w:rPr>
        <w:instrText xml:space="preserve"> REF _Ref409004090 \w \h </w:instrText>
      </w:r>
      <w:r w:rsidR="00660E81" w:rsidRPr="00B94DD6">
        <w:rPr>
          <w:u w:val="single"/>
        </w:rPr>
        <w:instrText xml:space="preserve"> \* MERGEFORMAT </w:instrText>
      </w:r>
      <w:r w:rsidR="0096622E" w:rsidRPr="00B322B4">
        <w:rPr>
          <w:u w:val="single"/>
        </w:rPr>
      </w:r>
      <w:r w:rsidR="0096622E" w:rsidRPr="00B322B4">
        <w:rPr>
          <w:u w:val="single"/>
        </w:rPr>
        <w:fldChar w:fldCharType="separate"/>
      </w:r>
      <w:r w:rsidR="003265D7">
        <w:rPr>
          <w:u w:val="single"/>
        </w:rPr>
        <w:t>19</w:t>
      </w:r>
      <w:r w:rsidR="0096622E" w:rsidRPr="00B322B4">
        <w:rPr>
          <w:u w:val="single"/>
        </w:rPr>
        <w:fldChar w:fldCharType="end"/>
      </w:r>
      <w:r w:rsidR="0096622E" w:rsidRPr="00B94DD6">
        <w:rPr>
          <w:u w:val="single"/>
        </w:rPr>
        <w:t>—</w:t>
      </w:r>
      <w:r w:rsidR="0096622E" w:rsidRPr="00B322B4">
        <w:rPr>
          <w:u w:val="single"/>
        </w:rPr>
        <w:fldChar w:fldCharType="begin"/>
      </w:r>
      <w:r w:rsidR="0096622E" w:rsidRPr="00B94DD6">
        <w:rPr>
          <w:u w:val="single"/>
        </w:rPr>
        <w:instrText xml:space="preserve"> REF _Ref409004090 \h </w:instrText>
      </w:r>
      <w:r w:rsidR="00660E81" w:rsidRPr="00B94DD6">
        <w:rPr>
          <w:u w:val="single"/>
        </w:rPr>
        <w:instrText xml:space="preserve"> \* MERGEFORMAT </w:instrText>
      </w:r>
      <w:r w:rsidR="0096622E" w:rsidRPr="00B322B4">
        <w:rPr>
          <w:u w:val="single"/>
        </w:rPr>
      </w:r>
      <w:r w:rsidR="0096622E" w:rsidRPr="00B322B4">
        <w:rPr>
          <w:u w:val="single"/>
        </w:rPr>
        <w:fldChar w:fldCharType="separate"/>
      </w:r>
      <w:r w:rsidR="003265D7" w:rsidRPr="003265D7">
        <w:rPr>
          <w:u w:val="single"/>
        </w:rPr>
        <w:t>Allowances</w:t>
      </w:r>
      <w:r w:rsidR="0096622E" w:rsidRPr="00B322B4">
        <w:rPr>
          <w:u w:val="single"/>
        </w:rPr>
        <w:fldChar w:fldCharType="end"/>
      </w:r>
      <w:r w:rsidR="0096622E" w:rsidRPr="00B94DD6">
        <w:t xml:space="preserve"> prescribes allowances that apply to all employees where specified.</w:t>
      </w:r>
    </w:p>
    <w:p w:rsidR="007306D8" w:rsidRPr="00B94DD6" w:rsidRDefault="007306D8" w:rsidP="00651C82">
      <w:pPr>
        <w:pStyle w:val="Partheading"/>
      </w:pPr>
      <w:bookmarkStart w:id="435" w:name="_Toc463334877"/>
      <w:bookmarkStart w:id="436" w:name="_Toc473896181"/>
      <w:r w:rsidRPr="00B94DD6">
        <w:t>Leave</w:t>
      </w:r>
      <w:bookmarkEnd w:id="388"/>
      <w:r w:rsidR="006550D8" w:rsidRPr="00B94DD6">
        <w:t xml:space="preserve"> and </w:t>
      </w:r>
      <w:r w:rsidRPr="00B94DD6">
        <w:t>Public Holidays</w:t>
      </w:r>
      <w:bookmarkEnd w:id="389"/>
      <w:bookmarkEnd w:id="390"/>
      <w:bookmarkEnd w:id="391"/>
      <w:bookmarkEnd w:id="392"/>
      <w:bookmarkEnd w:id="393"/>
      <w:bookmarkEnd w:id="394"/>
      <w:bookmarkEnd w:id="435"/>
      <w:bookmarkEnd w:id="436"/>
      <w:r w:rsidR="00C033FF" w:rsidRPr="00B94DD6">
        <w:t xml:space="preserve"> </w:t>
      </w:r>
    </w:p>
    <w:p w:rsidR="007306D8" w:rsidRPr="00B94DD6" w:rsidRDefault="007306D8" w:rsidP="000B31F6">
      <w:pPr>
        <w:pStyle w:val="Level1"/>
      </w:pPr>
      <w:bookmarkStart w:id="437" w:name="_Toc208370729"/>
      <w:bookmarkStart w:id="438" w:name="_Toc208643166"/>
      <w:bookmarkStart w:id="439" w:name="_Toc208718679"/>
      <w:bookmarkStart w:id="440" w:name="_Toc208903289"/>
      <w:bookmarkStart w:id="441" w:name="_Toc215393858"/>
      <w:bookmarkStart w:id="442" w:name="_Toc215394275"/>
      <w:bookmarkStart w:id="443" w:name="_Ref216083685"/>
      <w:bookmarkStart w:id="444" w:name="_Ref233446831"/>
      <w:bookmarkStart w:id="445" w:name="_Ref253653865"/>
      <w:bookmarkStart w:id="446" w:name="_Toc463334878"/>
      <w:bookmarkStart w:id="447" w:name="_Toc473896182"/>
      <w:r w:rsidRPr="00B94DD6">
        <w:t>Annual leave</w:t>
      </w:r>
      <w:bookmarkEnd w:id="437"/>
      <w:bookmarkEnd w:id="438"/>
      <w:bookmarkEnd w:id="439"/>
      <w:bookmarkEnd w:id="440"/>
      <w:bookmarkEnd w:id="441"/>
      <w:bookmarkEnd w:id="442"/>
      <w:bookmarkEnd w:id="443"/>
      <w:bookmarkEnd w:id="444"/>
      <w:bookmarkEnd w:id="445"/>
      <w:bookmarkEnd w:id="446"/>
      <w:bookmarkEnd w:id="447"/>
    </w:p>
    <w:p w:rsidR="00D46223" w:rsidRPr="00B94DD6" w:rsidRDefault="00CB1536" w:rsidP="00D46223">
      <w:pPr>
        <w:pBdr>
          <w:top w:val="single" w:sz="4" w:space="1" w:color="auto"/>
          <w:left w:val="single" w:sz="4" w:space="4" w:color="auto"/>
          <w:bottom w:val="single" w:sz="4" w:space="1" w:color="auto"/>
          <w:right w:val="single" w:sz="4" w:space="4" w:color="auto"/>
        </w:pBdr>
        <w:shd w:val="clear" w:color="auto" w:fill="D6E3BC" w:themeFill="accent3" w:themeFillTint="66"/>
      </w:pPr>
      <w:bookmarkStart w:id="448" w:name="_Toc207424350"/>
      <w:bookmarkStart w:id="449" w:name="_Toc207424353"/>
      <w:bookmarkStart w:id="450" w:name="_Toc208370730"/>
      <w:bookmarkStart w:id="451" w:name="_Toc208643167"/>
      <w:bookmarkStart w:id="452" w:name="_Toc208718680"/>
      <w:bookmarkStart w:id="453" w:name="_Toc208903290"/>
      <w:bookmarkStart w:id="454" w:name="_Toc215393859"/>
      <w:bookmarkStart w:id="455" w:name="_Toc215394276"/>
      <w:bookmarkStart w:id="456" w:name="_Ref216083704"/>
      <w:bookmarkStart w:id="457" w:name="_Ref233446848"/>
      <w:r w:rsidRPr="00CB1536">
        <w:rPr>
          <w:rFonts w:ascii="Arial" w:hAnsi="Arial" w:cs="Arial"/>
          <w:color w:val="000000"/>
          <w:sz w:val="22"/>
          <w:szCs w:val="22"/>
        </w:rPr>
        <w:t xml:space="preserve">The annual leave clause has been amended to incorporate </w:t>
      </w:r>
      <w:hyperlink r:id="rId50" w:history="1">
        <w:r w:rsidRPr="00CB1536">
          <w:rPr>
            <w:rStyle w:val="Hyperlink"/>
            <w:sz w:val="23"/>
            <w:szCs w:val="23"/>
          </w:rPr>
          <w:t>PR582986</w:t>
        </w:r>
      </w:hyperlink>
    </w:p>
    <w:p w:rsidR="00D46223" w:rsidRPr="00C64558" w:rsidRDefault="00D46223" w:rsidP="00D46223">
      <w:r w:rsidRPr="00C64558">
        <w:t xml:space="preserve">NOTE: Where an employee is receiving overaward payments </w:t>
      </w:r>
      <w:r w:rsidR="003C79E2" w:rsidRPr="00C64558">
        <w:t xml:space="preserve">resulting in </w:t>
      </w:r>
      <w:r w:rsidRPr="00C64558">
        <w:t xml:space="preserve">the employee’s base rate of pay </w:t>
      </w:r>
      <w:r w:rsidR="002A3733" w:rsidRPr="00C64558">
        <w:t xml:space="preserve">being </w:t>
      </w:r>
      <w:r w:rsidRPr="00C64558">
        <w:t xml:space="preserve">higher than the rate specified under this award, the employee is be entitled to receive the higher rate while on a period of paid annual leave (see ss.16 and 90 of the </w:t>
      </w:r>
      <w:hyperlink r:id="rId51" w:history="1">
        <w:r w:rsidRPr="00C64558">
          <w:rPr>
            <w:rStyle w:val="Hyperlink"/>
          </w:rPr>
          <w:t>Act</w:t>
        </w:r>
      </w:hyperlink>
      <w:r w:rsidRPr="00C64558">
        <w:t>).</w:t>
      </w:r>
    </w:p>
    <w:p w:rsidR="00014062" w:rsidRPr="00C64558" w:rsidRDefault="00014062" w:rsidP="00D46223">
      <w:pPr>
        <w:pStyle w:val="Level2"/>
        <w:rPr>
          <w:szCs w:val="24"/>
        </w:rPr>
      </w:pPr>
      <w:r w:rsidRPr="00C64558">
        <w:rPr>
          <w:szCs w:val="24"/>
        </w:rPr>
        <w:t xml:space="preserve">Annual leave is provided for in the </w:t>
      </w:r>
      <w:hyperlink r:id="rId52" w:history="1">
        <w:r w:rsidR="000F4103" w:rsidRPr="00C64558">
          <w:rPr>
            <w:rStyle w:val="Hyperlink"/>
            <w:szCs w:val="24"/>
          </w:rPr>
          <w:t>NES</w:t>
        </w:r>
      </w:hyperlink>
      <w:r w:rsidRPr="00C64558">
        <w:rPr>
          <w:szCs w:val="24"/>
        </w:rPr>
        <w:t xml:space="preserve">. </w:t>
      </w:r>
    </w:p>
    <w:p w:rsidR="00014062" w:rsidRPr="00C64558" w:rsidRDefault="00014062" w:rsidP="00D46223">
      <w:pPr>
        <w:pStyle w:val="Level2Bold"/>
        <w:rPr>
          <w:szCs w:val="24"/>
        </w:rPr>
      </w:pPr>
      <w:bookmarkStart w:id="458" w:name="_Ref457920863"/>
      <w:r w:rsidRPr="00C64558">
        <w:rPr>
          <w:szCs w:val="24"/>
        </w:rPr>
        <w:t>Definition of shiftworker</w:t>
      </w:r>
      <w:bookmarkEnd w:id="448"/>
      <w:bookmarkEnd w:id="458"/>
    </w:p>
    <w:p w:rsidR="00014062" w:rsidRPr="00C64558" w:rsidRDefault="00D46223" w:rsidP="00014062">
      <w:pPr>
        <w:pStyle w:val="Block1"/>
      </w:pPr>
      <w:r w:rsidRPr="00C64558">
        <w:t xml:space="preserve">A </w:t>
      </w:r>
      <w:r w:rsidRPr="00C64558">
        <w:rPr>
          <w:b/>
        </w:rPr>
        <w:t>shiftworker,</w:t>
      </w:r>
      <w:r w:rsidRPr="00C64558">
        <w:t xml:space="preserve"> for the purposes of the </w:t>
      </w:r>
      <w:hyperlink r:id="rId53" w:history="1">
        <w:r w:rsidRPr="00C64558">
          <w:rPr>
            <w:rStyle w:val="Hyperlink"/>
          </w:rPr>
          <w:t>NES</w:t>
        </w:r>
      </w:hyperlink>
      <w:r w:rsidRPr="00C64558">
        <w:t>, is an employee who is a seven day shiftworker who is regularly rostered to work on Sundays and public holidays in a business in which shifts are continuously rostered 24 hours a day for seven days a week.</w:t>
      </w:r>
    </w:p>
    <w:p w:rsidR="00014062" w:rsidRPr="00C64558" w:rsidRDefault="00014062" w:rsidP="00014062">
      <w:pPr>
        <w:pStyle w:val="Level2Bold"/>
        <w:rPr>
          <w:szCs w:val="24"/>
        </w:rPr>
      </w:pPr>
      <w:bookmarkStart w:id="459" w:name="_Toc207424351"/>
      <w:bookmarkStart w:id="460" w:name="_Ref215392547"/>
      <w:bookmarkStart w:id="461" w:name="_Ref246137350"/>
      <w:bookmarkStart w:id="462" w:name="_Ref253653883"/>
      <w:r w:rsidRPr="00C64558">
        <w:rPr>
          <w:szCs w:val="24"/>
        </w:rPr>
        <w:t>Annual leave loading</w:t>
      </w:r>
      <w:bookmarkEnd w:id="459"/>
      <w:bookmarkEnd w:id="460"/>
      <w:bookmarkEnd w:id="461"/>
      <w:bookmarkEnd w:id="462"/>
    </w:p>
    <w:p w:rsidR="002A3733" w:rsidRPr="00C64558" w:rsidRDefault="00014062" w:rsidP="00014062">
      <w:pPr>
        <w:pStyle w:val="Level3"/>
      </w:pPr>
      <w:bookmarkStart w:id="463" w:name="_Ref468872431"/>
      <w:r w:rsidRPr="00C64558">
        <w:t xml:space="preserve">During a period of annual leave an employee will receive a loading calculated on the rate of wage prescribed in clause </w:t>
      </w:r>
      <w:r w:rsidRPr="00C64558">
        <w:rPr>
          <w:u w:val="single"/>
        </w:rPr>
        <w:fldChar w:fldCharType="begin"/>
      </w:r>
      <w:r w:rsidRPr="00C64558">
        <w:rPr>
          <w:u w:val="single"/>
        </w:rPr>
        <w:instrText xml:space="preserve"> REF _Ref208370022 \r \h  \* MERGEFORMAT </w:instrText>
      </w:r>
      <w:r w:rsidRPr="00C64558">
        <w:rPr>
          <w:u w:val="single"/>
        </w:rPr>
      </w:r>
      <w:r w:rsidRPr="00C64558">
        <w:rPr>
          <w:u w:val="single"/>
        </w:rPr>
        <w:fldChar w:fldCharType="separate"/>
      </w:r>
      <w:r w:rsidR="003265D7" w:rsidRPr="00C64558">
        <w:rPr>
          <w:u w:val="single"/>
        </w:rPr>
        <w:t>16</w:t>
      </w:r>
      <w:r w:rsidRPr="00C64558">
        <w:rPr>
          <w:u w:val="single"/>
        </w:rPr>
        <w:fldChar w:fldCharType="end"/>
      </w:r>
      <w:r w:rsidRPr="00C64558">
        <w:rPr>
          <w:u w:val="single"/>
        </w:rPr>
        <w:t>—</w:t>
      </w:r>
      <w:r w:rsidRPr="00C64558">
        <w:rPr>
          <w:u w:val="single"/>
        </w:rPr>
        <w:fldChar w:fldCharType="begin"/>
      </w:r>
      <w:r w:rsidRPr="00C64558">
        <w:rPr>
          <w:u w:val="single"/>
        </w:rPr>
        <w:instrText xml:space="preserve"> REF _Ref208369311 \h </w:instrText>
      </w:r>
      <w:r w:rsidR="00D46223"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Minimum wages</w:t>
      </w:r>
      <w:r w:rsidRPr="00C64558">
        <w:rPr>
          <w:u w:val="single"/>
        </w:rPr>
        <w:fldChar w:fldCharType="end"/>
      </w:r>
      <w:r w:rsidR="00DA231F" w:rsidRPr="00C64558">
        <w:t xml:space="preserve"> of this award in addition to their minimum rate of pay</w:t>
      </w:r>
      <w:r w:rsidRPr="00C64558">
        <w:t>.</w:t>
      </w:r>
    </w:p>
    <w:p w:rsidR="00014062" w:rsidRPr="00C64558" w:rsidRDefault="00014062" w:rsidP="00014062">
      <w:pPr>
        <w:pStyle w:val="Level3"/>
      </w:pPr>
      <w:r w:rsidRPr="00C64558">
        <w:t>Annual leave loading payment is payable on leave accrued.</w:t>
      </w:r>
      <w:bookmarkEnd w:id="463"/>
    </w:p>
    <w:p w:rsidR="00014062" w:rsidRPr="00C64558" w:rsidRDefault="00014062" w:rsidP="00014062">
      <w:pPr>
        <w:pStyle w:val="Level3"/>
      </w:pPr>
      <w:r w:rsidRPr="00C64558">
        <w:t xml:space="preserve">The loading </w:t>
      </w:r>
      <w:r w:rsidR="00DA231F" w:rsidRPr="00C64558">
        <w:t xml:space="preserve">will be </w:t>
      </w:r>
      <w:r w:rsidRPr="00C64558">
        <w:t>as follows:</w:t>
      </w:r>
    </w:p>
    <w:p w:rsidR="00014062" w:rsidRPr="00C64558" w:rsidRDefault="00014062" w:rsidP="00014062">
      <w:pPr>
        <w:pStyle w:val="Level4Bold"/>
        <w:rPr>
          <w:szCs w:val="24"/>
        </w:rPr>
      </w:pPr>
      <w:r w:rsidRPr="00C64558">
        <w:rPr>
          <w:szCs w:val="24"/>
        </w:rPr>
        <w:t>Day work</w:t>
      </w:r>
    </w:p>
    <w:p w:rsidR="00014062" w:rsidRPr="00C64558" w:rsidRDefault="00014062" w:rsidP="00014062">
      <w:pPr>
        <w:pStyle w:val="Block3"/>
      </w:pPr>
      <w:r w:rsidRPr="00C64558">
        <w:t>Employees who would have worked on day work only had they not been on leave—</w:t>
      </w:r>
      <w:r w:rsidRPr="00C64558">
        <w:rPr>
          <w:b/>
        </w:rPr>
        <w:t>17.5%</w:t>
      </w:r>
      <w:r w:rsidRPr="00C64558">
        <w:t xml:space="preserve"> or the relevant weekend penalty rates, whichever is the greater but not both.</w:t>
      </w:r>
    </w:p>
    <w:p w:rsidR="00014062" w:rsidRPr="00C64558" w:rsidRDefault="00014062" w:rsidP="00014062">
      <w:pPr>
        <w:pStyle w:val="Level4Bold"/>
        <w:rPr>
          <w:szCs w:val="24"/>
        </w:rPr>
      </w:pPr>
      <w:r w:rsidRPr="00C64558">
        <w:rPr>
          <w:szCs w:val="24"/>
        </w:rPr>
        <w:t>Shiftwork</w:t>
      </w:r>
    </w:p>
    <w:p w:rsidR="00014062" w:rsidRPr="00C64558" w:rsidRDefault="00014062" w:rsidP="00014062">
      <w:pPr>
        <w:pStyle w:val="Block3"/>
      </w:pPr>
      <w:r w:rsidRPr="00C64558">
        <w:t xml:space="preserve">Employees who would have worked on shiftwork had they </w:t>
      </w:r>
      <w:proofErr w:type="gramStart"/>
      <w:r w:rsidRPr="00C64558">
        <w:t>not been</w:t>
      </w:r>
      <w:proofErr w:type="gramEnd"/>
      <w:r w:rsidRPr="00C64558">
        <w:t xml:space="preserve"> on leave—a loading of </w:t>
      </w:r>
      <w:r w:rsidRPr="00C64558">
        <w:rPr>
          <w:b/>
        </w:rPr>
        <w:t>17.5%</w:t>
      </w:r>
      <w:r w:rsidRPr="00C64558">
        <w:t xml:space="preserve"> or the shift loading (including relevant weekend penalty rates) whichever is the greater but not both. </w:t>
      </w:r>
    </w:p>
    <w:p w:rsidR="00014062" w:rsidRPr="00C64558" w:rsidRDefault="00014062" w:rsidP="00014062">
      <w:pPr>
        <w:pStyle w:val="Level2Bold"/>
        <w:rPr>
          <w:szCs w:val="24"/>
        </w:rPr>
      </w:pPr>
      <w:bookmarkStart w:id="464" w:name="_Ref457376400"/>
      <w:r w:rsidRPr="00C64558">
        <w:rPr>
          <w:szCs w:val="24"/>
        </w:rPr>
        <w:t>Annual leave in advance</w:t>
      </w:r>
      <w:bookmarkEnd w:id="464"/>
    </w:p>
    <w:p w:rsidR="00014062" w:rsidRPr="00C64558" w:rsidRDefault="00014062" w:rsidP="00014062">
      <w:pPr>
        <w:pStyle w:val="Level3"/>
        <w:tabs>
          <w:tab w:val="left" w:pos="1418"/>
        </w:tabs>
      </w:pPr>
      <w:bookmarkStart w:id="465" w:name="_Ref473884630"/>
      <w:r w:rsidRPr="00C64558">
        <w:t>An employer and employee may agree in writing to the employee taking a period of paid annual leave before the employee has accrued an entitlement to the leave.</w:t>
      </w:r>
      <w:bookmarkEnd w:id="465"/>
    </w:p>
    <w:p w:rsidR="00014062" w:rsidRPr="00C64558" w:rsidRDefault="00014062" w:rsidP="00014062">
      <w:pPr>
        <w:pStyle w:val="Level3"/>
        <w:tabs>
          <w:tab w:val="left" w:pos="1418"/>
        </w:tabs>
      </w:pPr>
      <w:r w:rsidRPr="00C64558">
        <w:t>An agreement must:</w:t>
      </w:r>
    </w:p>
    <w:p w:rsidR="00014062" w:rsidRPr="00C64558" w:rsidRDefault="00014062" w:rsidP="00014062">
      <w:pPr>
        <w:pStyle w:val="Level4"/>
        <w:tabs>
          <w:tab w:val="left" w:pos="1985"/>
        </w:tabs>
        <w:rPr>
          <w:szCs w:val="24"/>
        </w:rPr>
      </w:pPr>
      <w:r w:rsidRPr="00C64558">
        <w:rPr>
          <w:szCs w:val="24"/>
        </w:rPr>
        <w:t>state the amount of leave to be taken in advance and the date on which leave is to commence; and</w:t>
      </w:r>
    </w:p>
    <w:p w:rsidR="00014062" w:rsidRPr="00C64558" w:rsidRDefault="00014062" w:rsidP="00014062">
      <w:pPr>
        <w:pStyle w:val="Level4"/>
        <w:tabs>
          <w:tab w:val="left" w:pos="1985"/>
        </w:tabs>
        <w:rPr>
          <w:szCs w:val="24"/>
        </w:rPr>
      </w:pPr>
      <w:proofErr w:type="gramStart"/>
      <w:r w:rsidRPr="00C64558">
        <w:rPr>
          <w:szCs w:val="24"/>
        </w:rPr>
        <w:t>be</w:t>
      </w:r>
      <w:proofErr w:type="gramEnd"/>
      <w:r w:rsidRPr="00C64558">
        <w:rPr>
          <w:szCs w:val="24"/>
        </w:rPr>
        <w:t xml:space="preserve"> signed by the employer and employee and, if the employee is under 18 years of age, by the employee’s parent or guardian.</w:t>
      </w:r>
    </w:p>
    <w:p w:rsidR="00014062" w:rsidRPr="00C64558" w:rsidRDefault="00626E6B" w:rsidP="00014062">
      <w:pPr>
        <w:pStyle w:val="Block2"/>
      </w:pPr>
      <w:r w:rsidRPr="00C64558">
        <w:t>NOTE</w:t>
      </w:r>
      <w:r w:rsidR="00014062" w:rsidRPr="00C64558">
        <w:t xml:space="preserve">: An example of the type of agreement required by clause </w:t>
      </w:r>
      <w:r w:rsidR="00014062" w:rsidRPr="00C64558">
        <w:rPr>
          <w:u w:val="single"/>
        </w:rPr>
        <w:fldChar w:fldCharType="begin"/>
      </w:r>
      <w:r w:rsidR="00014062" w:rsidRPr="00C64558">
        <w:rPr>
          <w:u w:val="single"/>
        </w:rPr>
        <w:instrText xml:space="preserve"> REF _Ref457376400 \r \h </w:instrText>
      </w:r>
      <w:r w:rsidR="00684588" w:rsidRPr="00C64558">
        <w:rPr>
          <w:u w:val="single"/>
        </w:rPr>
        <w:instrText xml:space="preserve"> \* MERGEFORMAT </w:instrText>
      </w:r>
      <w:r w:rsidR="00014062" w:rsidRPr="00C64558">
        <w:rPr>
          <w:u w:val="single"/>
        </w:rPr>
      </w:r>
      <w:r w:rsidR="00014062" w:rsidRPr="00C64558">
        <w:rPr>
          <w:u w:val="single"/>
        </w:rPr>
        <w:fldChar w:fldCharType="separate"/>
      </w:r>
      <w:r w:rsidR="003265D7" w:rsidRPr="00C64558">
        <w:rPr>
          <w:u w:val="single"/>
        </w:rPr>
        <w:t>33.4</w:t>
      </w:r>
      <w:r w:rsidR="00014062" w:rsidRPr="00C64558">
        <w:rPr>
          <w:u w:val="single"/>
        </w:rPr>
        <w:fldChar w:fldCharType="end"/>
      </w:r>
      <w:r w:rsidR="00014062" w:rsidRPr="00C64558">
        <w:t xml:space="preserve"> is set out </w:t>
      </w:r>
      <w:r w:rsidR="002560EF" w:rsidRPr="00C64558">
        <w:t xml:space="preserve">at </w:t>
      </w:r>
      <w:r w:rsidR="002560EF" w:rsidRPr="00C64558">
        <w:rPr>
          <w:u w:val="single"/>
        </w:rPr>
        <w:fldChar w:fldCharType="begin"/>
      </w:r>
      <w:r w:rsidR="002560EF" w:rsidRPr="00C64558">
        <w:rPr>
          <w:u w:val="single"/>
        </w:rPr>
        <w:instrText xml:space="preserve"> REF _Ref468876078 \w \h </w:instrText>
      </w:r>
      <w:r w:rsidR="00D46223" w:rsidRPr="00C64558">
        <w:rPr>
          <w:u w:val="single"/>
        </w:rPr>
        <w:instrText xml:space="preserve"> \* MERGEFORMAT </w:instrText>
      </w:r>
      <w:r w:rsidR="002560EF" w:rsidRPr="00C64558">
        <w:rPr>
          <w:u w:val="single"/>
        </w:rPr>
      </w:r>
      <w:r w:rsidR="002560EF" w:rsidRPr="00C64558">
        <w:rPr>
          <w:u w:val="single"/>
        </w:rPr>
        <w:fldChar w:fldCharType="separate"/>
      </w:r>
      <w:r w:rsidR="003265D7" w:rsidRPr="00C64558">
        <w:rPr>
          <w:u w:val="single"/>
        </w:rPr>
        <w:t>Schedule G</w:t>
      </w:r>
      <w:r w:rsidR="002560EF" w:rsidRPr="00C64558">
        <w:rPr>
          <w:u w:val="single"/>
        </w:rPr>
        <w:fldChar w:fldCharType="end"/>
      </w:r>
      <w:r w:rsidR="002560EF" w:rsidRPr="00C64558">
        <w:rPr>
          <w:u w:val="single"/>
        </w:rPr>
        <w:fldChar w:fldCharType="begin"/>
      </w:r>
      <w:r w:rsidR="002560EF" w:rsidRPr="00C64558">
        <w:rPr>
          <w:u w:val="single"/>
        </w:rPr>
        <w:instrText xml:space="preserve"> REF _Ref468876089 \h </w:instrText>
      </w:r>
      <w:r w:rsidR="00D46223" w:rsidRPr="00C64558">
        <w:rPr>
          <w:u w:val="single"/>
        </w:rPr>
        <w:instrText xml:space="preserve"> \* MERGEFORMAT </w:instrText>
      </w:r>
      <w:r w:rsidR="002560EF" w:rsidRPr="00C64558">
        <w:rPr>
          <w:u w:val="single"/>
        </w:rPr>
      </w:r>
      <w:r w:rsidR="002560EF" w:rsidRPr="00C64558">
        <w:rPr>
          <w:u w:val="single"/>
        </w:rPr>
        <w:fldChar w:fldCharType="separate"/>
      </w:r>
      <w:r w:rsidR="003265D7" w:rsidRPr="00C64558">
        <w:rPr>
          <w:u w:val="single"/>
        </w:rPr>
        <w:t>—Agreement to Take Annual Leave in Advance</w:t>
      </w:r>
      <w:r w:rsidR="002560EF" w:rsidRPr="00C64558">
        <w:rPr>
          <w:u w:val="single"/>
        </w:rPr>
        <w:fldChar w:fldCharType="end"/>
      </w:r>
      <w:r w:rsidR="00014062" w:rsidRPr="00C64558">
        <w:t>. There is no requirement to use the form of agreement set out at</w:t>
      </w:r>
      <w:r w:rsidR="002560EF" w:rsidRPr="00C64558">
        <w:t xml:space="preserve"> </w:t>
      </w:r>
      <w:r w:rsidR="002560EF" w:rsidRPr="00C64558">
        <w:rPr>
          <w:u w:val="single"/>
        </w:rPr>
        <w:fldChar w:fldCharType="begin"/>
      </w:r>
      <w:r w:rsidR="002560EF" w:rsidRPr="00C64558">
        <w:rPr>
          <w:u w:val="single"/>
        </w:rPr>
        <w:instrText xml:space="preserve"> REF _Ref468876105 \w \h </w:instrText>
      </w:r>
      <w:r w:rsidR="00D46223" w:rsidRPr="00C64558">
        <w:rPr>
          <w:u w:val="single"/>
        </w:rPr>
        <w:instrText xml:space="preserve"> \* MERGEFORMAT </w:instrText>
      </w:r>
      <w:r w:rsidR="002560EF" w:rsidRPr="00C64558">
        <w:rPr>
          <w:u w:val="single"/>
        </w:rPr>
      </w:r>
      <w:r w:rsidR="002560EF" w:rsidRPr="00C64558">
        <w:rPr>
          <w:u w:val="single"/>
        </w:rPr>
        <w:fldChar w:fldCharType="separate"/>
      </w:r>
      <w:r w:rsidR="003265D7" w:rsidRPr="00C64558">
        <w:rPr>
          <w:u w:val="single"/>
        </w:rPr>
        <w:t>Schedule G</w:t>
      </w:r>
      <w:r w:rsidR="002560EF" w:rsidRPr="00C64558">
        <w:rPr>
          <w:u w:val="single"/>
        </w:rPr>
        <w:fldChar w:fldCharType="end"/>
      </w:r>
      <w:r w:rsidR="00014062" w:rsidRPr="00C64558">
        <w:t>.</w:t>
      </w:r>
    </w:p>
    <w:p w:rsidR="00014062" w:rsidRPr="00C64558" w:rsidRDefault="00014062" w:rsidP="00014062">
      <w:pPr>
        <w:pStyle w:val="Level3"/>
        <w:tabs>
          <w:tab w:val="left" w:pos="1418"/>
        </w:tabs>
      </w:pPr>
      <w:r w:rsidRPr="00C64558">
        <w:t xml:space="preserve">The employer must keep a copy of any agreement under clause </w:t>
      </w:r>
      <w:r w:rsidRPr="00C64558">
        <w:rPr>
          <w:u w:val="single"/>
        </w:rPr>
        <w:fldChar w:fldCharType="begin"/>
      </w:r>
      <w:r w:rsidRPr="00C64558">
        <w:rPr>
          <w:u w:val="single"/>
        </w:rPr>
        <w:instrText xml:space="preserve"> REF _Ref457376400 \r \h </w:instrText>
      </w:r>
      <w:r w:rsidR="00D46223"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33.4</w:t>
      </w:r>
      <w:r w:rsidRPr="00C64558">
        <w:rPr>
          <w:u w:val="single"/>
        </w:rPr>
        <w:fldChar w:fldCharType="end"/>
      </w:r>
      <w:r w:rsidRPr="00C64558">
        <w:t xml:space="preserve"> as an employee record.</w:t>
      </w:r>
    </w:p>
    <w:p w:rsidR="00014062" w:rsidRPr="00C64558" w:rsidRDefault="00014062" w:rsidP="00014062">
      <w:pPr>
        <w:pStyle w:val="Level3"/>
        <w:tabs>
          <w:tab w:val="left" w:pos="1418"/>
        </w:tabs>
      </w:pPr>
      <w:r w:rsidRPr="00C64558">
        <w:t xml:space="preserve">If, on the termination of the employee’s employment, the employee has not accrued an entitlement to all of a period of paid annual leave already taken in accordance with an agreement under clause </w:t>
      </w:r>
      <w:r w:rsidRPr="00C64558">
        <w:rPr>
          <w:u w:val="single"/>
        </w:rPr>
        <w:fldChar w:fldCharType="begin"/>
      </w:r>
      <w:r w:rsidRPr="00C64558">
        <w:rPr>
          <w:u w:val="single"/>
        </w:rPr>
        <w:instrText xml:space="preserve"> REF _Ref457376400 \r \h </w:instrText>
      </w:r>
      <w:r w:rsidR="00D46223"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33.4</w:t>
      </w:r>
      <w:r w:rsidRPr="00C64558">
        <w:rPr>
          <w:u w:val="single"/>
        </w:rPr>
        <w:fldChar w:fldCharType="end"/>
      </w:r>
      <w:r w:rsidRPr="00C64558">
        <w:t>, the employer may deduct from any money due to the employee on termination an amount equal to the amount that was paid to the employee in respect of any part of the period of annual leave taken in advance to which an entitlement has not been accrued.</w:t>
      </w:r>
    </w:p>
    <w:p w:rsidR="00014062" w:rsidRPr="00C64558" w:rsidRDefault="00014062" w:rsidP="00014062">
      <w:pPr>
        <w:pStyle w:val="Level2Bold"/>
        <w:rPr>
          <w:szCs w:val="24"/>
        </w:rPr>
      </w:pPr>
      <w:r w:rsidRPr="00C64558">
        <w:rPr>
          <w:szCs w:val="24"/>
        </w:rPr>
        <w:t>Close-down</w:t>
      </w:r>
    </w:p>
    <w:p w:rsidR="00014062" w:rsidRPr="00C64558" w:rsidRDefault="00014062" w:rsidP="00014062">
      <w:pPr>
        <w:pStyle w:val="Block1"/>
      </w:pPr>
      <w:r w:rsidRPr="00C64558">
        <w:t>An employer may require an employee to take annual leave as part of a close-down of its operations, by giving at least four weeks’ notice.</w:t>
      </w:r>
    </w:p>
    <w:p w:rsidR="00014062" w:rsidRPr="00C64558" w:rsidRDefault="00014062" w:rsidP="00014062">
      <w:pPr>
        <w:pStyle w:val="Level2Bold"/>
        <w:rPr>
          <w:szCs w:val="24"/>
        </w:rPr>
      </w:pPr>
      <w:bookmarkStart w:id="466" w:name="_Ref457376459"/>
      <w:r w:rsidRPr="00C64558">
        <w:rPr>
          <w:szCs w:val="24"/>
        </w:rPr>
        <w:t>Excessive leave accruals: general provision</w:t>
      </w:r>
      <w:bookmarkEnd w:id="466"/>
    </w:p>
    <w:p w:rsidR="00014062" w:rsidRPr="00C64558" w:rsidRDefault="00626E6B" w:rsidP="00014062">
      <w:pPr>
        <w:pStyle w:val="Block1"/>
        <w:rPr>
          <w:bCs/>
        </w:rPr>
      </w:pPr>
      <w:r w:rsidRPr="00C64558">
        <w:t xml:space="preserve">NOTE: </w:t>
      </w:r>
      <w:r w:rsidR="00014062" w:rsidRPr="00C64558">
        <w:t xml:space="preserve">Clauses </w:t>
      </w:r>
      <w:r w:rsidR="00014062" w:rsidRPr="00C64558">
        <w:rPr>
          <w:u w:val="single"/>
        </w:rPr>
        <w:fldChar w:fldCharType="begin"/>
      </w:r>
      <w:r w:rsidR="00014062" w:rsidRPr="00C64558">
        <w:rPr>
          <w:u w:val="single"/>
        </w:rPr>
        <w:instrText xml:space="preserve"> REF _Ref457376459 \r \h </w:instrText>
      </w:r>
      <w:r w:rsidR="00D46223" w:rsidRPr="00C64558">
        <w:rPr>
          <w:u w:val="single"/>
        </w:rPr>
        <w:instrText xml:space="preserve"> \* MERGEFORMAT </w:instrText>
      </w:r>
      <w:r w:rsidR="00014062" w:rsidRPr="00C64558">
        <w:rPr>
          <w:u w:val="single"/>
        </w:rPr>
      </w:r>
      <w:r w:rsidR="00014062" w:rsidRPr="00C64558">
        <w:rPr>
          <w:u w:val="single"/>
        </w:rPr>
        <w:fldChar w:fldCharType="separate"/>
      </w:r>
      <w:r w:rsidR="003265D7" w:rsidRPr="00C64558">
        <w:rPr>
          <w:u w:val="single"/>
        </w:rPr>
        <w:t>33.6</w:t>
      </w:r>
      <w:r w:rsidR="00014062" w:rsidRPr="00C64558">
        <w:rPr>
          <w:u w:val="single"/>
        </w:rPr>
        <w:fldChar w:fldCharType="end"/>
      </w:r>
      <w:r w:rsidR="00014062" w:rsidRPr="00C64558">
        <w:t xml:space="preserve"> to </w:t>
      </w:r>
      <w:r w:rsidR="00014062" w:rsidRPr="00C64558">
        <w:rPr>
          <w:u w:val="single"/>
        </w:rPr>
        <w:fldChar w:fldCharType="begin"/>
      </w:r>
      <w:r w:rsidR="00014062" w:rsidRPr="00C64558">
        <w:rPr>
          <w:u w:val="single"/>
        </w:rPr>
        <w:instrText xml:space="preserve"> REF _Ref457376483 \r \h </w:instrText>
      </w:r>
      <w:r w:rsidR="00D46223" w:rsidRPr="00C64558">
        <w:rPr>
          <w:u w:val="single"/>
        </w:rPr>
        <w:instrText xml:space="preserve"> \* MERGEFORMAT </w:instrText>
      </w:r>
      <w:r w:rsidR="00014062" w:rsidRPr="00C64558">
        <w:rPr>
          <w:u w:val="single"/>
        </w:rPr>
      </w:r>
      <w:r w:rsidR="00014062" w:rsidRPr="00C64558">
        <w:rPr>
          <w:u w:val="single"/>
        </w:rPr>
        <w:fldChar w:fldCharType="separate"/>
      </w:r>
      <w:r w:rsidR="003265D7" w:rsidRPr="00C64558">
        <w:rPr>
          <w:u w:val="single"/>
        </w:rPr>
        <w:t>33.8</w:t>
      </w:r>
      <w:r w:rsidR="00014062" w:rsidRPr="00C64558">
        <w:rPr>
          <w:u w:val="single"/>
        </w:rPr>
        <w:fldChar w:fldCharType="end"/>
      </w:r>
      <w:r w:rsidR="00014062" w:rsidRPr="00C64558">
        <w:t xml:space="preserve"> contain provisions, additional to the</w:t>
      </w:r>
      <w:r w:rsidRPr="00C64558">
        <w:t xml:space="preserve"> NES</w:t>
      </w:r>
      <w:r w:rsidR="002A3733" w:rsidRPr="00C64558">
        <w:t>,</w:t>
      </w:r>
      <w:r w:rsidR="00014062" w:rsidRPr="00C64558">
        <w:t xml:space="preserve"> about the taking of paid annual leave as a way of dealing with the accrual of excessive paid annual leave. </w:t>
      </w:r>
      <w:r w:rsidR="00014062" w:rsidRPr="00C64558">
        <w:rPr>
          <w:bCs/>
        </w:rPr>
        <w:t>See Part 2.2, Division 6 of the</w:t>
      </w:r>
      <w:r w:rsidRPr="00C64558">
        <w:rPr>
          <w:bCs/>
        </w:rPr>
        <w:t xml:space="preserve"> </w:t>
      </w:r>
      <w:hyperlink r:id="rId54" w:history="1">
        <w:r w:rsidRPr="00C64558">
          <w:rPr>
            <w:rStyle w:val="Hyperlink"/>
            <w:bCs/>
          </w:rPr>
          <w:t>Act</w:t>
        </w:r>
      </w:hyperlink>
      <w:r w:rsidR="00014062" w:rsidRPr="00C64558">
        <w:rPr>
          <w:bCs/>
        </w:rPr>
        <w:t>.</w:t>
      </w:r>
    </w:p>
    <w:p w:rsidR="00014062" w:rsidRPr="00C64558" w:rsidRDefault="00014062" w:rsidP="00014062">
      <w:pPr>
        <w:pStyle w:val="Level3"/>
        <w:tabs>
          <w:tab w:val="left" w:pos="1418"/>
        </w:tabs>
      </w:pPr>
      <w:r w:rsidRPr="00C64558">
        <w:t xml:space="preserve">An employee has an </w:t>
      </w:r>
      <w:r w:rsidRPr="00C64558">
        <w:rPr>
          <w:b/>
        </w:rPr>
        <w:t>excessive leave accrual</w:t>
      </w:r>
      <w:r w:rsidRPr="00C64558">
        <w:t xml:space="preserve"> if the employee has accrued more than 8 weeks’ paid annual leave (or 10 weeks’ paid annual leave for a shiftworker, as defined by clause </w:t>
      </w:r>
      <w:r w:rsidRPr="00C64558">
        <w:rPr>
          <w:u w:val="single"/>
        </w:rPr>
        <w:fldChar w:fldCharType="begin"/>
      </w:r>
      <w:r w:rsidRPr="00C64558">
        <w:rPr>
          <w:u w:val="single"/>
        </w:rPr>
        <w:instrText xml:space="preserve"> REF _Ref457920863 \w \h  \* MERGEFORMAT </w:instrText>
      </w:r>
      <w:r w:rsidRPr="00C64558">
        <w:rPr>
          <w:u w:val="single"/>
        </w:rPr>
      </w:r>
      <w:r w:rsidRPr="00C64558">
        <w:rPr>
          <w:u w:val="single"/>
        </w:rPr>
        <w:fldChar w:fldCharType="separate"/>
      </w:r>
      <w:r w:rsidR="003265D7" w:rsidRPr="00C64558">
        <w:rPr>
          <w:u w:val="single"/>
        </w:rPr>
        <w:t>33.2</w:t>
      </w:r>
      <w:r w:rsidRPr="00C64558">
        <w:rPr>
          <w:u w:val="single"/>
        </w:rPr>
        <w:fldChar w:fldCharType="end"/>
      </w:r>
      <w:r w:rsidRPr="00C64558">
        <w:t>).</w:t>
      </w:r>
    </w:p>
    <w:p w:rsidR="00014062" w:rsidRPr="00C64558" w:rsidRDefault="00014062" w:rsidP="00014062">
      <w:pPr>
        <w:pStyle w:val="Level3"/>
        <w:tabs>
          <w:tab w:val="left" w:pos="1418"/>
        </w:tabs>
      </w:pPr>
      <w:bookmarkStart w:id="467" w:name="_Ref457376803"/>
      <w:r w:rsidRPr="00C64558">
        <w:t>If an employee has an excessive leave accrual, the employer or the employee may seek to confer with the other and genuinely try to reach agreement on how to reduce or eliminate the excessive leave accrual.</w:t>
      </w:r>
      <w:bookmarkEnd w:id="467"/>
    </w:p>
    <w:p w:rsidR="00014062" w:rsidRPr="00C64558" w:rsidRDefault="00014062" w:rsidP="00014062">
      <w:pPr>
        <w:pStyle w:val="Level3"/>
        <w:tabs>
          <w:tab w:val="left" w:pos="1418"/>
        </w:tabs>
      </w:pPr>
      <w:r w:rsidRPr="00C64558">
        <w:t xml:space="preserve">Clause </w:t>
      </w:r>
      <w:r w:rsidRPr="00C64558">
        <w:rPr>
          <w:u w:val="single"/>
        </w:rPr>
        <w:fldChar w:fldCharType="begin"/>
      </w:r>
      <w:r w:rsidRPr="00C64558">
        <w:rPr>
          <w:u w:val="single"/>
        </w:rPr>
        <w:instrText xml:space="preserve"> REF _Ref457376722 \r \h </w:instrText>
      </w:r>
      <w:r w:rsidR="00D46223"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33.7</w:t>
      </w:r>
      <w:r w:rsidRPr="00C64558">
        <w:rPr>
          <w:u w:val="single"/>
        </w:rPr>
        <w:fldChar w:fldCharType="end"/>
      </w:r>
      <w:r w:rsidRPr="00C64558">
        <w:t xml:space="preserve"> sets out how an employer may direct an employee who has an excessive leave accrual to take paid annual leave.</w:t>
      </w:r>
    </w:p>
    <w:p w:rsidR="00014062" w:rsidRPr="00C64558" w:rsidRDefault="00014062" w:rsidP="00014062">
      <w:pPr>
        <w:pStyle w:val="Level3"/>
        <w:tabs>
          <w:tab w:val="left" w:pos="1418"/>
        </w:tabs>
      </w:pPr>
      <w:r w:rsidRPr="00C64558">
        <w:t xml:space="preserve">Clause </w:t>
      </w:r>
      <w:r w:rsidRPr="00C64558">
        <w:rPr>
          <w:u w:val="single"/>
        </w:rPr>
        <w:fldChar w:fldCharType="begin"/>
      </w:r>
      <w:r w:rsidRPr="00C64558">
        <w:rPr>
          <w:u w:val="single"/>
        </w:rPr>
        <w:instrText xml:space="preserve"> REF _Ref457376483 \r \h </w:instrText>
      </w:r>
      <w:r w:rsidR="00D46223"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33.8</w:t>
      </w:r>
      <w:r w:rsidRPr="00C64558">
        <w:rPr>
          <w:u w:val="single"/>
        </w:rPr>
        <w:fldChar w:fldCharType="end"/>
      </w:r>
      <w:r w:rsidRPr="00C64558">
        <w:t xml:space="preserve"> sets out how an employee who has an excessive leave accrual may require an employer to grant paid annual leave requested by the employee.</w:t>
      </w:r>
    </w:p>
    <w:p w:rsidR="00014062" w:rsidRPr="00C64558" w:rsidRDefault="00014062" w:rsidP="00014062">
      <w:pPr>
        <w:pStyle w:val="Level2Bold"/>
        <w:rPr>
          <w:szCs w:val="24"/>
        </w:rPr>
      </w:pPr>
      <w:bookmarkStart w:id="468" w:name="_Ref457376722"/>
      <w:r w:rsidRPr="00C64558">
        <w:rPr>
          <w:szCs w:val="24"/>
        </w:rPr>
        <w:t>Excessive leave accruals: direction by employer that leave be taken</w:t>
      </w:r>
      <w:bookmarkEnd w:id="468"/>
    </w:p>
    <w:p w:rsidR="00014062" w:rsidRPr="00C64558" w:rsidRDefault="00014062" w:rsidP="00014062">
      <w:pPr>
        <w:pStyle w:val="Level3"/>
        <w:tabs>
          <w:tab w:val="left" w:pos="1418"/>
        </w:tabs>
      </w:pPr>
      <w:bookmarkStart w:id="469" w:name="_Ref457376863"/>
      <w:r w:rsidRPr="00C64558">
        <w:t xml:space="preserve">If an employer has genuinely tried to reach agreement with an employee under clause </w:t>
      </w:r>
      <w:r w:rsidRPr="00C64558">
        <w:rPr>
          <w:u w:val="single"/>
        </w:rPr>
        <w:fldChar w:fldCharType="begin"/>
      </w:r>
      <w:r w:rsidRPr="00C64558">
        <w:rPr>
          <w:u w:val="single"/>
        </w:rPr>
        <w:instrText xml:space="preserve"> REF _Ref457376803 \r \h </w:instrText>
      </w:r>
      <w:r w:rsidR="00D46223"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33.6(b)</w:t>
      </w:r>
      <w:r w:rsidRPr="00C64558">
        <w:rPr>
          <w:u w:val="single"/>
        </w:rPr>
        <w:fldChar w:fldCharType="end"/>
      </w:r>
      <w:r w:rsidRPr="00C64558">
        <w:t xml:space="preserve"> but agreement is not reached (including because the employee refuses to confer), the employer may direct the employee in writing to take one or more periods of paid annual leave.</w:t>
      </w:r>
      <w:bookmarkEnd w:id="469"/>
    </w:p>
    <w:p w:rsidR="00014062" w:rsidRPr="00C64558" w:rsidRDefault="00014062" w:rsidP="00014062">
      <w:pPr>
        <w:pStyle w:val="Level3"/>
        <w:tabs>
          <w:tab w:val="left" w:pos="1418"/>
        </w:tabs>
      </w:pPr>
      <w:r w:rsidRPr="00C64558">
        <w:t xml:space="preserve">However, a direction by the employer under paragraph </w:t>
      </w:r>
      <w:r w:rsidRPr="00C64558">
        <w:rPr>
          <w:u w:val="single"/>
        </w:rPr>
        <w:fldChar w:fldCharType="begin"/>
      </w:r>
      <w:r w:rsidRPr="00C64558">
        <w:rPr>
          <w:u w:val="single"/>
        </w:rPr>
        <w:instrText xml:space="preserve"> REF _Ref457376863 \n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(a)</w:t>
      </w:r>
      <w:r w:rsidRPr="00C64558">
        <w:rPr>
          <w:u w:val="single"/>
        </w:rPr>
        <w:fldChar w:fldCharType="end"/>
      </w:r>
      <w:r w:rsidRPr="00C64558">
        <w:t>:</w:t>
      </w:r>
    </w:p>
    <w:p w:rsidR="00014062" w:rsidRPr="00C64558" w:rsidRDefault="00014062" w:rsidP="00014062">
      <w:pPr>
        <w:pStyle w:val="Level4"/>
        <w:tabs>
          <w:tab w:val="left" w:pos="1985"/>
        </w:tabs>
        <w:rPr>
          <w:szCs w:val="24"/>
        </w:rPr>
      </w:pPr>
      <w:bookmarkStart w:id="470" w:name="_Ref457377084"/>
      <w:r w:rsidRPr="00C64558">
        <w:rPr>
          <w:szCs w:val="24"/>
        </w:rPr>
        <w:t xml:space="preserve">is of no effect if it would result at any time in the employee’s remaining accrued entitlement to paid annual leave being less than 6 weeks when any other paid annual leave arrangements (whether made under clause </w:t>
      </w:r>
      <w:r w:rsidRPr="00C64558">
        <w:rPr>
          <w:szCs w:val="24"/>
          <w:u w:val="single"/>
        </w:rPr>
        <w:fldChar w:fldCharType="begin"/>
      </w:r>
      <w:r w:rsidRPr="00C64558">
        <w:rPr>
          <w:szCs w:val="24"/>
          <w:u w:val="single"/>
        </w:rPr>
        <w:instrText xml:space="preserve"> REF _Ref457376459 \r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33.6</w:t>
      </w:r>
      <w:r w:rsidRPr="00C64558">
        <w:rPr>
          <w:szCs w:val="24"/>
          <w:u w:val="single"/>
        </w:rPr>
        <w:fldChar w:fldCharType="end"/>
      </w:r>
      <w:r w:rsidRPr="00C64558">
        <w:rPr>
          <w:szCs w:val="24"/>
        </w:rPr>
        <w:t xml:space="preserve">, </w:t>
      </w:r>
      <w:r w:rsidRPr="00C64558">
        <w:rPr>
          <w:szCs w:val="24"/>
          <w:u w:val="single"/>
        </w:rPr>
        <w:fldChar w:fldCharType="begin"/>
      </w:r>
      <w:r w:rsidRPr="00C64558">
        <w:rPr>
          <w:szCs w:val="24"/>
          <w:u w:val="single"/>
        </w:rPr>
        <w:instrText xml:space="preserve"> REF _Ref457376722 \r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33.7</w:t>
      </w:r>
      <w:r w:rsidRPr="00C64558">
        <w:rPr>
          <w:szCs w:val="24"/>
          <w:u w:val="single"/>
        </w:rPr>
        <w:fldChar w:fldCharType="end"/>
      </w:r>
      <w:r w:rsidRPr="00C64558">
        <w:rPr>
          <w:szCs w:val="24"/>
        </w:rPr>
        <w:t xml:space="preserve"> or </w:t>
      </w:r>
      <w:r w:rsidRPr="00C64558">
        <w:rPr>
          <w:szCs w:val="24"/>
          <w:u w:val="single"/>
        </w:rPr>
        <w:fldChar w:fldCharType="begin"/>
      </w:r>
      <w:r w:rsidRPr="00C64558">
        <w:rPr>
          <w:szCs w:val="24"/>
          <w:u w:val="single"/>
        </w:rPr>
        <w:instrText xml:space="preserve"> REF _Ref457376483 \r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33.8</w:t>
      </w:r>
      <w:r w:rsidRPr="00C64558">
        <w:rPr>
          <w:szCs w:val="24"/>
          <w:u w:val="single"/>
        </w:rPr>
        <w:fldChar w:fldCharType="end"/>
      </w:r>
      <w:r w:rsidRPr="00C64558">
        <w:rPr>
          <w:szCs w:val="24"/>
        </w:rPr>
        <w:t xml:space="preserve"> or otherwise agreed by the employer and employee) are taken into account; and</w:t>
      </w:r>
      <w:bookmarkEnd w:id="470"/>
    </w:p>
    <w:p w:rsidR="00014062" w:rsidRPr="00C64558" w:rsidRDefault="00014062" w:rsidP="00014062">
      <w:pPr>
        <w:pStyle w:val="Level4"/>
        <w:tabs>
          <w:tab w:val="left" w:pos="1985"/>
        </w:tabs>
        <w:rPr>
          <w:szCs w:val="24"/>
        </w:rPr>
      </w:pPr>
      <w:r w:rsidRPr="00C64558">
        <w:rPr>
          <w:szCs w:val="24"/>
        </w:rPr>
        <w:t>must not require the employee to take any period of paid annual leave of less than one week; and</w:t>
      </w:r>
    </w:p>
    <w:p w:rsidR="00014062" w:rsidRPr="00C64558" w:rsidRDefault="00014062" w:rsidP="00014062">
      <w:pPr>
        <w:pStyle w:val="Level4"/>
        <w:tabs>
          <w:tab w:val="left" w:pos="1985"/>
        </w:tabs>
        <w:rPr>
          <w:szCs w:val="24"/>
        </w:rPr>
      </w:pPr>
      <w:r w:rsidRPr="00C64558">
        <w:rPr>
          <w:szCs w:val="24"/>
        </w:rPr>
        <w:t>must not require the employee to take a period of paid annual leave beginning less than 8 weeks, or more than 12 months, after the direction is given; and</w:t>
      </w:r>
    </w:p>
    <w:p w:rsidR="00014062" w:rsidRPr="00C64558" w:rsidRDefault="00014062" w:rsidP="00014062">
      <w:pPr>
        <w:pStyle w:val="Level4"/>
        <w:tabs>
          <w:tab w:val="left" w:pos="1985"/>
        </w:tabs>
        <w:rPr>
          <w:szCs w:val="24"/>
        </w:rPr>
      </w:pPr>
      <w:proofErr w:type="gramStart"/>
      <w:r w:rsidRPr="00C64558">
        <w:rPr>
          <w:szCs w:val="24"/>
        </w:rPr>
        <w:t>must</w:t>
      </w:r>
      <w:proofErr w:type="gramEnd"/>
      <w:r w:rsidRPr="00C64558">
        <w:rPr>
          <w:szCs w:val="24"/>
        </w:rPr>
        <w:t xml:space="preserve"> not be inconsistent with any leave arrangement agreed by the employer and employee.</w:t>
      </w:r>
    </w:p>
    <w:p w:rsidR="00014062" w:rsidRPr="00C64558" w:rsidRDefault="00014062" w:rsidP="00014062">
      <w:pPr>
        <w:pStyle w:val="Level3"/>
        <w:tabs>
          <w:tab w:val="left" w:pos="1418"/>
        </w:tabs>
      </w:pPr>
      <w:r w:rsidRPr="00C64558">
        <w:t xml:space="preserve">The employee must take paid annual leave in accordance with a direction under paragraph </w:t>
      </w:r>
      <w:r w:rsidRPr="00C64558">
        <w:rPr>
          <w:u w:val="single"/>
        </w:rPr>
        <w:fldChar w:fldCharType="begin"/>
      </w:r>
      <w:r w:rsidRPr="00C64558">
        <w:rPr>
          <w:u w:val="single"/>
        </w:rPr>
        <w:instrText xml:space="preserve"> REF _Ref457376863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(a)</w:t>
      </w:r>
      <w:r w:rsidRPr="00C64558">
        <w:rPr>
          <w:u w:val="single"/>
        </w:rPr>
        <w:fldChar w:fldCharType="end"/>
      </w:r>
      <w:r w:rsidRPr="00C64558">
        <w:t xml:space="preserve"> that is in effect.</w:t>
      </w:r>
    </w:p>
    <w:p w:rsidR="00014062" w:rsidRPr="00C64558" w:rsidRDefault="00014062" w:rsidP="00014062">
      <w:pPr>
        <w:pStyle w:val="Level3"/>
        <w:tabs>
          <w:tab w:val="left" w:pos="1418"/>
        </w:tabs>
      </w:pPr>
      <w:bookmarkStart w:id="471" w:name="_Ref457376905"/>
      <w:r w:rsidRPr="00C64558">
        <w:t xml:space="preserve">An employee to whom a direction has been given under paragraph </w:t>
      </w:r>
      <w:r w:rsidRPr="00C64558">
        <w:rPr>
          <w:u w:val="single"/>
        </w:rPr>
        <w:fldChar w:fldCharType="begin"/>
      </w:r>
      <w:r w:rsidRPr="00C64558">
        <w:rPr>
          <w:u w:val="single"/>
        </w:rPr>
        <w:instrText xml:space="preserve"> REF _Ref457376863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(a)</w:t>
      </w:r>
      <w:r w:rsidRPr="00C64558">
        <w:rPr>
          <w:u w:val="single"/>
        </w:rPr>
        <w:fldChar w:fldCharType="end"/>
      </w:r>
      <w:r w:rsidRPr="00C64558">
        <w:t xml:space="preserve"> may request to take a period of paid annual leave as if the direction had not been given.</w:t>
      </w:r>
      <w:bookmarkEnd w:id="471"/>
    </w:p>
    <w:p w:rsidR="00014062" w:rsidRPr="00C64558" w:rsidRDefault="00626E6B" w:rsidP="00014062">
      <w:pPr>
        <w:pStyle w:val="Block1"/>
      </w:pPr>
      <w:r w:rsidRPr="00C64558">
        <w:t>NOTE 1</w:t>
      </w:r>
      <w:r w:rsidR="00014062" w:rsidRPr="00C64558">
        <w:t xml:space="preserve">: Paid annual leave arising from a request mentioned in paragraph </w:t>
      </w:r>
      <w:r w:rsidR="00014062" w:rsidRPr="00C64558">
        <w:rPr>
          <w:u w:val="single"/>
        </w:rPr>
        <w:fldChar w:fldCharType="begin"/>
      </w:r>
      <w:r w:rsidR="00014062" w:rsidRPr="00C64558">
        <w:rPr>
          <w:u w:val="single"/>
        </w:rPr>
        <w:instrText xml:space="preserve"> REF _Ref457376905 \r \h </w:instrText>
      </w:r>
      <w:r w:rsidR="005A1906" w:rsidRPr="00C64558">
        <w:rPr>
          <w:u w:val="single"/>
        </w:rPr>
        <w:instrText xml:space="preserve"> \* MERGEFORMAT </w:instrText>
      </w:r>
      <w:r w:rsidR="00014062" w:rsidRPr="00C64558">
        <w:rPr>
          <w:u w:val="single"/>
        </w:rPr>
      </w:r>
      <w:r w:rsidR="00014062" w:rsidRPr="00C64558">
        <w:rPr>
          <w:u w:val="single"/>
        </w:rPr>
        <w:fldChar w:fldCharType="separate"/>
      </w:r>
      <w:r w:rsidR="003265D7" w:rsidRPr="00C64558">
        <w:rPr>
          <w:u w:val="single"/>
        </w:rPr>
        <w:t>(d)</w:t>
      </w:r>
      <w:r w:rsidR="00014062" w:rsidRPr="00C64558">
        <w:rPr>
          <w:u w:val="single"/>
        </w:rPr>
        <w:fldChar w:fldCharType="end"/>
      </w:r>
      <w:r w:rsidR="00014062" w:rsidRPr="00C64558">
        <w:t xml:space="preserve"> may result in the direction ceasing to have effect. See clause </w:t>
      </w:r>
      <w:r w:rsidR="00014062" w:rsidRPr="00C64558">
        <w:rPr>
          <w:u w:val="single"/>
        </w:rPr>
        <w:fldChar w:fldCharType="begin"/>
      </w:r>
      <w:r w:rsidR="00014062" w:rsidRPr="00C64558">
        <w:rPr>
          <w:u w:val="single"/>
        </w:rPr>
        <w:instrText xml:space="preserve"> REF _Ref457377084 \w \h </w:instrText>
      </w:r>
      <w:r w:rsidR="005A1906" w:rsidRPr="00C64558">
        <w:rPr>
          <w:u w:val="single"/>
        </w:rPr>
        <w:instrText xml:space="preserve"> \* MERGEFORMAT </w:instrText>
      </w:r>
      <w:r w:rsidR="00014062" w:rsidRPr="00C64558">
        <w:rPr>
          <w:u w:val="single"/>
        </w:rPr>
      </w:r>
      <w:r w:rsidR="00014062" w:rsidRPr="00C64558">
        <w:rPr>
          <w:u w:val="single"/>
        </w:rPr>
        <w:fldChar w:fldCharType="separate"/>
      </w:r>
      <w:r w:rsidR="003265D7" w:rsidRPr="00C64558">
        <w:rPr>
          <w:u w:val="single"/>
        </w:rPr>
        <w:t>33.7(b</w:t>
      </w:r>
      <w:proofErr w:type="gramStart"/>
      <w:r w:rsidR="003265D7" w:rsidRPr="00C64558">
        <w:rPr>
          <w:u w:val="single"/>
        </w:rPr>
        <w:t>)(</w:t>
      </w:r>
      <w:proofErr w:type="gramEnd"/>
      <w:r w:rsidR="003265D7" w:rsidRPr="00C64558">
        <w:rPr>
          <w:u w:val="single"/>
        </w:rPr>
        <w:t>i)</w:t>
      </w:r>
      <w:r w:rsidR="00014062" w:rsidRPr="00C64558">
        <w:rPr>
          <w:u w:val="single"/>
        </w:rPr>
        <w:fldChar w:fldCharType="end"/>
      </w:r>
      <w:r w:rsidR="00014062" w:rsidRPr="00C64558">
        <w:t>.</w:t>
      </w:r>
    </w:p>
    <w:p w:rsidR="00014062" w:rsidRPr="00C64558" w:rsidRDefault="00626E6B" w:rsidP="00014062">
      <w:pPr>
        <w:pStyle w:val="Block1"/>
      </w:pPr>
      <w:r w:rsidRPr="00C64558">
        <w:t>NOTE 2</w:t>
      </w:r>
      <w:r w:rsidR="00014062" w:rsidRPr="00C64558">
        <w:t xml:space="preserve">: Under section 88(2) of the </w:t>
      </w:r>
      <w:hyperlink r:id="rId55" w:history="1">
        <w:r w:rsidR="002560EF" w:rsidRPr="00C64558">
          <w:rPr>
            <w:rStyle w:val="Hyperlink"/>
          </w:rPr>
          <w:t>Act</w:t>
        </w:r>
      </w:hyperlink>
      <w:r w:rsidR="00014062" w:rsidRPr="00C64558">
        <w:t>, the employer must not unreasonably refuse to agree to a request by the employee to take paid annual leave.</w:t>
      </w:r>
    </w:p>
    <w:p w:rsidR="00014062" w:rsidRPr="00C64558" w:rsidRDefault="00014062" w:rsidP="00014062">
      <w:pPr>
        <w:pStyle w:val="Level2Bold"/>
        <w:rPr>
          <w:szCs w:val="24"/>
        </w:rPr>
      </w:pPr>
      <w:bookmarkStart w:id="472" w:name="_Ref457376483"/>
      <w:r w:rsidRPr="00C64558">
        <w:rPr>
          <w:szCs w:val="24"/>
        </w:rPr>
        <w:t>Excessive leave accruals: request by employee for leave</w:t>
      </w:r>
      <w:bookmarkEnd w:id="472"/>
    </w:p>
    <w:p w:rsidR="00014062" w:rsidRPr="00C64558" w:rsidRDefault="00014062" w:rsidP="00014062">
      <w:pPr>
        <w:pStyle w:val="Level3"/>
        <w:tabs>
          <w:tab w:val="left" w:pos="1418"/>
        </w:tabs>
      </w:pPr>
      <w:r w:rsidRPr="00C64558">
        <w:t xml:space="preserve">Clause </w:t>
      </w:r>
      <w:r w:rsidRPr="00C64558">
        <w:rPr>
          <w:u w:val="single"/>
        </w:rPr>
        <w:fldChar w:fldCharType="begin"/>
      </w:r>
      <w:r w:rsidRPr="00C64558">
        <w:rPr>
          <w:u w:val="single"/>
        </w:rPr>
        <w:instrText xml:space="preserve"> REF _Ref457376483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33.8</w:t>
      </w:r>
      <w:r w:rsidRPr="00C64558">
        <w:rPr>
          <w:u w:val="single"/>
        </w:rPr>
        <w:fldChar w:fldCharType="end"/>
      </w:r>
      <w:r w:rsidRPr="00C64558">
        <w:t xml:space="preserve"> comes into operation from 29 July 2017.</w:t>
      </w:r>
    </w:p>
    <w:p w:rsidR="00014062" w:rsidRPr="00C64558" w:rsidRDefault="00014062" w:rsidP="00014062">
      <w:pPr>
        <w:pStyle w:val="Level3"/>
        <w:tabs>
          <w:tab w:val="left" w:pos="1418"/>
        </w:tabs>
      </w:pPr>
      <w:bookmarkStart w:id="473" w:name="_Ref457377034"/>
      <w:r w:rsidRPr="00C64558">
        <w:t xml:space="preserve">If an employee has genuinely tried to reach agreement with an employer under clause </w:t>
      </w:r>
      <w:r w:rsidRPr="00C64558">
        <w:rPr>
          <w:u w:val="single"/>
        </w:rPr>
        <w:fldChar w:fldCharType="begin"/>
      </w:r>
      <w:r w:rsidRPr="00C64558">
        <w:rPr>
          <w:u w:val="single"/>
        </w:rPr>
        <w:instrText xml:space="preserve"> REF _Ref457376803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33.6(b)</w:t>
      </w:r>
      <w:r w:rsidRPr="00C64558">
        <w:rPr>
          <w:u w:val="single"/>
        </w:rPr>
        <w:fldChar w:fldCharType="end"/>
      </w:r>
      <w:r w:rsidRPr="00C64558">
        <w:t xml:space="preserve"> but agreement is not reached (including because the employer refuses to confer), the employee may give a written notice to the employer requesting to take one or more periods of paid annual leave.</w:t>
      </w:r>
      <w:bookmarkEnd w:id="473"/>
    </w:p>
    <w:p w:rsidR="00014062" w:rsidRPr="00C64558" w:rsidRDefault="00014062" w:rsidP="00014062">
      <w:pPr>
        <w:pStyle w:val="Level3"/>
        <w:tabs>
          <w:tab w:val="left" w:pos="1418"/>
        </w:tabs>
      </w:pPr>
      <w:r w:rsidRPr="00C64558">
        <w:t xml:space="preserve">However, an employee may only give a notice to the employer under paragraph </w:t>
      </w:r>
      <w:r w:rsidRPr="00C64558">
        <w:rPr>
          <w:u w:val="single"/>
        </w:rPr>
        <w:fldChar w:fldCharType="begin"/>
      </w:r>
      <w:r w:rsidRPr="00C64558">
        <w:rPr>
          <w:u w:val="single"/>
        </w:rPr>
        <w:instrText xml:space="preserve"> REF _Ref457377034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(b)</w:t>
      </w:r>
      <w:r w:rsidRPr="00C64558">
        <w:rPr>
          <w:u w:val="single"/>
        </w:rPr>
        <w:fldChar w:fldCharType="end"/>
      </w:r>
      <w:r w:rsidRPr="00C64558">
        <w:t xml:space="preserve"> if:</w:t>
      </w:r>
    </w:p>
    <w:p w:rsidR="00014062" w:rsidRPr="00C64558" w:rsidRDefault="00014062" w:rsidP="00014062">
      <w:pPr>
        <w:pStyle w:val="Level4"/>
        <w:tabs>
          <w:tab w:val="left" w:pos="1985"/>
        </w:tabs>
        <w:rPr>
          <w:szCs w:val="24"/>
        </w:rPr>
      </w:pPr>
      <w:r w:rsidRPr="00C64558">
        <w:rPr>
          <w:szCs w:val="24"/>
        </w:rPr>
        <w:t>the employee has had an excessive leave accrual for more than 6 months at the time of giving the notice; and</w:t>
      </w:r>
    </w:p>
    <w:p w:rsidR="00014062" w:rsidRPr="00C64558" w:rsidRDefault="00014062" w:rsidP="00014062">
      <w:pPr>
        <w:pStyle w:val="Level4"/>
        <w:tabs>
          <w:tab w:val="left" w:pos="1985"/>
        </w:tabs>
        <w:rPr>
          <w:szCs w:val="24"/>
        </w:rPr>
      </w:pPr>
      <w:r w:rsidRPr="00C64558">
        <w:rPr>
          <w:szCs w:val="24"/>
        </w:rPr>
        <w:t xml:space="preserve">the employee has not been given a direction under clause </w:t>
      </w:r>
      <w:r w:rsidRPr="00C64558">
        <w:rPr>
          <w:szCs w:val="24"/>
          <w:u w:val="single"/>
        </w:rPr>
        <w:fldChar w:fldCharType="begin"/>
      </w:r>
      <w:r w:rsidRPr="00C64558">
        <w:rPr>
          <w:szCs w:val="24"/>
          <w:u w:val="single"/>
        </w:rPr>
        <w:instrText xml:space="preserve"> REF _Ref457376863 \w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33.7(a)</w:t>
      </w:r>
      <w:r w:rsidRPr="00C64558">
        <w:rPr>
          <w:szCs w:val="24"/>
          <w:u w:val="single"/>
        </w:rPr>
        <w:fldChar w:fldCharType="end"/>
      </w:r>
      <w:r w:rsidRPr="00C64558">
        <w:rPr>
          <w:szCs w:val="24"/>
        </w:rPr>
        <w:t xml:space="preserve"> that, when any other paid annual leave arrangements (whether made under clause </w:t>
      </w:r>
      <w:r w:rsidRPr="00C64558">
        <w:rPr>
          <w:szCs w:val="24"/>
          <w:u w:val="single"/>
        </w:rPr>
        <w:fldChar w:fldCharType="begin"/>
      </w:r>
      <w:r w:rsidRPr="00C64558">
        <w:rPr>
          <w:szCs w:val="24"/>
          <w:u w:val="single"/>
        </w:rPr>
        <w:instrText xml:space="preserve"> REF _Ref457376459 \r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33.6</w:t>
      </w:r>
      <w:r w:rsidRPr="00C64558">
        <w:rPr>
          <w:szCs w:val="24"/>
          <w:u w:val="single"/>
        </w:rPr>
        <w:fldChar w:fldCharType="end"/>
      </w:r>
      <w:r w:rsidRPr="00C64558">
        <w:rPr>
          <w:szCs w:val="24"/>
        </w:rPr>
        <w:t xml:space="preserve">, </w:t>
      </w:r>
      <w:r w:rsidRPr="00C64558">
        <w:rPr>
          <w:szCs w:val="24"/>
          <w:u w:val="single"/>
        </w:rPr>
        <w:fldChar w:fldCharType="begin"/>
      </w:r>
      <w:r w:rsidRPr="00C64558">
        <w:rPr>
          <w:szCs w:val="24"/>
          <w:u w:val="single"/>
        </w:rPr>
        <w:instrText xml:space="preserve"> REF _Ref457376722 \r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33.7</w:t>
      </w:r>
      <w:r w:rsidRPr="00C64558">
        <w:rPr>
          <w:szCs w:val="24"/>
          <w:u w:val="single"/>
        </w:rPr>
        <w:fldChar w:fldCharType="end"/>
      </w:r>
      <w:r w:rsidRPr="00C64558">
        <w:rPr>
          <w:szCs w:val="24"/>
        </w:rPr>
        <w:t xml:space="preserve"> or </w:t>
      </w:r>
      <w:r w:rsidRPr="00C64558">
        <w:rPr>
          <w:szCs w:val="24"/>
          <w:u w:val="single"/>
        </w:rPr>
        <w:fldChar w:fldCharType="begin"/>
      </w:r>
      <w:r w:rsidRPr="00C64558">
        <w:rPr>
          <w:szCs w:val="24"/>
          <w:u w:val="single"/>
        </w:rPr>
        <w:instrText xml:space="preserve"> REF _Ref457376483 \r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33.8</w:t>
      </w:r>
      <w:r w:rsidRPr="00C64558">
        <w:rPr>
          <w:szCs w:val="24"/>
          <w:u w:val="single"/>
        </w:rPr>
        <w:fldChar w:fldCharType="end"/>
      </w:r>
      <w:r w:rsidRPr="00C64558">
        <w:rPr>
          <w:szCs w:val="24"/>
        </w:rPr>
        <w:t xml:space="preserve"> or otherwise agreed by the employer and employee) are taken into account, would eliminate the employee’s excessive leave accrual.</w:t>
      </w:r>
    </w:p>
    <w:p w:rsidR="00014062" w:rsidRPr="00C64558" w:rsidRDefault="00014062" w:rsidP="00014062">
      <w:pPr>
        <w:pStyle w:val="Level3"/>
        <w:tabs>
          <w:tab w:val="left" w:pos="1418"/>
        </w:tabs>
      </w:pPr>
      <w:r w:rsidRPr="00C64558">
        <w:t xml:space="preserve">A notice given by an employee under paragraph </w:t>
      </w:r>
      <w:r w:rsidRPr="00C64558">
        <w:rPr>
          <w:u w:val="single"/>
        </w:rPr>
        <w:fldChar w:fldCharType="begin"/>
      </w:r>
      <w:r w:rsidRPr="00C64558">
        <w:rPr>
          <w:u w:val="single"/>
        </w:rPr>
        <w:instrText xml:space="preserve"> REF _Ref457377034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(b)</w:t>
      </w:r>
      <w:r w:rsidRPr="00C64558">
        <w:rPr>
          <w:u w:val="single"/>
        </w:rPr>
        <w:fldChar w:fldCharType="end"/>
      </w:r>
      <w:r w:rsidRPr="00C64558">
        <w:t xml:space="preserve"> must not:</w:t>
      </w:r>
    </w:p>
    <w:p w:rsidR="00014062" w:rsidRPr="00C64558" w:rsidRDefault="00014062" w:rsidP="00014062">
      <w:pPr>
        <w:pStyle w:val="Level4"/>
        <w:tabs>
          <w:tab w:val="left" w:pos="1985"/>
        </w:tabs>
        <w:rPr>
          <w:szCs w:val="24"/>
        </w:rPr>
      </w:pPr>
      <w:r w:rsidRPr="00C64558">
        <w:rPr>
          <w:szCs w:val="24"/>
        </w:rPr>
        <w:t>if granted, result in the employee’s remaining accrued entitlement to paid annual leave being at any time less than 6 weeks when any other paid annual leave arrangements (whether made under clause </w:t>
      </w:r>
      <w:r w:rsidRPr="00C64558">
        <w:rPr>
          <w:szCs w:val="24"/>
          <w:u w:val="single"/>
        </w:rPr>
        <w:fldChar w:fldCharType="begin"/>
      </w:r>
      <w:r w:rsidRPr="00C64558">
        <w:rPr>
          <w:szCs w:val="24"/>
          <w:u w:val="single"/>
        </w:rPr>
        <w:instrText xml:space="preserve"> REF _Ref457376459 \r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33.6</w:t>
      </w:r>
      <w:r w:rsidRPr="00C64558">
        <w:rPr>
          <w:szCs w:val="24"/>
          <w:u w:val="single"/>
        </w:rPr>
        <w:fldChar w:fldCharType="end"/>
      </w:r>
      <w:r w:rsidRPr="00C64558">
        <w:rPr>
          <w:szCs w:val="24"/>
        </w:rPr>
        <w:t xml:space="preserve">, </w:t>
      </w:r>
      <w:r w:rsidRPr="00C64558">
        <w:rPr>
          <w:szCs w:val="24"/>
          <w:u w:val="single"/>
        </w:rPr>
        <w:fldChar w:fldCharType="begin"/>
      </w:r>
      <w:r w:rsidRPr="00C64558">
        <w:rPr>
          <w:szCs w:val="24"/>
          <w:u w:val="single"/>
        </w:rPr>
        <w:instrText xml:space="preserve"> REF _Ref457376722 \r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33.7</w:t>
      </w:r>
      <w:r w:rsidRPr="00C64558">
        <w:rPr>
          <w:szCs w:val="24"/>
          <w:u w:val="single"/>
        </w:rPr>
        <w:fldChar w:fldCharType="end"/>
      </w:r>
      <w:r w:rsidRPr="00C64558">
        <w:rPr>
          <w:szCs w:val="24"/>
        </w:rPr>
        <w:t xml:space="preserve"> or </w:t>
      </w:r>
      <w:r w:rsidRPr="00C64558">
        <w:rPr>
          <w:szCs w:val="24"/>
          <w:u w:val="single"/>
        </w:rPr>
        <w:fldChar w:fldCharType="begin"/>
      </w:r>
      <w:r w:rsidRPr="00C64558">
        <w:rPr>
          <w:szCs w:val="24"/>
          <w:u w:val="single"/>
        </w:rPr>
        <w:instrText xml:space="preserve"> REF _Ref457376483 \r \h </w:instrText>
      </w:r>
      <w:r w:rsidR="005A1906" w:rsidRPr="00C64558">
        <w:rPr>
          <w:szCs w:val="24"/>
          <w:u w:val="single"/>
        </w:rPr>
        <w:instrText xml:space="preserve"> \* MERGEFORMAT </w:instrText>
      </w:r>
      <w:r w:rsidRPr="00C64558">
        <w:rPr>
          <w:szCs w:val="24"/>
          <w:u w:val="single"/>
        </w:rPr>
      </w:r>
      <w:r w:rsidRPr="00C64558">
        <w:rPr>
          <w:szCs w:val="24"/>
          <w:u w:val="single"/>
        </w:rPr>
        <w:fldChar w:fldCharType="separate"/>
      </w:r>
      <w:r w:rsidR="003265D7" w:rsidRPr="00C64558">
        <w:rPr>
          <w:szCs w:val="24"/>
          <w:u w:val="single"/>
        </w:rPr>
        <w:t>33.8</w:t>
      </w:r>
      <w:r w:rsidRPr="00C64558">
        <w:rPr>
          <w:szCs w:val="24"/>
          <w:u w:val="single"/>
        </w:rPr>
        <w:fldChar w:fldCharType="end"/>
      </w:r>
      <w:r w:rsidRPr="00C64558">
        <w:rPr>
          <w:szCs w:val="24"/>
        </w:rPr>
        <w:t xml:space="preserve"> or otherwise agreed by the employer and employee) are taken into account; or</w:t>
      </w:r>
    </w:p>
    <w:p w:rsidR="00014062" w:rsidRPr="00C64558" w:rsidRDefault="00014062" w:rsidP="00014062">
      <w:pPr>
        <w:pStyle w:val="Level4"/>
        <w:tabs>
          <w:tab w:val="left" w:pos="1985"/>
        </w:tabs>
        <w:rPr>
          <w:szCs w:val="24"/>
        </w:rPr>
      </w:pPr>
      <w:r w:rsidRPr="00C64558">
        <w:rPr>
          <w:szCs w:val="24"/>
        </w:rPr>
        <w:t>provide for the employee to take any period of paid annual leave of less than one week; or</w:t>
      </w:r>
    </w:p>
    <w:p w:rsidR="00014062" w:rsidRPr="00C64558" w:rsidRDefault="00014062" w:rsidP="00014062">
      <w:pPr>
        <w:pStyle w:val="Level4"/>
        <w:tabs>
          <w:tab w:val="left" w:pos="1985"/>
        </w:tabs>
        <w:rPr>
          <w:szCs w:val="24"/>
        </w:rPr>
      </w:pPr>
      <w:r w:rsidRPr="00C64558">
        <w:rPr>
          <w:szCs w:val="24"/>
        </w:rPr>
        <w:t>provide for the employee to take a period of paid annual leave beginning less than 8 weeks, or more than 12 months, after the notice is given; or</w:t>
      </w:r>
    </w:p>
    <w:p w:rsidR="00014062" w:rsidRPr="00C64558" w:rsidRDefault="00014062" w:rsidP="00014062">
      <w:pPr>
        <w:pStyle w:val="Level4"/>
        <w:tabs>
          <w:tab w:val="left" w:pos="1985"/>
        </w:tabs>
        <w:rPr>
          <w:szCs w:val="24"/>
        </w:rPr>
      </w:pPr>
      <w:proofErr w:type="gramStart"/>
      <w:r w:rsidRPr="00C64558">
        <w:rPr>
          <w:szCs w:val="24"/>
        </w:rPr>
        <w:t>be</w:t>
      </w:r>
      <w:proofErr w:type="gramEnd"/>
      <w:r w:rsidRPr="00C64558">
        <w:rPr>
          <w:szCs w:val="24"/>
        </w:rPr>
        <w:t xml:space="preserve"> inconsistent with any leave arrangement agreed by the employer and employee.</w:t>
      </w:r>
    </w:p>
    <w:p w:rsidR="00014062" w:rsidRPr="00C64558" w:rsidRDefault="00014062" w:rsidP="00014062">
      <w:pPr>
        <w:pStyle w:val="Level3"/>
        <w:tabs>
          <w:tab w:val="left" w:pos="1418"/>
        </w:tabs>
      </w:pPr>
      <w:r w:rsidRPr="00C64558">
        <w:t xml:space="preserve">An employee is not entitled to request by a notice under paragraph </w:t>
      </w:r>
      <w:r w:rsidRPr="00C64558">
        <w:rPr>
          <w:u w:val="single"/>
        </w:rPr>
        <w:fldChar w:fldCharType="begin"/>
      </w:r>
      <w:r w:rsidRPr="00C64558">
        <w:rPr>
          <w:u w:val="single"/>
        </w:rPr>
        <w:instrText xml:space="preserve"> REF _Ref457377034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(b)</w:t>
      </w:r>
      <w:r w:rsidRPr="00C64558">
        <w:rPr>
          <w:u w:val="single"/>
        </w:rPr>
        <w:fldChar w:fldCharType="end"/>
      </w:r>
      <w:r w:rsidRPr="00C64558">
        <w:t xml:space="preserve"> more than 4 weeks’ paid annual leave (or 5 weeks’ paid annual leave for a shiftworker, as defined by clause </w:t>
      </w:r>
      <w:r w:rsidRPr="00C64558">
        <w:rPr>
          <w:u w:val="single"/>
        </w:rPr>
        <w:fldChar w:fldCharType="begin"/>
      </w:r>
      <w:r w:rsidRPr="00C64558">
        <w:rPr>
          <w:u w:val="single"/>
        </w:rPr>
        <w:instrText xml:space="preserve"> REF _Ref457920863 \w \h  \* MERGEFORMAT </w:instrText>
      </w:r>
      <w:r w:rsidRPr="00C64558">
        <w:rPr>
          <w:u w:val="single"/>
        </w:rPr>
      </w:r>
      <w:r w:rsidRPr="00C64558">
        <w:rPr>
          <w:u w:val="single"/>
        </w:rPr>
        <w:fldChar w:fldCharType="separate"/>
      </w:r>
      <w:r w:rsidR="003265D7" w:rsidRPr="00C64558">
        <w:rPr>
          <w:u w:val="single"/>
        </w:rPr>
        <w:t>33.2</w:t>
      </w:r>
      <w:r w:rsidRPr="00C64558">
        <w:rPr>
          <w:u w:val="single"/>
        </w:rPr>
        <w:fldChar w:fldCharType="end"/>
      </w:r>
      <w:r w:rsidRPr="00C64558">
        <w:t>) in any period of 12 months.</w:t>
      </w:r>
    </w:p>
    <w:p w:rsidR="00014062" w:rsidRPr="00C64558" w:rsidRDefault="00014062" w:rsidP="00014062">
      <w:pPr>
        <w:pStyle w:val="Level3"/>
        <w:tabs>
          <w:tab w:val="left" w:pos="1418"/>
        </w:tabs>
      </w:pPr>
      <w:r w:rsidRPr="00C64558">
        <w:t xml:space="preserve">The employer must grant paid annual leave requested by a notice under paragraph </w:t>
      </w:r>
      <w:r w:rsidRPr="00C64558">
        <w:rPr>
          <w:u w:val="single"/>
        </w:rPr>
        <w:fldChar w:fldCharType="begin"/>
      </w:r>
      <w:r w:rsidRPr="00C64558">
        <w:rPr>
          <w:u w:val="single"/>
        </w:rPr>
        <w:instrText xml:space="preserve"> REF _Ref457377034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(b)</w:t>
      </w:r>
      <w:r w:rsidRPr="00C64558">
        <w:rPr>
          <w:u w:val="single"/>
        </w:rPr>
        <w:fldChar w:fldCharType="end"/>
      </w:r>
      <w:r w:rsidRPr="00C64558">
        <w:t>.</w:t>
      </w:r>
    </w:p>
    <w:p w:rsidR="00014062" w:rsidRPr="00C64558" w:rsidRDefault="00014062" w:rsidP="00014062">
      <w:pPr>
        <w:pStyle w:val="Level2Bold"/>
        <w:rPr>
          <w:szCs w:val="24"/>
        </w:rPr>
      </w:pPr>
      <w:bookmarkStart w:id="474" w:name="_Ref457376541"/>
      <w:r w:rsidRPr="00C64558">
        <w:rPr>
          <w:szCs w:val="24"/>
        </w:rPr>
        <w:t>Cashing out of annual leave</w:t>
      </w:r>
      <w:bookmarkEnd w:id="474"/>
    </w:p>
    <w:p w:rsidR="00014062" w:rsidRPr="00C64558" w:rsidRDefault="00014062" w:rsidP="00014062">
      <w:pPr>
        <w:pStyle w:val="Level3"/>
        <w:tabs>
          <w:tab w:val="left" w:pos="1418"/>
        </w:tabs>
      </w:pPr>
      <w:r w:rsidRPr="00C64558">
        <w:t xml:space="preserve">Paid annual leave must not be cashed out except in accordance with an agreement under clause </w:t>
      </w:r>
      <w:r w:rsidRPr="00C64558">
        <w:rPr>
          <w:u w:val="single"/>
        </w:rPr>
        <w:fldChar w:fldCharType="begin"/>
      </w:r>
      <w:r w:rsidRPr="00C64558">
        <w:rPr>
          <w:u w:val="single"/>
        </w:rPr>
        <w:instrText xml:space="preserve"> REF _Ref457376541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33.9</w:t>
      </w:r>
      <w:r w:rsidRPr="00C64558">
        <w:rPr>
          <w:u w:val="single"/>
        </w:rPr>
        <w:fldChar w:fldCharType="end"/>
      </w:r>
      <w:r w:rsidRPr="00C64558">
        <w:t>.</w:t>
      </w:r>
    </w:p>
    <w:p w:rsidR="00014062" w:rsidRPr="00C64558" w:rsidRDefault="00014062" w:rsidP="00014062">
      <w:pPr>
        <w:pStyle w:val="Level3"/>
        <w:tabs>
          <w:tab w:val="left" w:pos="1418"/>
        </w:tabs>
      </w:pPr>
      <w:r w:rsidRPr="00C64558">
        <w:t xml:space="preserve">Each cashing out of a particular amount of paid annual leave must be the subject of a separate agreement under clause </w:t>
      </w:r>
      <w:r w:rsidRPr="00C64558">
        <w:rPr>
          <w:u w:val="single"/>
        </w:rPr>
        <w:fldChar w:fldCharType="begin"/>
      </w:r>
      <w:r w:rsidRPr="00C64558">
        <w:rPr>
          <w:u w:val="single"/>
        </w:rPr>
        <w:instrText xml:space="preserve"> REF _Ref457376541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33.9</w:t>
      </w:r>
      <w:r w:rsidRPr="00C64558">
        <w:rPr>
          <w:u w:val="single"/>
        </w:rPr>
        <w:fldChar w:fldCharType="end"/>
      </w:r>
      <w:r w:rsidRPr="00C64558">
        <w:t>.</w:t>
      </w:r>
    </w:p>
    <w:p w:rsidR="00014062" w:rsidRPr="00C64558" w:rsidRDefault="00014062" w:rsidP="00014062">
      <w:pPr>
        <w:pStyle w:val="Level3"/>
        <w:tabs>
          <w:tab w:val="left" w:pos="1418"/>
        </w:tabs>
      </w:pPr>
      <w:r w:rsidRPr="00C64558">
        <w:t>An employer and an employee may agree in writing to the cashing out of a particular amount of accrued paid annual leave by the employee.</w:t>
      </w:r>
    </w:p>
    <w:p w:rsidR="00014062" w:rsidRPr="00C64558" w:rsidRDefault="00014062" w:rsidP="00014062">
      <w:pPr>
        <w:pStyle w:val="Level3"/>
        <w:tabs>
          <w:tab w:val="left" w:pos="1418"/>
        </w:tabs>
      </w:pPr>
      <w:r w:rsidRPr="00C64558">
        <w:t xml:space="preserve">An agreement under clause </w:t>
      </w:r>
      <w:r w:rsidRPr="00C64558">
        <w:rPr>
          <w:u w:val="single"/>
        </w:rPr>
        <w:fldChar w:fldCharType="begin"/>
      </w:r>
      <w:r w:rsidRPr="00C64558">
        <w:rPr>
          <w:u w:val="single"/>
        </w:rPr>
        <w:instrText xml:space="preserve"> REF _Ref457376541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33.9</w:t>
      </w:r>
      <w:r w:rsidRPr="00C64558">
        <w:rPr>
          <w:u w:val="single"/>
        </w:rPr>
        <w:fldChar w:fldCharType="end"/>
      </w:r>
      <w:r w:rsidRPr="00C64558">
        <w:t xml:space="preserve"> must state:</w:t>
      </w:r>
    </w:p>
    <w:p w:rsidR="00014062" w:rsidRPr="00C64558" w:rsidRDefault="00014062" w:rsidP="00014062">
      <w:pPr>
        <w:pStyle w:val="Level4"/>
        <w:tabs>
          <w:tab w:val="left" w:pos="1985"/>
        </w:tabs>
        <w:rPr>
          <w:szCs w:val="24"/>
        </w:rPr>
      </w:pPr>
      <w:r w:rsidRPr="00C64558">
        <w:rPr>
          <w:szCs w:val="24"/>
        </w:rPr>
        <w:t>the amount of leave to be cashed out and the payment to be made to the employee for it; and</w:t>
      </w:r>
    </w:p>
    <w:p w:rsidR="00014062" w:rsidRPr="00C64558" w:rsidRDefault="00014062" w:rsidP="00014062">
      <w:pPr>
        <w:pStyle w:val="Level4"/>
        <w:tabs>
          <w:tab w:val="left" w:pos="1985"/>
        </w:tabs>
        <w:rPr>
          <w:szCs w:val="24"/>
        </w:rPr>
      </w:pPr>
      <w:proofErr w:type="gramStart"/>
      <w:r w:rsidRPr="00C64558">
        <w:rPr>
          <w:szCs w:val="24"/>
        </w:rPr>
        <w:t>the</w:t>
      </w:r>
      <w:proofErr w:type="gramEnd"/>
      <w:r w:rsidRPr="00C64558">
        <w:rPr>
          <w:szCs w:val="24"/>
        </w:rPr>
        <w:t xml:space="preserve"> date on which the payment is to be made.</w:t>
      </w:r>
    </w:p>
    <w:p w:rsidR="00014062" w:rsidRPr="00C64558" w:rsidRDefault="00014062" w:rsidP="00014062">
      <w:pPr>
        <w:pStyle w:val="Level3"/>
        <w:tabs>
          <w:tab w:val="left" w:pos="1418"/>
        </w:tabs>
      </w:pPr>
      <w:r w:rsidRPr="00C64558">
        <w:t xml:space="preserve">An agreement under clause </w:t>
      </w:r>
      <w:r w:rsidRPr="00C64558">
        <w:rPr>
          <w:u w:val="single"/>
        </w:rPr>
        <w:fldChar w:fldCharType="begin"/>
      </w:r>
      <w:r w:rsidRPr="00C64558">
        <w:rPr>
          <w:u w:val="single"/>
        </w:rPr>
        <w:instrText xml:space="preserve"> REF _Ref457376541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33.9</w:t>
      </w:r>
      <w:r w:rsidRPr="00C64558">
        <w:rPr>
          <w:u w:val="single"/>
        </w:rPr>
        <w:fldChar w:fldCharType="end"/>
      </w:r>
      <w:r w:rsidRPr="00C64558">
        <w:t xml:space="preserve"> must be signed by the employer and employee and, if the employee is under 18 years of age, by the employee’s parent or guardian.</w:t>
      </w:r>
    </w:p>
    <w:p w:rsidR="00014062" w:rsidRPr="00C64558" w:rsidRDefault="00014062" w:rsidP="00014062">
      <w:pPr>
        <w:pStyle w:val="Level3"/>
        <w:tabs>
          <w:tab w:val="left" w:pos="1418"/>
        </w:tabs>
      </w:pPr>
      <w:r w:rsidRPr="00C64558">
        <w:t>The payment must not be less than the amount that would have been payable had the employee taken the leave at the time the payment is made.</w:t>
      </w:r>
    </w:p>
    <w:p w:rsidR="00014062" w:rsidRPr="00C64558" w:rsidRDefault="00014062" w:rsidP="00014062">
      <w:pPr>
        <w:pStyle w:val="Level3"/>
        <w:tabs>
          <w:tab w:val="left" w:pos="1418"/>
        </w:tabs>
      </w:pPr>
      <w:r w:rsidRPr="00C64558">
        <w:t>An agreement must not result in the employee’s remaining accrued entitlement to paid annual leave being less than 4 weeks.</w:t>
      </w:r>
    </w:p>
    <w:p w:rsidR="00014062" w:rsidRPr="00C64558" w:rsidRDefault="00014062" w:rsidP="00014062">
      <w:pPr>
        <w:pStyle w:val="Level3"/>
        <w:tabs>
          <w:tab w:val="left" w:pos="1418"/>
        </w:tabs>
      </w:pPr>
      <w:r w:rsidRPr="00C64558">
        <w:t>The maximum amount of accrued paid annual leave that may be cashed out in any period of 12 months is 2 weeks.</w:t>
      </w:r>
    </w:p>
    <w:p w:rsidR="00014062" w:rsidRPr="00C64558" w:rsidRDefault="00014062" w:rsidP="00014062">
      <w:pPr>
        <w:pStyle w:val="Level3"/>
        <w:tabs>
          <w:tab w:val="left" w:pos="1418"/>
        </w:tabs>
      </w:pPr>
      <w:r w:rsidRPr="00C64558">
        <w:t xml:space="preserve">The employer must keep a copy of any agreement under clause </w:t>
      </w:r>
      <w:r w:rsidRPr="00C64558">
        <w:rPr>
          <w:u w:val="single"/>
        </w:rPr>
        <w:fldChar w:fldCharType="begin"/>
      </w:r>
      <w:r w:rsidRPr="00C64558">
        <w:rPr>
          <w:u w:val="single"/>
        </w:rPr>
        <w:instrText xml:space="preserve"> REF _Ref457376541 \r \h </w:instrText>
      </w:r>
      <w:r w:rsidR="005A1906" w:rsidRPr="00C64558">
        <w:rPr>
          <w:u w:val="single"/>
        </w:rPr>
        <w:instrText xml:space="preserve"> \* MERGEFORMAT </w:instrText>
      </w:r>
      <w:r w:rsidRPr="00C64558">
        <w:rPr>
          <w:u w:val="single"/>
        </w:rPr>
      </w:r>
      <w:r w:rsidRPr="00C64558">
        <w:rPr>
          <w:u w:val="single"/>
        </w:rPr>
        <w:fldChar w:fldCharType="separate"/>
      </w:r>
      <w:r w:rsidR="003265D7" w:rsidRPr="00C64558">
        <w:rPr>
          <w:u w:val="single"/>
        </w:rPr>
        <w:t>33.9</w:t>
      </w:r>
      <w:r w:rsidRPr="00C64558">
        <w:rPr>
          <w:u w:val="single"/>
        </w:rPr>
        <w:fldChar w:fldCharType="end"/>
      </w:r>
      <w:r w:rsidRPr="00C64558">
        <w:t xml:space="preserve"> as an employee record.</w:t>
      </w:r>
    </w:p>
    <w:p w:rsidR="00014062" w:rsidRPr="00C64558" w:rsidRDefault="00626E6B" w:rsidP="00014062">
      <w:pPr>
        <w:pStyle w:val="Block1"/>
      </w:pPr>
      <w:r w:rsidRPr="00C64558">
        <w:t>NOTE 1</w:t>
      </w:r>
      <w:r w:rsidR="00014062" w:rsidRPr="00C64558">
        <w:t>: Under section 344 of the</w:t>
      </w:r>
      <w:r w:rsidRPr="00C64558">
        <w:rPr>
          <w:u w:val="single"/>
        </w:rPr>
        <w:t xml:space="preserve"> </w:t>
      </w:r>
      <w:hyperlink r:id="rId56" w:history="1">
        <w:r w:rsidR="002560EF" w:rsidRPr="00C64558">
          <w:rPr>
            <w:rStyle w:val="Hyperlink"/>
          </w:rPr>
          <w:t>Act</w:t>
        </w:r>
      </w:hyperlink>
      <w:r w:rsidR="00014062" w:rsidRPr="00C64558">
        <w:t xml:space="preserve">, an employer must not exert undue influence or undue pressure on an employee to make, or not make, an agreement under clause </w:t>
      </w:r>
      <w:r w:rsidR="00014062" w:rsidRPr="00C64558">
        <w:rPr>
          <w:u w:val="single"/>
        </w:rPr>
        <w:fldChar w:fldCharType="begin"/>
      </w:r>
      <w:r w:rsidR="00014062" w:rsidRPr="00C64558">
        <w:rPr>
          <w:u w:val="single"/>
        </w:rPr>
        <w:instrText xml:space="preserve"> REF _Ref457376541 \r \h </w:instrText>
      </w:r>
      <w:r w:rsidR="005A1906" w:rsidRPr="00C64558">
        <w:rPr>
          <w:u w:val="single"/>
        </w:rPr>
        <w:instrText xml:space="preserve"> \* MERGEFORMAT </w:instrText>
      </w:r>
      <w:r w:rsidR="00014062" w:rsidRPr="00C64558">
        <w:rPr>
          <w:u w:val="single"/>
        </w:rPr>
      </w:r>
      <w:r w:rsidR="00014062" w:rsidRPr="00C64558">
        <w:rPr>
          <w:u w:val="single"/>
        </w:rPr>
        <w:fldChar w:fldCharType="separate"/>
      </w:r>
      <w:r w:rsidR="003265D7" w:rsidRPr="00C64558">
        <w:rPr>
          <w:u w:val="single"/>
        </w:rPr>
        <w:t>33.9</w:t>
      </w:r>
      <w:r w:rsidR="00014062" w:rsidRPr="00C64558">
        <w:rPr>
          <w:u w:val="single"/>
        </w:rPr>
        <w:fldChar w:fldCharType="end"/>
      </w:r>
      <w:r w:rsidR="00014062" w:rsidRPr="00C64558">
        <w:t>.</w:t>
      </w:r>
    </w:p>
    <w:p w:rsidR="00014062" w:rsidRPr="00C64558" w:rsidRDefault="00626E6B" w:rsidP="00014062">
      <w:pPr>
        <w:pStyle w:val="Block1"/>
      </w:pPr>
      <w:r w:rsidRPr="00C64558">
        <w:t>NOTE 2</w:t>
      </w:r>
      <w:r w:rsidR="00014062" w:rsidRPr="00C64558">
        <w:t>: Under section 345(1) of the</w:t>
      </w:r>
      <w:r w:rsidRPr="00C64558">
        <w:rPr>
          <w:u w:val="single"/>
        </w:rPr>
        <w:t xml:space="preserve"> </w:t>
      </w:r>
      <w:hyperlink r:id="rId57" w:history="1">
        <w:r w:rsidR="002560EF" w:rsidRPr="00C64558">
          <w:rPr>
            <w:rStyle w:val="Hyperlink"/>
          </w:rPr>
          <w:t>Act</w:t>
        </w:r>
      </w:hyperlink>
      <w:r w:rsidR="00014062" w:rsidRPr="00C64558">
        <w:t xml:space="preserve">, a person must not knowingly or recklessly make a false or misleading representation about the workplace rights of another person under clause </w:t>
      </w:r>
      <w:r w:rsidR="00014062" w:rsidRPr="00C64558">
        <w:fldChar w:fldCharType="begin"/>
      </w:r>
      <w:r w:rsidR="00014062" w:rsidRPr="00C64558">
        <w:instrText xml:space="preserve"> REF _Ref457376541 \r \h </w:instrText>
      </w:r>
      <w:r w:rsidR="003B398D" w:rsidRPr="00C64558">
        <w:instrText xml:space="preserve"> \* MERGEFORMAT </w:instrText>
      </w:r>
      <w:r w:rsidR="00014062" w:rsidRPr="00C64558">
        <w:fldChar w:fldCharType="separate"/>
      </w:r>
      <w:r w:rsidR="003265D7" w:rsidRPr="00C64558">
        <w:t>33.9</w:t>
      </w:r>
      <w:r w:rsidR="00014062" w:rsidRPr="00C64558">
        <w:fldChar w:fldCharType="end"/>
      </w:r>
      <w:r w:rsidR="00014062" w:rsidRPr="00C64558">
        <w:t>.</w:t>
      </w:r>
    </w:p>
    <w:p w:rsidR="00014062" w:rsidRPr="00C64558" w:rsidRDefault="00626E6B" w:rsidP="00014062">
      <w:pPr>
        <w:pStyle w:val="Block1"/>
      </w:pPr>
      <w:r w:rsidRPr="00C64558">
        <w:t>NOTE 3</w:t>
      </w:r>
      <w:r w:rsidR="00014062" w:rsidRPr="00C64558">
        <w:t xml:space="preserve">: An example of the type of agreement required by clause </w:t>
      </w:r>
      <w:r w:rsidR="00014062" w:rsidRPr="00C64558">
        <w:rPr>
          <w:u w:val="single"/>
        </w:rPr>
        <w:fldChar w:fldCharType="begin"/>
      </w:r>
      <w:r w:rsidR="00014062" w:rsidRPr="00C64558">
        <w:rPr>
          <w:u w:val="single"/>
        </w:rPr>
        <w:instrText xml:space="preserve"> REF _Ref457376541 \r \h </w:instrText>
      </w:r>
      <w:r w:rsidR="005A1906" w:rsidRPr="00C64558">
        <w:rPr>
          <w:u w:val="single"/>
        </w:rPr>
        <w:instrText xml:space="preserve"> \* MERGEFORMAT </w:instrText>
      </w:r>
      <w:r w:rsidR="00014062" w:rsidRPr="00C64558">
        <w:rPr>
          <w:u w:val="single"/>
        </w:rPr>
      </w:r>
      <w:r w:rsidR="00014062" w:rsidRPr="00C64558">
        <w:rPr>
          <w:u w:val="single"/>
        </w:rPr>
        <w:fldChar w:fldCharType="separate"/>
      </w:r>
      <w:r w:rsidR="003265D7" w:rsidRPr="00C64558">
        <w:rPr>
          <w:u w:val="single"/>
        </w:rPr>
        <w:t>33.9</w:t>
      </w:r>
      <w:r w:rsidR="00014062" w:rsidRPr="00C64558">
        <w:rPr>
          <w:u w:val="single"/>
        </w:rPr>
        <w:fldChar w:fldCharType="end"/>
      </w:r>
      <w:r w:rsidR="00014062" w:rsidRPr="00C64558">
        <w:t xml:space="preserve"> is set out at</w:t>
      </w:r>
      <w:r w:rsidR="002560EF" w:rsidRPr="00C64558">
        <w:t xml:space="preserve"> </w:t>
      </w:r>
      <w:r w:rsidR="002560EF" w:rsidRPr="00C64558">
        <w:rPr>
          <w:u w:val="single"/>
        </w:rPr>
        <w:fldChar w:fldCharType="begin"/>
      </w:r>
      <w:r w:rsidR="002560EF" w:rsidRPr="00C64558">
        <w:rPr>
          <w:u w:val="single"/>
        </w:rPr>
        <w:instrText xml:space="preserve"> REF _Ref468876208 \w \h </w:instrText>
      </w:r>
      <w:r w:rsidR="005A1906" w:rsidRPr="00C64558">
        <w:rPr>
          <w:u w:val="single"/>
        </w:rPr>
        <w:instrText xml:space="preserve"> \* MERGEFORMAT </w:instrText>
      </w:r>
      <w:r w:rsidR="002560EF" w:rsidRPr="00C64558">
        <w:rPr>
          <w:u w:val="single"/>
        </w:rPr>
      </w:r>
      <w:r w:rsidR="002560EF" w:rsidRPr="00C64558">
        <w:rPr>
          <w:u w:val="single"/>
        </w:rPr>
        <w:fldChar w:fldCharType="separate"/>
      </w:r>
      <w:r w:rsidR="003265D7" w:rsidRPr="00C64558">
        <w:rPr>
          <w:u w:val="single"/>
        </w:rPr>
        <w:t>Schedule H</w:t>
      </w:r>
      <w:r w:rsidR="002560EF" w:rsidRPr="00C64558">
        <w:rPr>
          <w:u w:val="single"/>
        </w:rPr>
        <w:fldChar w:fldCharType="end"/>
      </w:r>
      <w:r w:rsidR="002560EF" w:rsidRPr="00C64558">
        <w:rPr>
          <w:u w:val="single"/>
        </w:rPr>
        <w:fldChar w:fldCharType="begin"/>
      </w:r>
      <w:r w:rsidR="002560EF" w:rsidRPr="00C64558">
        <w:rPr>
          <w:u w:val="single"/>
        </w:rPr>
        <w:instrText xml:space="preserve"> REF _Ref468876217 \h </w:instrText>
      </w:r>
      <w:r w:rsidR="005A1906" w:rsidRPr="00C64558">
        <w:rPr>
          <w:u w:val="single"/>
        </w:rPr>
        <w:instrText xml:space="preserve"> \* MERGEFORMAT </w:instrText>
      </w:r>
      <w:r w:rsidR="002560EF" w:rsidRPr="00C64558">
        <w:rPr>
          <w:u w:val="single"/>
        </w:rPr>
      </w:r>
      <w:r w:rsidR="002560EF" w:rsidRPr="00C64558">
        <w:rPr>
          <w:u w:val="single"/>
        </w:rPr>
        <w:fldChar w:fldCharType="separate"/>
      </w:r>
      <w:r w:rsidR="003265D7" w:rsidRPr="00C64558">
        <w:rPr>
          <w:u w:val="single"/>
        </w:rPr>
        <w:t xml:space="preserve">—Agreement to Cash </w:t>
      </w:r>
      <w:proofErr w:type="gramStart"/>
      <w:r w:rsidR="003265D7" w:rsidRPr="00C64558">
        <w:rPr>
          <w:u w:val="single"/>
        </w:rPr>
        <w:t>Out</w:t>
      </w:r>
      <w:proofErr w:type="gramEnd"/>
      <w:r w:rsidR="003265D7" w:rsidRPr="00C64558">
        <w:rPr>
          <w:u w:val="single"/>
        </w:rPr>
        <w:t xml:space="preserve"> Annual Leave</w:t>
      </w:r>
      <w:r w:rsidR="002560EF" w:rsidRPr="00C64558">
        <w:rPr>
          <w:u w:val="single"/>
        </w:rPr>
        <w:fldChar w:fldCharType="end"/>
      </w:r>
      <w:r w:rsidR="00014062" w:rsidRPr="00C64558">
        <w:t>. There is no requirement to use the form of agreement set out at</w:t>
      </w:r>
      <w:r w:rsidR="002560EF" w:rsidRPr="00C64558">
        <w:t xml:space="preserve"> </w:t>
      </w:r>
      <w:r w:rsidR="002560EF" w:rsidRPr="00C64558">
        <w:rPr>
          <w:u w:val="single"/>
        </w:rPr>
        <w:fldChar w:fldCharType="begin"/>
      </w:r>
      <w:r w:rsidR="002560EF" w:rsidRPr="00C64558">
        <w:rPr>
          <w:u w:val="single"/>
        </w:rPr>
        <w:instrText xml:space="preserve"> REF _Ref468876235 \w \h </w:instrText>
      </w:r>
      <w:r w:rsidR="005A1906" w:rsidRPr="00C64558">
        <w:rPr>
          <w:u w:val="single"/>
        </w:rPr>
        <w:instrText xml:space="preserve"> \* MERGEFORMAT </w:instrText>
      </w:r>
      <w:r w:rsidR="002560EF" w:rsidRPr="00C64558">
        <w:rPr>
          <w:u w:val="single"/>
        </w:rPr>
      </w:r>
      <w:r w:rsidR="002560EF" w:rsidRPr="00C64558">
        <w:rPr>
          <w:u w:val="single"/>
        </w:rPr>
        <w:fldChar w:fldCharType="separate"/>
      </w:r>
      <w:r w:rsidR="003265D7" w:rsidRPr="00C64558">
        <w:rPr>
          <w:u w:val="single"/>
        </w:rPr>
        <w:t>Schedule H</w:t>
      </w:r>
      <w:r w:rsidR="002560EF" w:rsidRPr="00C64558">
        <w:rPr>
          <w:u w:val="single"/>
        </w:rPr>
        <w:fldChar w:fldCharType="end"/>
      </w:r>
      <w:r w:rsidR="000F4103" w:rsidRPr="00C64558">
        <w:t>.</w:t>
      </w:r>
    </w:p>
    <w:p w:rsidR="007306D8" w:rsidRPr="0087790C" w:rsidRDefault="007306D8" w:rsidP="00651C82">
      <w:pPr>
        <w:pStyle w:val="Level1"/>
      </w:pPr>
      <w:bookmarkStart w:id="475" w:name="_Toc473896183"/>
      <w:r w:rsidRPr="0087790C">
        <w:t>Personal/carer’s leave and compassionate leave</w:t>
      </w:r>
      <w:bookmarkEnd w:id="449"/>
      <w:bookmarkEnd w:id="450"/>
      <w:bookmarkEnd w:id="451"/>
      <w:bookmarkEnd w:id="452"/>
      <w:bookmarkEnd w:id="453"/>
      <w:bookmarkEnd w:id="454"/>
      <w:bookmarkEnd w:id="455"/>
      <w:bookmarkEnd w:id="456"/>
      <w:bookmarkEnd w:id="457"/>
      <w:bookmarkEnd w:id="475"/>
    </w:p>
    <w:p w:rsidR="004275FE" w:rsidRPr="0087790C" w:rsidRDefault="004275FE" w:rsidP="004275FE">
      <w:pPr>
        <w:pStyle w:val="Level2"/>
      </w:pPr>
      <w:bookmarkStart w:id="476" w:name="_Ref430962625"/>
      <w:bookmarkStart w:id="477" w:name="_Toc207424354"/>
      <w:r w:rsidRPr="0087790C">
        <w:t xml:space="preserve">Personal/carer’s leave and compassionate leave are provided for in the </w:t>
      </w:r>
      <w:hyperlink r:id="rId58" w:history="1">
        <w:r w:rsidRPr="0087790C">
          <w:rPr>
            <w:rStyle w:val="Hyperlink"/>
          </w:rPr>
          <w:t>NES</w:t>
        </w:r>
      </w:hyperlink>
      <w:r w:rsidRPr="0087790C">
        <w:t>.</w:t>
      </w:r>
      <w:bookmarkEnd w:id="476"/>
    </w:p>
    <w:p w:rsidR="00014062" w:rsidRPr="00B94DD6" w:rsidRDefault="00014062" w:rsidP="00014062">
      <w:pPr>
        <w:pStyle w:val="Level2Bold"/>
      </w:pPr>
      <w:r w:rsidRPr="00B94DD6">
        <w:t>Personal/carer’s leave for casual employees</w:t>
      </w:r>
      <w:bookmarkEnd w:id="477"/>
    </w:p>
    <w:p w:rsidR="005A1906" w:rsidRPr="00B94DD6" w:rsidRDefault="005A1906" w:rsidP="005A1906">
      <w:pPr>
        <w:pStyle w:val="Level3"/>
        <w:rPr>
          <w:lang w:val="en-US" w:eastAsia="en-US"/>
        </w:rPr>
      </w:pPr>
      <w:bookmarkStart w:id="478" w:name="_Ref405285224"/>
      <w:r w:rsidRPr="00B94DD6">
        <w:rPr>
          <w:lang w:val="en-US" w:eastAsia="en-US"/>
        </w:rPr>
        <w:t>A casual employee is entitled to be unavailable for work or to leave work to care for a person who:</w:t>
      </w:r>
      <w:bookmarkEnd w:id="478"/>
    </w:p>
    <w:p w:rsidR="005A1906" w:rsidRPr="00B94DD6" w:rsidRDefault="005A1906" w:rsidP="005A1906">
      <w:pPr>
        <w:pStyle w:val="Level4"/>
        <w:rPr>
          <w:lang w:val="en-US" w:eastAsia="en-US"/>
        </w:rPr>
      </w:pPr>
      <w:r w:rsidRPr="00B94DD6">
        <w:rPr>
          <w:lang w:val="en-US" w:eastAsia="en-US"/>
        </w:rPr>
        <w:t>is sick and requires care and support; or</w:t>
      </w:r>
    </w:p>
    <w:p w:rsidR="005A1906" w:rsidRPr="00B94DD6" w:rsidRDefault="005A1906" w:rsidP="005A1906">
      <w:pPr>
        <w:pStyle w:val="Level4"/>
        <w:rPr>
          <w:lang w:val="en-US" w:eastAsia="en-US"/>
        </w:rPr>
      </w:pPr>
      <w:proofErr w:type="gramStart"/>
      <w:r w:rsidRPr="00B94DD6">
        <w:rPr>
          <w:lang w:val="en-US" w:eastAsia="en-US"/>
        </w:rPr>
        <w:t>requires</w:t>
      </w:r>
      <w:proofErr w:type="gramEnd"/>
      <w:r w:rsidRPr="00B94DD6">
        <w:rPr>
          <w:lang w:val="en-US" w:eastAsia="en-US"/>
        </w:rPr>
        <w:t xml:space="preserve"> care due to an emergency.</w:t>
      </w:r>
    </w:p>
    <w:p w:rsidR="006C4C2C" w:rsidRPr="00B94DD6" w:rsidRDefault="006C4C2C" w:rsidP="00014062">
      <w:pPr>
        <w:pStyle w:val="Level3"/>
      </w:pPr>
      <w:r w:rsidRPr="00B94DD6">
        <w:rPr>
          <w:lang w:val="en-US" w:eastAsia="en-US"/>
        </w:rPr>
        <w:t>48 hours’ absence is allowed by right, with additional absence by agreement.</w:t>
      </w:r>
    </w:p>
    <w:p w:rsidR="00014062" w:rsidRPr="00B94DD6" w:rsidRDefault="006C4C2C" w:rsidP="00014062">
      <w:pPr>
        <w:pStyle w:val="Level3"/>
      </w:pPr>
      <w:r w:rsidRPr="00B94DD6">
        <w:rPr>
          <w:lang w:val="en-US" w:eastAsia="en-US"/>
        </w:rPr>
        <w:t xml:space="preserve">Casual employees are not entitled to paid leave under clause </w:t>
      </w:r>
      <w:r w:rsidRPr="00B322B4">
        <w:rPr>
          <w:u w:val="single"/>
          <w:lang w:val="en-US" w:eastAsia="en-US"/>
        </w:rPr>
        <w:fldChar w:fldCharType="begin"/>
      </w:r>
      <w:r w:rsidRPr="00B94DD6">
        <w:rPr>
          <w:u w:val="single"/>
          <w:lang w:val="en-US" w:eastAsia="en-US"/>
        </w:rPr>
        <w:instrText xml:space="preserve"> REF _Ref405285224 \w \h  \* MERGEFORMAT </w:instrText>
      </w:r>
      <w:r w:rsidRPr="00B322B4">
        <w:rPr>
          <w:u w:val="single"/>
          <w:lang w:val="en-US" w:eastAsia="en-US"/>
        </w:rPr>
      </w:r>
      <w:r w:rsidRPr="00B322B4">
        <w:rPr>
          <w:u w:val="single"/>
          <w:lang w:val="en-US" w:eastAsia="en-US"/>
        </w:rPr>
        <w:fldChar w:fldCharType="separate"/>
      </w:r>
      <w:r w:rsidR="003265D7">
        <w:rPr>
          <w:u w:val="single"/>
          <w:lang w:val="en-US" w:eastAsia="en-US"/>
        </w:rPr>
        <w:t>34.2(a)</w:t>
      </w:r>
      <w:r w:rsidRPr="00B322B4">
        <w:rPr>
          <w:u w:val="single"/>
          <w:lang w:val="en-US" w:eastAsia="en-US"/>
        </w:rPr>
        <w:fldChar w:fldCharType="end"/>
      </w:r>
      <w:r w:rsidR="00014062" w:rsidRPr="00B94DD6">
        <w:t xml:space="preserve">. </w:t>
      </w:r>
    </w:p>
    <w:p w:rsidR="0024738A" w:rsidRPr="0087790C" w:rsidRDefault="0024738A" w:rsidP="00E5625F">
      <w:pPr>
        <w:pStyle w:val="Level1"/>
      </w:pPr>
      <w:bookmarkStart w:id="479" w:name="_Toc418672933"/>
      <w:bookmarkStart w:id="480" w:name="_Toc473896184"/>
      <w:r w:rsidRPr="0087790C">
        <w:t>Parental leave and related entitlements</w:t>
      </w:r>
      <w:bookmarkEnd w:id="479"/>
      <w:bookmarkEnd w:id="480"/>
    </w:p>
    <w:p w:rsidR="00BF089A" w:rsidRPr="00B94DD6" w:rsidRDefault="00BF089A" w:rsidP="00BF089A">
      <w:r w:rsidRPr="0087790C">
        <w:t xml:space="preserve">Parental leave and related entitlements are provided for in the </w:t>
      </w:r>
      <w:hyperlink r:id="rId59" w:history="1">
        <w:r w:rsidRPr="0087790C">
          <w:rPr>
            <w:rStyle w:val="Hyperlink"/>
          </w:rPr>
          <w:t>NES</w:t>
        </w:r>
      </w:hyperlink>
      <w:r w:rsidRPr="0087790C">
        <w:t xml:space="preserve">. </w:t>
      </w:r>
    </w:p>
    <w:p w:rsidR="007306D8" w:rsidRPr="00B94DD6" w:rsidRDefault="007306D8" w:rsidP="000B31F6">
      <w:pPr>
        <w:pStyle w:val="Level1"/>
      </w:pPr>
      <w:bookmarkStart w:id="481" w:name="_Toc208370731"/>
      <w:bookmarkStart w:id="482" w:name="_Toc215393860"/>
      <w:bookmarkStart w:id="483" w:name="_Toc215394277"/>
      <w:bookmarkStart w:id="484" w:name="_Ref216083723"/>
      <w:bookmarkStart w:id="485" w:name="_Toc473896185"/>
      <w:r w:rsidRPr="00B94DD6">
        <w:t>Public holiday</w:t>
      </w:r>
      <w:bookmarkEnd w:id="481"/>
      <w:bookmarkEnd w:id="482"/>
      <w:bookmarkEnd w:id="483"/>
      <w:r w:rsidRPr="00B94DD6">
        <w:t>s</w:t>
      </w:r>
      <w:bookmarkEnd w:id="484"/>
      <w:bookmarkEnd w:id="485"/>
    </w:p>
    <w:p w:rsidR="00014062" w:rsidRPr="00B94DD6" w:rsidRDefault="00014062" w:rsidP="00014062">
      <w:pPr>
        <w:pStyle w:val="Level2"/>
      </w:pPr>
      <w:bookmarkStart w:id="486" w:name="_Toc463334880"/>
      <w:r w:rsidRPr="00B94DD6">
        <w:t xml:space="preserve">Public </w:t>
      </w:r>
      <w:proofErr w:type="gramStart"/>
      <w:r w:rsidRPr="00B94DD6">
        <w:t>holidays</w:t>
      </w:r>
      <w:proofErr w:type="gramEnd"/>
      <w:r w:rsidRPr="00B94DD6">
        <w:t xml:space="preserve"> </w:t>
      </w:r>
      <w:r w:rsidR="005A1906" w:rsidRPr="00B94DD6">
        <w:t xml:space="preserve">entitlements </w:t>
      </w:r>
      <w:r w:rsidR="004275FE" w:rsidRPr="00B94DD6">
        <w:t xml:space="preserve">are provided for in the </w:t>
      </w:r>
      <w:hyperlink r:id="rId60" w:history="1">
        <w:r w:rsidR="004275FE" w:rsidRPr="00B94DD6">
          <w:rPr>
            <w:rStyle w:val="Hyperlink"/>
          </w:rPr>
          <w:t>NES</w:t>
        </w:r>
      </w:hyperlink>
      <w:r w:rsidRPr="00B94DD6">
        <w:t>.</w:t>
      </w:r>
    </w:p>
    <w:p w:rsidR="00F47ED0" w:rsidRPr="00B94DD6" w:rsidRDefault="00F47ED0" w:rsidP="00014062">
      <w:pPr>
        <w:pStyle w:val="Level2"/>
      </w:pPr>
      <w:bookmarkStart w:id="487" w:name="_Ref468872446"/>
      <w:r w:rsidRPr="00B94DD6">
        <w:t>Where an employee works on a public holiday they will be paid in accordance with clause</w:t>
      </w:r>
      <w:r w:rsidR="00483CF8" w:rsidRPr="00B94DD6">
        <w:t xml:space="preserve"> </w:t>
      </w:r>
      <w:r w:rsidR="00A01A40" w:rsidRPr="00B322B4">
        <w:rPr>
          <w:u w:val="single"/>
        </w:rPr>
        <w:fldChar w:fldCharType="begin"/>
      </w:r>
      <w:r w:rsidR="00A01A40" w:rsidRPr="00B94DD6">
        <w:rPr>
          <w:u w:val="single"/>
        </w:rPr>
        <w:instrText xml:space="preserve"> REF _Ref469322522 \w \h </w:instrText>
      </w:r>
      <w:r w:rsidR="00816E0A" w:rsidRPr="00B94DD6">
        <w:rPr>
          <w:u w:val="single"/>
        </w:rPr>
        <w:instrText xml:space="preserve"> \* MERGEFORMAT </w:instrText>
      </w:r>
      <w:r w:rsidR="00A01A40" w:rsidRPr="00B322B4">
        <w:rPr>
          <w:u w:val="single"/>
        </w:rPr>
      </w:r>
      <w:r w:rsidR="00A01A40" w:rsidRPr="00B322B4">
        <w:rPr>
          <w:u w:val="single"/>
        </w:rPr>
        <w:fldChar w:fldCharType="separate"/>
      </w:r>
      <w:r w:rsidR="003265D7">
        <w:rPr>
          <w:u w:val="single"/>
        </w:rPr>
        <w:t>21.3(a)</w:t>
      </w:r>
      <w:r w:rsidR="00A01A40" w:rsidRPr="00B322B4">
        <w:rPr>
          <w:u w:val="single"/>
        </w:rPr>
        <w:fldChar w:fldCharType="end"/>
      </w:r>
      <w:r w:rsidR="00816E0A" w:rsidRPr="00B94DD6">
        <w:t xml:space="preserve"> (penalty rates for employees not working shifts)</w:t>
      </w:r>
      <w:r w:rsidR="00A01A40" w:rsidRPr="00B94DD6">
        <w:t xml:space="preserve">, clause </w:t>
      </w:r>
      <w:r w:rsidR="00A01A40" w:rsidRPr="00B322B4">
        <w:rPr>
          <w:u w:val="single"/>
        </w:rPr>
        <w:fldChar w:fldCharType="begin"/>
      </w:r>
      <w:r w:rsidR="00A01A40" w:rsidRPr="00B94DD6">
        <w:rPr>
          <w:u w:val="single"/>
        </w:rPr>
        <w:instrText xml:space="preserve"> REF _Ref469323463 \w \h </w:instrText>
      </w:r>
      <w:r w:rsidR="00816E0A" w:rsidRPr="00B94DD6">
        <w:rPr>
          <w:u w:val="single"/>
        </w:rPr>
        <w:instrText xml:space="preserve"> \* MERGEFORMAT </w:instrText>
      </w:r>
      <w:r w:rsidR="00A01A40" w:rsidRPr="00B322B4">
        <w:rPr>
          <w:u w:val="single"/>
        </w:rPr>
      </w:r>
      <w:r w:rsidR="00A01A40" w:rsidRPr="00B322B4">
        <w:rPr>
          <w:u w:val="single"/>
        </w:rPr>
        <w:fldChar w:fldCharType="separate"/>
      </w:r>
      <w:r w:rsidR="003265D7">
        <w:rPr>
          <w:u w:val="single"/>
        </w:rPr>
        <w:t>26.1</w:t>
      </w:r>
      <w:r w:rsidR="00A01A40" w:rsidRPr="00B322B4">
        <w:rPr>
          <w:u w:val="single"/>
        </w:rPr>
        <w:fldChar w:fldCharType="end"/>
      </w:r>
      <w:r w:rsidR="00816E0A" w:rsidRPr="00B94DD6">
        <w:t xml:space="preserve"> (penalty rates for employees working shifts) or</w:t>
      </w:r>
      <w:r w:rsidR="001D6222" w:rsidRPr="00B94DD6">
        <w:t xml:space="preserve"> clause</w:t>
      </w:r>
      <w:r w:rsidR="00816E0A" w:rsidRPr="00B94DD6">
        <w:t xml:space="preserve"> </w:t>
      </w:r>
      <w:r w:rsidR="00816E0A" w:rsidRPr="00B322B4">
        <w:rPr>
          <w:u w:val="single"/>
        </w:rPr>
        <w:fldChar w:fldCharType="begin"/>
      </w:r>
      <w:r w:rsidR="00816E0A" w:rsidRPr="00B94DD6">
        <w:rPr>
          <w:u w:val="single"/>
        </w:rPr>
        <w:instrText xml:space="preserve"> REF _Ref461010772 \w \h  \* MERGEFORMAT </w:instrText>
      </w:r>
      <w:r w:rsidR="00816E0A" w:rsidRPr="00B322B4">
        <w:rPr>
          <w:u w:val="single"/>
        </w:rPr>
      </w:r>
      <w:r w:rsidR="00816E0A" w:rsidRPr="00B322B4">
        <w:rPr>
          <w:u w:val="single"/>
        </w:rPr>
        <w:fldChar w:fldCharType="separate"/>
      </w:r>
      <w:r w:rsidR="003265D7">
        <w:rPr>
          <w:u w:val="single"/>
        </w:rPr>
        <w:t>29.1</w:t>
      </w:r>
      <w:r w:rsidR="00816E0A" w:rsidRPr="00B322B4">
        <w:rPr>
          <w:u w:val="single"/>
        </w:rPr>
        <w:fldChar w:fldCharType="end"/>
      </w:r>
      <w:r w:rsidR="00816E0A" w:rsidRPr="00B94DD6">
        <w:t xml:space="preserve"> (overtime for shiftwork)</w:t>
      </w:r>
      <w:r w:rsidR="00483CF8" w:rsidRPr="00B94DD6">
        <w:t>.</w:t>
      </w:r>
    </w:p>
    <w:p w:rsidR="00483CF8" w:rsidRPr="00B94DD6" w:rsidRDefault="00483CF8" w:rsidP="00483CF8">
      <w:pPr>
        <w:pStyle w:val="Level2Bold"/>
      </w:pPr>
      <w:bookmarkStart w:id="488" w:name="_Ref404955871"/>
      <w:r w:rsidRPr="00B94DD6">
        <w:t>Substitution of public holidays by agreement</w:t>
      </w:r>
      <w:bookmarkEnd w:id="488"/>
    </w:p>
    <w:p w:rsidR="00014062" w:rsidRPr="00B94DD6" w:rsidRDefault="00014062" w:rsidP="0087790C">
      <w:pPr>
        <w:pStyle w:val="Level2"/>
        <w:numPr>
          <w:ilvl w:val="0"/>
          <w:numId w:val="0"/>
        </w:numPr>
        <w:ind w:left="851"/>
      </w:pPr>
      <w:r w:rsidRPr="00B94DD6">
        <w:t>An employer and the employees may by agreement substitute another day for a public holiday.</w:t>
      </w:r>
      <w:bookmarkEnd w:id="487"/>
      <w:r w:rsidRPr="00B94DD6">
        <w:t xml:space="preserve"> </w:t>
      </w:r>
    </w:p>
    <w:p w:rsidR="007306D8" w:rsidRPr="0087790C" w:rsidRDefault="007306D8" w:rsidP="00E5625F">
      <w:pPr>
        <w:pStyle w:val="Level1"/>
      </w:pPr>
      <w:bookmarkStart w:id="489" w:name="_Ref216083743"/>
      <w:bookmarkStart w:id="490" w:name="_Toc473896186"/>
      <w:r w:rsidRPr="0087790C">
        <w:t>Community service leave</w:t>
      </w:r>
      <w:bookmarkEnd w:id="486"/>
      <w:bookmarkEnd w:id="489"/>
      <w:bookmarkEnd w:id="490"/>
    </w:p>
    <w:p w:rsidR="00014062" w:rsidRPr="00B94DD6" w:rsidRDefault="004275FE" w:rsidP="00EF2FB7">
      <w:bookmarkStart w:id="491" w:name="_Toc463334882"/>
      <w:r w:rsidRPr="0087790C">
        <w:t>Community service leave</w:t>
      </w:r>
      <w:bookmarkEnd w:id="491"/>
      <w:r w:rsidRPr="0087790C">
        <w:t xml:space="preserve"> is provided for in the </w:t>
      </w:r>
      <w:hyperlink r:id="rId61" w:history="1">
        <w:r w:rsidRPr="0087790C">
          <w:rPr>
            <w:rStyle w:val="Hyperlink"/>
          </w:rPr>
          <w:t>NES</w:t>
        </w:r>
      </w:hyperlink>
      <w:r w:rsidR="00014062" w:rsidRPr="0087790C">
        <w:t>.</w:t>
      </w:r>
    </w:p>
    <w:p w:rsidR="00A31AC4" w:rsidRPr="00A31AC4" w:rsidRDefault="002B18A1" w:rsidP="00A31AC4">
      <w:pPr>
        <w:pStyle w:val="Partheading"/>
      </w:pPr>
      <w:bookmarkStart w:id="492" w:name="_Toc463334883"/>
      <w:bookmarkStart w:id="493" w:name="_Toc473896187"/>
      <w:r w:rsidRPr="0087790C">
        <w:t>Consultation and Dispute Resolution</w:t>
      </w:r>
      <w:bookmarkEnd w:id="492"/>
      <w:bookmarkEnd w:id="493"/>
    </w:p>
    <w:p w:rsidR="00A31AC4" w:rsidRDefault="002B18A1" w:rsidP="00A31AC4">
      <w:pPr>
        <w:pStyle w:val="Level1"/>
      </w:pPr>
      <w:bookmarkStart w:id="494" w:name="_Ref389131214"/>
      <w:bookmarkStart w:id="495" w:name="_Toc394070790"/>
      <w:bookmarkStart w:id="496" w:name="_Toc463334884"/>
      <w:bookmarkStart w:id="497" w:name="_Toc473896188"/>
      <w:bookmarkStart w:id="498" w:name="_Toc208733827"/>
      <w:bookmarkStart w:id="499" w:name="_Toc208978539"/>
      <w:bookmarkStart w:id="500" w:name="_Toc216151632"/>
      <w:bookmarkStart w:id="501" w:name="_Toc216154296"/>
      <w:bookmarkStart w:id="502" w:name="_Ref249256838"/>
      <w:bookmarkStart w:id="503" w:name="_Ref255222032"/>
      <w:bookmarkStart w:id="504" w:name="_Ref255222035"/>
      <w:bookmarkStart w:id="505" w:name="_Ref257042142"/>
      <w:bookmarkStart w:id="506" w:name="_Ref384995327"/>
      <w:bookmarkStart w:id="507" w:name="_Ref384995399"/>
      <w:r w:rsidRPr="0087790C">
        <w:t>Consultation</w:t>
      </w:r>
      <w:bookmarkEnd w:id="494"/>
      <w:bookmarkEnd w:id="495"/>
      <w:r w:rsidR="000B31F6" w:rsidRPr="0087790C">
        <w:t xml:space="preserve"> about major workplace change</w:t>
      </w:r>
      <w:bookmarkEnd w:id="496"/>
      <w:bookmarkEnd w:id="497"/>
    </w:p>
    <w:p w:rsidR="00A31AC4" w:rsidRPr="00621974" w:rsidRDefault="00A31AC4" w:rsidP="00A31AC4">
      <w:pPr>
        <w:pBdr>
          <w:top w:val="single" w:sz="4" w:space="1" w:color="auto"/>
          <w:left w:val="single" w:sz="4" w:space="4" w:color="auto"/>
          <w:bottom w:val="single" w:sz="4" w:space="1" w:color="auto"/>
          <w:right w:val="single" w:sz="4" w:space="4" w:color="auto"/>
        </w:pBdr>
        <w:shd w:val="clear" w:color="auto" w:fill="D6E3BC" w:themeFill="accent3" w:themeFillTint="66"/>
        <w:spacing w:after="60"/>
        <w:rPr>
          <w:rFonts w:ascii="Arial" w:hAnsi="Arial" w:cs="Arial"/>
          <w:sz w:val="22"/>
          <w:szCs w:val="22"/>
        </w:rPr>
      </w:pPr>
      <w:r w:rsidRPr="00621974">
        <w:rPr>
          <w:rFonts w:ascii="Arial" w:hAnsi="Arial" w:cs="Arial"/>
          <w:sz w:val="22"/>
          <w:szCs w:val="22"/>
        </w:rPr>
        <w:t xml:space="preserve">This clause will be redrafted as part of </w:t>
      </w:r>
      <w:r>
        <w:rPr>
          <w:rFonts w:ascii="Arial" w:hAnsi="Arial" w:cs="Arial"/>
          <w:sz w:val="22"/>
          <w:szCs w:val="22"/>
        </w:rPr>
        <w:t xml:space="preserve">Full Bench </w:t>
      </w:r>
      <w:hyperlink r:id="rId62" w:history="1">
        <w:r w:rsidRPr="00A31AC4">
          <w:rPr>
            <w:rStyle w:val="Hyperlink"/>
            <w:rFonts w:ascii="Arial" w:hAnsi="Arial" w:cs="Arial"/>
            <w:sz w:val="22"/>
            <w:szCs w:val="22"/>
          </w:rPr>
          <w:t>AM2016/15</w:t>
        </w:r>
      </w:hyperlink>
      <w:r w:rsidRPr="00621974">
        <w:rPr>
          <w:rFonts w:ascii="Arial" w:hAnsi="Arial" w:cs="Arial"/>
          <w:sz w:val="22"/>
          <w:szCs w:val="22"/>
        </w:rPr>
        <w:t>.  The Exposure Draft clause has been reproduced here.</w:t>
      </w:r>
    </w:p>
    <w:p w:rsidR="004275FE" w:rsidRPr="00A31AC4" w:rsidRDefault="004275FE" w:rsidP="004275FE">
      <w:pPr>
        <w:pStyle w:val="Level2Bold"/>
      </w:pPr>
      <w:bookmarkStart w:id="508" w:name="_Ref208037319"/>
      <w:r w:rsidRPr="00A31AC4">
        <w:t>Employers to notify</w:t>
      </w:r>
      <w:bookmarkEnd w:id="508"/>
    </w:p>
    <w:p w:rsidR="004275FE" w:rsidRPr="00A31AC4" w:rsidRDefault="004275FE" w:rsidP="004275FE">
      <w:pPr>
        <w:pStyle w:val="Level3"/>
      </w:pPr>
      <w:r w:rsidRPr="00A31AC4">
        <w:t>Where an employer has made a definite decision to introduce major changes in production, program, organisation, structure or technology that are likely to have significant effects on employees, the employer must notify the employees who may be affected by the proposed changes and their representatives, if any.</w:t>
      </w:r>
    </w:p>
    <w:p w:rsidR="004275FE" w:rsidRPr="00A31AC4" w:rsidRDefault="004275FE" w:rsidP="004275FE">
      <w:pPr>
        <w:pStyle w:val="Level3"/>
      </w:pPr>
      <w:r w:rsidRPr="00A31AC4">
        <w:rPr>
          <w:b/>
        </w:rPr>
        <w:t>Significant effects</w:t>
      </w:r>
      <w:r w:rsidRPr="00A31AC4">
        <w:t xml:space="preserve"> include termination of employment; major changes in the composition, operation or size of the employer’s workforce or in the skills required; the elimination or diminution of job opportunities, promotion opportunities or job tenure; the alteration of hours of work; the need for retraining or transfer of employees to other work or locations; and the restructuring of jobs. Provided that where this award makes provision for alteration of any of these matters an alteration is deemed not to have significant effect.</w:t>
      </w:r>
    </w:p>
    <w:p w:rsidR="004275FE" w:rsidRPr="00A31AC4" w:rsidRDefault="004275FE" w:rsidP="004275FE">
      <w:pPr>
        <w:pStyle w:val="Level3Bold"/>
      </w:pPr>
      <w:r w:rsidRPr="00A31AC4">
        <w:t>Employers to discuss change</w:t>
      </w:r>
    </w:p>
    <w:p w:rsidR="004275FE" w:rsidRPr="00A31AC4" w:rsidRDefault="004275FE" w:rsidP="004275FE">
      <w:pPr>
        <w:pStyle w:val="Level4"/>
      </w:pPr>
      <w:r w:rsidRPr="00A31AC4">
        <w:t xml:space="preserve">The employer must discuss with the employees affected and their representatives, if any, the introduction of the changes referred to in clause </w:t>
      </w:r>
      <w:r w:rsidRPr="00A31AC4">
        <w:fldChar w:fldCharType="begin"/>
      </w:r>
      <w:r w:rsidRPr="00A31AC4">
        <w:instrText xml:space="preserve"> REF _Ref208037319 \w \h  \* MERGEFORMAT </w:instrText>
      </w:r>
      <w:r w:rsidRPr="00A31AC4">
        <w:fldChar w:fldCharType="separate"/>
      </w:r>
      <w:r w:rsidR="003265D7">
        <w:t>38.1</w:t>
      </w:r>
      <w:r w:rsidRPr="00A31AC4">
        <w:fldChar w:fldCharType="end"/>
      </w:r>
      <w:r w:rsidRPr="00A31AC4">
        <w:t>, the effects the changes are likely to have on employees and measures to avert or mitigate the adverse effects of such changes on employees and must give prompt consideration to matters raised by the employees and/or their representatives in relation to the changes.</w:t>
      </w:r>
    </w:p>
    <w:p w:rsidR="004275FE" w:rsidRPr="00A31AC4" w:rsidRDefault="004275FE" w:rsidP="004275FE">
      <w:pPr>
        <w:pStyle w:val="Level4"/>
      </w:pPr>
      <w:r w:rsidRPr="00A31AC4">
        <w:t xml:space="preserve">The discussions must commence as early as practicable after a definite decision has been made by the employer to make the changes referred to in clause </w:t>
      </w:r>
      <w:r w:rsidRPr="00A31AC4">
        <w:fldChar w:fldCharType="begin"/>
      </w:r>
      <w:r w:rsidRPr="00A31AC4">
        <w:instrText xml:space="preserve"> REF _Ref208037319 \w \h  \* MERGEFORMAT </w:instrText>
      </w:r>
      <w:r w:rsidRPr="00A31AC4">
        <w:fldChar w:fldCharType="separate"/>
      </w:r>
      <w:r w:rsidR="003265D7">
        <w:t>38.1</w:t>
      </w:r>
      <w:r w:rsidRPr="00A31AC4">
        <w:fldChar w:fldCharType="end"/>
      </w:r>
      <w:r w:rsidRPr="00A31AC4">
        <w:t>.</w:t>
      </w:r>
    </w:p>
    <w:p w:rsidR="004275FE" w:rsidRPr="00A31AC4" w:rsidRDefault="004275FE" w:rsidP="004275FE">
      <w:pPr>
        <w:pStyle w:val="Level4"/>
      </w:pPr>
      <w:r w:rsidRPr="00A31AC4">
        <w:t>For the purposes of such discussion, the employer must provide in writing to the employees concerned and their representatives, if any, all relevant information about the changes including the nature of the changes proposed, the expected effects of the changes on employees and any other matters likely to affect employees provided that no employer is required to disclose confidential information the disclosure of which would be contrary to the employer’s interests.</w:t>
      </w:r>
    </w:p>
    <w:p w:rsidR="000B31F6" w:rsidRDefault="000B31F6" w:rsidP="00412511">
      <w:pPr>
        <w:pStyle w:val="Level2Bold"/>
      </w:pPr>
      <w:bookmarkStart w:id="509" w:name="_Ref473894582"/>
      <w:r w:rsidRPr="00A31AC4">
        <w:t>Consultation about changes to rosters or hours of work</w:t>
      </w:r>
      <w:bookmarkEnd w:id="509"/>
    </w:p>
    <w:p w:rsidR="00A31AC4" w:rsidRPr="00621974" w:rsidRDefault="00C64558" w:rsidP="00A31AC4">
      <w:pPr>
        <w:pBdr>
          <w:top w:val="single" w:sz="4" w:space="1" w:color="auto"/>
          <w:left w:val="single" w:sz="4" w:space="4" w:color="auto"/>
          <w:bottom w:val="single" w:sz="4" w:space="1" w:color="auto"/>
          <w:right w:val="single" w:sz="4" w:space="4" w:color="auto"/>
        </w:pBdr>
        <w:shd w:val="clear" w:color="auto" w:fill="D6E3BC" w:themeFill="accent3" w:themeFillTint="66"/>
        <w:spacing w:after="60"/>
        <w:rPr>
          <w:rFonts w:ascii="Arial" w:hAnsi="Arial" w:cs="Arial"/>
          <w:sz w:val="22"/>
          <w:szCs w:val="22"/>
        </w:rPr>
      </w:pPr>
      <w:r w:rsidRPr="00621974">
        <w:rPr>
          <w:rFonts w:ascii="Arial" w:hAnsi="Arial" w:cs="Arial"/>
          <w:sz w:val="22"/>
          <w:szCs w:val="22"/>
        </w:rPr>
        <w:t xml:space="preserve">This clause </w:t>
      </w:r>
      <w:r>
        <w:rPr>
          <w:rFonts w:ascii="Arial" w:hAnsi="Arial" w:cs="Arial"/>
          <w:sz w:val="22"/>
          <w:szCs w:val="22"/>
        </w:rPr>
        <w:t>is a standard clause and is being dealt with</w:t>
      </w:r>
      <w:r w:rsidRPr="00621974">
        <w:rPr>
          <w:rFonts w:ascii="Arial" w:hAnsi="Arial" w:cs="Arial"/>
          <w:sz w:val="22"/>
          <w:szCs w:val="22"/>
        </w:rPr>
        <w:t xml:space="preserve"> as part of </w:t>
      </w:r>
      <w:r>
        <w:rPr>
          <w:rFonts w:ascii="Arial" w:hAnsi="Arial" w:cs="Arial"/>
          <w:sz w:val="22"/>
          <w:szCs w:val="22"/>
        </w:rPr>
        <w:t xml:space="preserve">Full Bench </w:t>
      </w:r>
      <w:hyperlink r:id="rId63" w:history="1">
        <w:r w:rsidRPr="00A31AC4">
          <w:rPr>
            <w:rStyle w:val="Hyperlink"/>
            <w:rFonts w:ascii="Arial" w:hAnsi="Arial" w:cs="Arial"/>
            <w:sz w:val="22"/>
            <w:szCs w:val="22"/>
          </w:rPr>
          <w:t>AM2016/15</w:t>
        </w:r>
      </w:hyperlink>
      <w:r w:rsidR="00A31AC4" w:rsidRPr="00621974">
        <w:rPr>
          <w:rFonts w:ascii="Arial" w:hAnsi="Arial" w:cs="Arial"/>
          <w:sz w:val="22"/>
          <w:szCs w:val="22"/>
        </w:rPr>
        <w:t>.</w:t>
      </w:r>
    </w:p>
    <w:p w:rsidR="00EE4172" w:rsidRPr="00412511" w:rsidRDefault="00412511" w:rsidP="00412511">
      <w:pPr>
        <w:pStyle w:val="Level2"/>
        <w:rPr>
          <w:szCs w:val="24"/>
        </w:rPr>
      </w:pPr>
      <w:r w:rsidRPr="00412511">
        <w:rPr>
          <w:szCs w:val="24"/>
        </w:rPr>
        <w:t>Where an employer proposes to change an employee’s regular roster or ordinary hours of work, the employer must consult with the employee or employees affected and their representatives, if any, about the proposed change.</w:t>
      </w:r>
    </w:p>
    <w:p w:rsidR="00412511" w:rsidRDefault="00EE4172" w:rsidP="00412511">
      <w:pPr>
        <w:pStyle w:val="Level3"/>
      </w:pPr>
      <w:bookmarkStart w:id="510" w:name="_Ref473894620"/>
      <w:r w:rsidRPr="00B94DD6">
        <w:t xml:space="preserve">The employer must </w:t>
      </w:r>
    </w:p>
    <w:bookmarkEnd w:id="510"/>
    <w:p w:rsidR="00EE4172" w:rsidRDefault="00412511" w:rsidP="00412511">
      <w:pPr>
        <w:pStyle w:val="Level4"/>
      </w:pPr>
      <w:r w:rsidRPr="00412511">
        <w:t>provide to the employee or employees affected and their representatives, if any, information about the proposed change (for example, information about the nature of the change to the employee’s regular roster or ordinary hours of work and when that change is proposed to commence);</w:t>
      </w:r>
    </w:p>
    <w:p w:rsidR="00412511" w:rsidRDefault="00412511" w:rsidP="00412511">
      <w:pPr>
        <w:pStyle w:val="Level4"/>
      </w:pPr>
      <w:r w:rsidRPr="00412511">
        <w:t>invite the employee or employees affected and their representatives, if any, to give their views about the impact of the proposed change (including any impact in relation to their family or caring responsibilities); and</w:t>
      </w:r>
    </w:p>
    <w:p w:rsidR="00412511" w:rsidRPr="00412511" w:rsidRDefault="00412511" w:rsidP="00412511">
      <w:pPr>
        <w:pStyle w:val="Level4"/>
      </w:pPr>
      <w:proofErr w:type="gramStart"/>
      <w:r w:rsidRPr="00412511">
        <w:t>give</w:t>
      </w:r>
      <w:proofErr w:type="gramEnd"/>
      <w:r w:rsidRPr="00412511">
        <w:t xml:space="preserve"> consideration to any views about the impact of the proposed change that are given by the employee or employees concerned and/or their representatives.</w:t>
      </w:r>
    </w:p>
    <w:p w:rsidR="00EE4172" w:rsidRPr="00412511" w:rsidRDefault="00412511" w:rsidP="00412511">
      <w:pPr>
        <w:pStyle w:val="Level3"/>
      </w:pPr>
      <w:r w:rsidRPr="00412511">
        <w:t>The requirement to consult under this clause does not apply where an employee has irregular, sporadic or unpredictable working hours.</w:t>
      </w:r>
    </w:p>
    <w:p w:rsidR="00EE4172" w:rsidRPr="00B94DD6" w:rsidRDefault="00412511" w:rsidP="00412511">
      <w:pPr>
        <w:pStyle w:val="Level3"/>
        <w:tabs>
          <w:tab w:val="left" w:pos="1418"/>
        </w:tabs>
        <w:spacing w:after="60"/>
      </w:pPr>
      <w:r w:rsidRPr="00412511">
        <w:t>These provisions are to be read in conjunction with other award provisions concerning the scheduling of work and notice requirements.</w:t>
      </w:r>
    </w:p>
    <w:p w:rsidR="003E7331" w:rsidRPr="00A31AC4" w:rsidRDefault="002B18A1" w:rsidP="00C13E56">
      <w:pPr>
        <w:pStyle w:val="Level1"/>
      </w:pPr>
      <w:bookmarkStart w:id="511" w:name="_Toc208733828"/>
      <w:bookmarkStart w:id="512" w:name="_Toc208978540"/>
      <w:bookmarkStart w:id="513" w:name="_Toc216151633"/>
      <w:bookmarkStart w:id="514" w:name="_Toc216154297"/>
      <w:bookmarkStart w:id="515" w:name="_Ref391791874"/>
      <w:bookmarkStart w:id="516" w:name="_Toc394070791"/>
      <w:bookmarkStart w:id="517" w:name="_Toc473896189"/>
      <w:bookmarkEnd w:id="498"/>
      <w:bookmarkEnd w:id="499"/>
      <w:bookmarkEnd w:id="500"/>
      <w:bookmarkEnd w:id="501"/>
      <w:bookmarkEnd w:id="502"/>
      <w:bookmarkEnd w:id="503"/>
      <w:bookmarkEnd w:id="504"/>
      <w:bookmarkEnd w:id="505"/>
      <w:bookmarkEnd w:id="506"/>
      <w:bookmarkEnd w:id="507"/>
      <w:r w:rsidRPr="00A31AC4">
        <w:t>Dispute resolution</w:t>
      </w:r>
      <w:bookmarkEnd w:id="511"/>
      <w:bookmarkEnd w:id="512"/>
      <w:bookmarkEnd w:id="513"/>
      <w:bookmarkEnd w:id="514"/>
      <w:bookmarkEnd w:id="515"/>
      <w:bookmarkEnd w:id="516"/>
      <w:bookmarkEnd w:id="517"/>
    </w:p>
    <w:p w:rsidR="00A31AC4" w:rsidRPr="00A31AC4" w:rsidRDefault="00C64558" w:rsidP="00EB67E0">
      <w:pPr>
        <w:keepNext/>
        <w:pBdr>
          <w:top w:val="single" w:sz="4" w:space="1" w:color="auto"/>
          <w:left w:val="single" w:sz="4" w:space="4" w:color="auto"/>
          <w:bottom w:val="single" w:sz="4" w:space="1" w:color="auto"/>
          <w:right w:val="single" w:sz="4" w:space="4" w:color="auto"/>
        </w:pBdr>
        <w:shd w:val="clear" w:color="auto" w:fill="D6E3BC" w:themeFill="accent3" w:themeFillTint="66"/>
        <w:spacing w:after="60"/>
        <w:rPr>
          <w:rFonts w:ascii="Arial" w:hAnsi="Arial" w:cs="Arial"/>
          <w:sz w:val="22"/>
          <w:szCs w:val="22"/>
        </w:rPr>
      </w:pPr>
      <w:r w:rsidRPr="00621974">
        <w:rPr>
          <w:rFonts w:ascii="Arial" w:hAnsi="Arial" w:cs="Arial"/>
          <w:sz w:val="22"/>
          <w:szCs w:val="22"/>
        </w:rPr>
        <w:t xml:space="preserve">This clause </w:t>
      </w:r>
      <w:r>
        <w:rPr>
          <w:rFonts w:ascii="Arial" w:hAnsi="Arial" w:cs="Arial"/>
          <w:sz w:val="22"/>
          <w:szCs w:val="22"/>
        </w:rPr>
        <w:t>is a standard clause and is being dealt with</w:t>
      </w:r>
      <w:r w:rsidRPr="00621974">
        <w:rPr>
          <w:rFonts w:ascii="Arial" w:hAnsi="Arial" w:cs="Arial"/>
          <w:sz w:val="22"/>
          <w:szCs w:val="22"/>
        </w:rPr>
        <w:t xml:space="preserve"> as part of </w:t>
      </w:r>
      <w:r>
        <w:rPr>
          <w:rFonts w:ascii="Arial" w:hAnsi="Arial" w:cs="Arial"/>
          <w:sz w:val="22"/>
          <w:szCs w:val="22"/>
        </w:rPr>
        <w:t xml:space="preserve">Full Bench </w:t>
      </w:r>
      <w:hyperlink r:id="rId64" w:history="1">
        <w:r w:rsidRPr="00A31AC4">
          <w:rPr>
            <w:rStyle w:val="Hyperlink"/>
            <w:rFonts w:ascii="Arial" w:hAnsi="Arial" w:cs="Arial"/>
            <w:sz w:val="22"/>
            <w:szCs w:val="22"/>
          </w:rPr>
          <w:t>AM2016/15</w:t>
        </w:r>
      </w:hyperlink>
      <w:r w:rsidR="00A31AC4" w:rsidRPr="00A31AC4">
        <w:rPr>
          <w:rFonts w:ascii="Arial" w:hAnsi="Arial" w:cs="Arial"/>
          <w:sz w:val="22"/>
          <w:szCs w:val="22"/>
        </w:rPr>
        <w:t>.</w:t>
      </w:r>
    </w:p>
    <w:p w:rsidR="004275FE" w:rsidRPr="00A31AC4" w:rsidRDefault="004275FE" w:rsidP="004275FE">
      <w:pPr>
        <w:pStyle w:val="Level2"/>
      </w:pPr>
      <w:bookmarkStart w:id="518" w:name="_Ref208035973"/>
      <w:bookmarkStart w:id="519" w:name="_Ref258396674"/>
      <w:r w:rsidRPr="00A31AC4">
        <w:t xml:space="preserve">In the event of a dispute about a matter under this award, or a dispute in relation to the </w:t>
      </w:r>
      <w:hyperlink r:id="rId65" w:history="1">
        <w:r w:rsidR="002560EF" w:rsidRPr="00A31AC4">
          <w:rPr>
            <w:rStyle w:val="Hyperlink"/>
          </w:rPr>
          <w:t>NES</w:t>
        </w:r>
      </w:hyperlink>
      <w:r w:rsidRPr="00A31AC4">
        <w:t>, in the first instance the parties must attempt to resolve the matter at the workplace by discussions between the employee or employees concerned and the relevant supervisor. If such discussions do not resolve the dispute, the parties will endeavour to resolve the dispute in a timely manner by discussions between the employee or employees concerned and more senior levels of management as appropriate.</w:t>
      </w:r>
      <w:bookmarkEnd w:id="518"/>
      <w:bookmarkEnd w:id="519"/>
    </w:p>
    <w:p w:rsidR="004275FE" w:rsidRPr="00A31AC4" w:rsidRDefault="004275FE" w:rsidP="004275FE">
      <w:pPr>
        <w:pStyle w:val="Level2"/>
      </w:pPr>
      <w:r w:rsidRPr="00A31AC4">
        <w:t xml:space="preserve">If a dispute about a matter arising under this award or a dispute in relation to the </w:t>
      </w:r>
      <w:hyperlink r:id="rId66" w:history="1">
        <w:r w:rsidRPr="00A31AC4">
          <w:rPr>
            <w:rStyle w:val="Hyperlink"/>
          </w:rPr>
          <w:t>NES</w:t>
        </w:r>
      </w:hyperlink>
      <w:r w:rsidRPr="00A31AC4">
        <w:t xml:space="preserve"> is unable to be resolved at the workplace, and all appropriate steps under clause </w:t>
      </w:r>
      <w:r w:rsidRPr="00EB67E0">
        <w:rPr>
          <w:u w:val="single"/>
        </w:rPr>
        <w:fldChar w:fldCharType="begin"/>
      </w:r>
      <w:r w:rsidRPr="00EB67E0">
        <w:rPr>
          <w:u w:val="single"/>
        </w:rPr>
        <w:instrText xml:space="preserve"> REF _Ref208035973 \r \h  \* MERGEFORMAT </w:instrText>
      </w:r>
      <w:r w:rsidRPr="00EB67E0">
        <w:rPr>
          <w:u w:val="single"/>
        </w:rPr>
      </w:r>
      <w:r w:rsidRPr="00EB67E0">
        <w:rPr>
          <w:u w:val="single"/>
        </w:rPr>
        <w:fldChar w:fldCharType="separate"/>
      </w:r>
      <w:r w:rsidR="003265D7" w:rsidRPr="00EB67E0">
        <w:rPr>
          <w:u w:val="single"/>
        </w:rPr>
        <w:t>40.1</w:t>
      </w:r>
      <w:r w:rsidRPr="00EB67E0">
        <w:rPr>
          <w:u w:val="single"/>
        </w:rPr>
        <w:fldChar w:fldCharType="end"/>
      </w:r>
      <w:r w:rsidRPr="00A31AC4">
        <w:t xml:space="preserve"> have been taken, a party to the dispute may refer the dispute to the Fair Work Commission.</w:t>
      </w:r>
    </w:p>
    <w:p w:rsidR="004275FE" w:rsidRPr="00A31AC4" w:rsidRDefault="004275FE" w:rsidP="004275FE">
      <w:pPr>
        <w:pStyle w:val="Level2"/>
      </w:pPr>
      <w:r w:rsidRPr="00A31AC4">
        <w:t>The parties may agree on the process to be utilised by the Fair Work Commission including mediation, conciliation and consent arbitration.</w:t>
      </w:r>
    </w:p>
    <w:p w:rsidR="004275FE" w:rsidRPr="00A31AC4" w:rsidRDefault="004275FE" w:rsidP="00B21DD1">
      <w:pPr>
        <w:pStyle w:val="Level2"/>
      </w:pPr>
      <w:r w:rsidRPr="00A31AC4">
        <w:t xml:space="preserve">Where the matter in dispute remains unresolved, the Fair Work Commission may exercise any method of dispute resolution permitted by the </w:t>
      </w:r>
      <w:hyperlink r:id="rId67" w:history="1">
        <w:r w:rsidR="002560EF" w:rsidRPr="00A31AC4">
          <w:rPr>
            <w:rStyle w:val="Hyperlink"/>
          </w:rPr>
          <w:t>Act</w:t>
        </w:r>
      </w:hyperlink>
      <w:r w:rsidRPr="00A31AC4">
        <w:t xml:space="preserve"> that it considers appropriate to ensure the settlement of the dispute.</w:t>
      </w:r>
    </w:p>
    <w:p w:rsidR="004275FE" w:rsidRPr="00A31AC4" w:rsidRDefault="004275FE" w:rsidP="004275FE">
      <w:pPr>
        <w:pStyle w:val="Level2"/>
      </w:pPr>
      <w:r w:rsidRPr="00A31AC4">
        <w:t>An employer or employee may appoint another person, organisation or association to accompany and/or represent them for the purposes of this clause.</w:t>
      </w:r>
    </w:p>
    <w:p w:rsidR="004275FE" w:rsidRPr="00A31AC4" w:rsidRDefault="004275FE" w:rsidP="004275FE">
      <w:pPr>
        <w:pStyle w:val="Level2"/>
      </w:pPr>
      <w:r w:rsidRPr="00A31AC4">
        <w:t xml:space="preserve">While the dispute resolution procedure is being conducted, work must continue in accordance with this award and the </w:t>
      </w:r>
      <w:hyperlink r:id="rId68" w:history="1">
        <w:r w:rsidRPr="00A31AC4">
          <w:rPr>
            <w:rStyle w:val="Hyperlink"/>
          </w:rPr>
          <w:t>Act</w:t>
        </w:r>
      </w:hyperlink>
      <w:r w:rsidRPr="00A31AC4">
        <w:t xml:space="preserve">. Subject to applicable occupational health and safety legislation, an employee must not unreasonably fail to comply with a direction by the employer to perform work, whether at the same or another </w:t>
      </w:r>
      <w:proofErr w:type="gramStart"/>
      <w:r w:rsidRPr="00A31AC4">
        <w:t>workplace, that</w:t>
      </w:r>
      <w:proofErr w:type="gramEnd"/>
      <w:r w:rsidRPr="00A31AC4">
        <w:t xml:space="preserve"> is safe and appropriate for the employee to perform.</w:t>
      </w:r>
    </w:p>
    <w:p w:rsidR="006776D4" w:rsidRPr="00A31AC4" w:rsidRDefault="002B7DCD" w:rsidP="00C13E56">
      <w:pPr>
        <w:pStyle w:val="Partheading"/>
      </w:pPr>
      <w:bookmarkStart w:id="520" w:name="_Toc473896190"/>
      <w:r w:rsidRPr="00A31AC4">
        <w:t>Termination of Employment and Redundancy</w:t>
      </w:r>
      <w:bookmarkEnd w:id="520"/>
    </w:p>
    <w:p w:rsidR="004173EB" w:rsidRDefault="002B7DCD" w:rsidP="00C13E56">
      <w:pPr>
        <w:pStyle w:val="Level1"/>
      </w:pPr>
      <w:bookmarkStart w:id="521" w:name="_Toc473896191"/>
      <w:bookmarkEnd w:id="395"/>
      <w:r w:rsidRPr="00A31AC4">
        <w:t>Termination of employment</w:t>
      </w:r>
      <w:bookmarkEnd w:id="521"/>
    </w:p>
    <w:p w:rsidR="00A31AC4" w:rsidRPr="00621974" w:rsidRDefault="00412511" w:rsidP="00A31AC4">
      <w:pPr>
        <w:pBdr>
          <w:top w:val="single" w:sz="4" w:space="1" w:color="auto"/>
          <w:left w:val="single" w:sz="4" w:space="4" w:color="auto"/>
          <w:bottom w:val="single" w:sz="4" w:space="1" w:color="auto"/>
          <w:right w:val="single" w:sz="4" w:space="4" w:color="auto"/>
        </w:pBdr>
        <w:shd w:val="clear" w:color="auto" w:fill="D6E3BC" w:themeFill="accent3" w:themeFillTint="66"/>
        <w:spacing w:after="60"/>
        <w:rPr>
          <w:rFonts w:ascii="Arial" w:hAnsi="Arial" w:cs="Arial"/>
          <w:sz w:val="22"/>
          <w:szCs w:val="22"/>
        </w:rPr>
      </w:pPr>
      <w:r w:rsidRPr="00621974">
        <w:rPr>
          <w:rFonts w:ascii="Arial" w:hAnsi="Arial" w:cs="Arial"/>
          <w:sz w:val="22"/>
          <w:szCs w:val="22"/>
        </w:rPr>
        <w:t xml:space="preserve">This clause </w:t>
      </w:r>
      <w:r>
        <w:rPr>
          <w:rFonts w:ascii="Arial" w:hAnsi="Arial" w:cs="Arial"/>
          <w:sz w:val="22"/>
          <w:szCs w:val="22"/>
        </w:rPr>
        <w:t>is a standard clause and is being dealt with</w:t>
      </w:r>
      <w:r w:rsidRPr="00621974">
        <w:rPr>
          <w:rFonts w:ascii="Arial" w:hAnsi="Arial" w:cs="Arial"/>
          <w:sz w:val="22"/>
          <w:szCs w:val="22"/>
        </w:rPr>
        <w:t xml:space="preserve"> as part of </w:t>
      </w:r>
      <w:r>
        <w:rPr>
          <w:rFonts w:ascii="Arial" w:hAnsi="Arial" w:cs="Arial"/>
          <w:sz w:val="22"/>
          <w:szCs w:val="22"/>
        </w:rPr>
        <w:t xml:space="preserve">Full Bench </w:t>
      </w:r>
      <w:hyperlink r:id="rId69" w:history="1">
        <w:r w:rsidRPr="00A31AC4">
          <w:rPr>
            <w:rStyle w:val="Hyperlink"/>
            <w:rFonts w:ascii="Arial" w:hAnsi="Arial" w:cs="Arial"/>
            <w:sz w:val="22"/>
            <w:szCs w:val="22"/>
          </w:rPr>
          <w:t>AM2016/15</w:t>
        </w:r>
      </w:hyperlink>
      <w:r w:rsidR="00A31AC4" w:rsidRPr="00621974">
        <w:rPr>
          <w:rFonts w:ascii="Arial" w:hAnsi="Arial" w:cs="Arial"/>
          <w:sz w:val="22"/>
          <w:szCs w:val="22"/>
        </w:rPr>
        <w:t>.</w:t>
      </w:r>
    </w:p>
    <w:p w:rsidR="004275FE" w:rsidRPr="00A31AC4" w:rsidRDefault="004275FE" w:rsidP="004275FE">
      <w:pPr>
        <w:pStyle w:val="Level2"/>
      </w:pPr>
      <w:r w:rsidRPr="00A31AC4">
        <w:t xml:space="preserve">Notice of termination is provided for in the </w:t>
      </w:r>
      <w:hyperlink r:id="rId70" w:history="1">
        <w:r w:rsidRPr="00A31AC4">
          <w:rPr>
            <w:rStyle w:val="Hyperlink"/>
          </w:rPr>
          <w:t>NES</w:t>
        </w:r>
      </w:hyperlink>
      <w:r w:rsidRPr="00A31AC4">
        <w:t>.</w:t>
      </w:r>
    </w:p>
    <w:p w:rsidR="00EB67E0" w:rsidRPr="005236BB" w:rsidRDefault="00EB67E0" w:rsidP="00EB67E0">
      <w:pPr>
        <w:pStyle w:val="Level2Bold"/>
      </w:pPr>
      <w:bookmarkStart w:id="522" w:name="_Ref208142937"/>
      <w:r w:rsidRPr="005236BB">
        <w:t>Notice of termination by an employee</w:t>
      </w:r>
    </w:p>
    <w:p w:rsidR="00EB67E0" w:rsidRPr="005236BB" w:rsidRDefault="00EB67E0" w:rsidP="00EB67E0">
      <w:pPr>
        <w:pStyle w:val="Block1"/>
        <w:rPr>
          <w:rFonts w:cs="Arial"/>
          <w:b/>
          <w:bCs/>
          <w:iCs/>
          <w:szCs w:val="28"/>
        </w:rPr>
      </w:pPr>
      <w:bookmarkStart w:id="523" w:name="_Ref208286231"/>
      <w:r w:rsidRPr="005236BB">
        <w:t xml:space="preserve">The notice of termination required to be given by an employee is the same as that required of an employer except that there is no requirement on the employee to give additional notice based on the age of the employee concerned. If an employee fails to give the required notice the employer may withhold from any monies due to the employee on termination under this award or the NES, an amount not exceeding the amount the employee would have been paid under this award in respect of the </w:t>
      </w:r>
      <w:r>
        <w:t>period of notice required by this</w:t>
      </w:r>
      <w:r w:rsidRPr="005236BB">
        <w:t xml:space="preserve"> clause less any period of notice actually given by the employee.</w:t>
      </w:r>
    </w:p>
    <w:p w:rsidR="00EB67E0" w:rsidRPr="005236BB" w:rsidRDefault="00EB67E0" w:rsidP="00EB67E0">
      <w:pPr>
        <w:pStyle w:val="Level2Bold"/>
      </w:pPr>
      <w:bookmarkStart w:id="524" w:name="_Ref216679574"/>
      <w:r w:rsidRPr="005236BB">
        <w:t>Job search entitlement</w:t>
      </w:r>
      <w:bookmarkEnd w:id="523"/>
      <w:bookmarkEnd w:id="524"/>
    </w:p>
    <w:p w:rsidR="007629C9" w:rsidRPr="00A31AC4" w:rsidRDefault="00EB67E0" w:rsidP="00EB67E0">
      <w:pPr>
        <w:pStyle w:val="Block1"/>
      </w:pPr>
      <w:r w:rsidRPr="005236BB">
        <w:t>Where an employer has given notice of termination to an employee, an employee must be allowed up to one day’s time off without loss of pay for the purpose of seeking other employment. The time off is to be taken at times that are convenient to the employee after consultation with the employer.</w:t>
      </w:r>
    </w:p>
    <w:p w:rsidR="002B7DCD" w:rsidRPr="00A31AC4" w:rsidRDefault="002B7DCD" w:rsidP="002B7DCD">
      <w:pPr>
        <w:pStyle w:val="Level1"/>
      </w:pPr>
      <w:bookmarkStart w:id="525" w:name="_Toc473896192"/>
      <w:bookmarkEnd w:id="522"/>
      <w:r w:rsidRPr="00A31AC4">
        <w:t>Redundancy</w:t>
      </w:r>
      <w:bookmarkEnd w:id="525"/>
    </w:p>
    <w:p w:rsidR="00A31AC4" w:rsidRPr="00621974" w:rsidRDefault="00EB67E0" w:rsidP="00A31AC4">
      <w:pPr>
        <w:pBdr>
          <w:top w:val="single" w:sz="4" w:space="1" w:color="auto"/>
          <w:left w:val="single" w:sz="4" w:space="4" w:color="auto"/>
          <w:bottom w:val="single" w:sz="4" w:space="1" w:color="auto"/>
          <w:right w:val="single" w:sz="4" w:space="4" w:color="auto"/>
        </w:pBdr>
        <w:shd w:val="clear" w:color="auto" w:fill="D6E3BC" w:themeFill="accent3" w:themeFillTint="66"/>
        <w:spacing w:after="60"/>
        <w:rPr>
          <w:rFonts w:ascii="Arial" w:hAnsi="Arial" w:cs="Arial"/>
          <w:sz w:val="22"/>
          <w:szCs w:val="22"/>
        </w:rPr>
      </w:pPr>
      <w:r w:rsidRPr="00621974">
        <w:rPr>
          <w:rFonts w:ascii="Arial" w:hAnsi="Arial" w:cs="Arial"/>
          <w:sz w:val="22"/>
          <w:szCs w:val="22"/>
        </w:rPr>
        <w:t xml:space="preserve">This clause </w:t>
      </w:r>
      <w:r>
        <w:rPr>
          <w:rFonts w:ascii="Arial" w:hAnsi="Arial" w:cs="Arial"/>
          <w:sz w:val="22"/>
          <w:szCs w:val="22"/>
        </w:rPr>
        <w:t>is a standard clause and is being dealt with</w:t>
      </w:r>
      <w:r w:rsidRPr="00621974">
        <w:rPr>
          <w:rFonts w:ascii="Arial" w:hAnsi="Arial" w:cs="Arial"/>
          <w:sz w:val="22"/>
          <w:szCs w:val="22"/>
        </w:rPr>
        <w:t xml:space="preserve"> as part of </w:t>
      </w:r>
      <w:r>
        <w:rPr>
          <w:rFonts w:ascii="Arial" w:hAnsi="Arial" w:cs="Arial"/>
          <w:sz w:val="22"/>
          <w:szCs w:val="22"/>
        </w:rPr>
        <w:t xml:space="preserve">Full Bench </w:t>
      </w:r>
      <w:hyperlink r:id="rId71" w:history="1">
        <w:r w:rsidRPr="00A31AC4">
          <w:rPr>
            <w:rStyle w:val="Hyperlink"/>
            <w:rFonts w:ascii="Arial" w:hAnsi="Arial" w:cs="Arial"/>
            <w:sz w:val="22"/>
            <w:szCs w:val="22"/>
          </w:rPr>
          <w:t>AM2016/15</w:t>
        </w:r>
      </w:hyperlink>
    </w:p>
    <w:p w:rsidR="004275FE" w:rsidRPr="00A31AC4" w:rsidRDefault="004275FE" w:rsidP="0092130C">
      <w:pPr>
        <w:pStyle w:val="Level2"/>
      </w:pPr>
      <w:bookmarkStart w:id="526" w:name="_Ref430962659"/>
      <w:r w:rsidRPr="00A31AC4">
        <w:t xml:space="preserve">Redundancy pay is provided for in the </w:t>
      </w:r>
      <w:hyperlink r:id="rId72" w:history="1">
        <w:r w:rsidRPr="00A31AC4">
          <w:rPr>
            <w:rStyle w:val="Hyperlink"/>
          </w:rPr>
          <w:t>NES</w:t>
        </w:r>
      </w:hyperlink>
      <w:r w:rsidRPr="00A31AC4">
        <w:t>.</w:t>
      </w:r>
      <w:bookmarkEnd w:id="526"/>
    </w:p>
    <w:p w:rsidR="002B7DCD" w:rsidRPr="00A31AC4" w:rsidRDefault="002B7DCD" w:rsidP="0092130C">
      <w:pPr>
        <w:pStyle w:val="Level2Bold"/>
      </w:pPr>
      <w:r w:rsidRPr="00A31AC4">
        <w:t>Transfer to lower paid job on redundancy</w:t>
      </w:r>
    </w:p>
    <w:p w:rsidR="004275FE" w:rsidRPr="00A31AC4" w:rsidRDefault="004275FE" w:rsidP="00C13E56">
      <w:pPr>
        <w:pStyle w:val="Block1"/>
      </w:pPr>
      <w:r w:rsidRPr="00A31AC4">
        <w:t>Where an employee is transferred to lower paid duties by reason of redundancy, the same period of notice must be given as if the employment had been terminated and the employer may, at the employer’s option, make payment instead. The payment will be equal to the difference between the former ordinary time rate of pay and the ordinary time rate of pay for the number of weeks of notice still owing.</w:t>
      </w:r>
    </w:p>
    <w:p w:rsidR="002B7DCD" w:rsidRPr="00A31AC4" w:rsidRDefault="002B7DCD" w:rsidP="0092130C">
      <w:pPr>
        <w:pStyle w:val="Level2Bold"/>
      </w:pPr>
      <w:r w:rsidRPr="00A31AC4">
        <w:t>Employee leaving during redundancy notice period</w:t>
      </w:r>
    </w:p>
    <w:p w:rsidR="00C01AF0" w:rsidRPr="00A31AC4" w:rsidRDefault="00C01AF0" w:rsidP="00C13E56">
      <w:pPr>
        <w:pStyle w:val="Block1"/>
      </w:pPr>
      <w:r w:rsidRPr="00A31AC4">
        <w:t>An employee given notice of termination in circumstances of redundancy may terminate their employment during the period of notice. The employee is entitled to receive the benefits and payments they would have received under this clause had they remained in employment until the expiry of the notice, but is not entitled to payment instead of notice.</w:t>
      </w:r>
    </w:p>
    <w:p w:rsidR="00C01AF0" w:rsidRPr="00A31AC4" w:rsidRDefault="00C01AF0" w:rsidP="00C01AF0">
      <w:pPr>
        <w:pStyle w:val="Level2Bold"/>
      </w:pPr>
      <w:r w:rsidRPr="00A31AC4">
        <w:t>Job search entitlement</w:t>
      </w:r>
    </w:p>
    <w:p w:rsidR="00C01AF0" w:rsidRPr="00A31AC4" w:rsidRDefault="00C01AF0" w:rsidP="00C01AF0">
      <w:pPr>
        <w:pStyle w:val="Level3"/>
      </w:pPr>
      <w:r w:rsidRPr="00A31AC4">
        <w:t>An employee given notice of termination in circumstances of redundancy must be allowed up to one day’s time off without loss of pay during each week of notice for the purpose of seeking other employment.</w:t>
      </w:r>
    </w:p>
    <w:p w:rsidR="00C01AF0" w:rsidRPr="00A31AC4" w:rsidRDefault="00C01AF0" w:rsidP="00C01AF0">
      <w:pPr>
        <w:pStyle w:val="Level3"/>
      </w:pPr>
      <w:r w:rsidRPr="00A31AC4">
        <w:t>If the employee has been allowed paid leave for more than one day during the notice period for the purpose of seeking other employment, the employee must, at the request of the employer, produce proof of attendance at an interview or they will not be entitled to payment for the time absent. For this purpose a statutory declaration is sufficient.</w:t>
      </w:r>
    </w:p>
    <w:p w:rsidR="00C01AF0" w:rsidRPr="00A31AC4" w:rsidRDefault="00C01AF0" w:rsidP="00C01AF0">
      <w:pPr>
        <w:pStyle w:val="Level3"/>
      </w:pPr>
      <w:bookmarkStart w:id="527" w:name="_Ref432170450"/>
      <w:r w:rsidRPr="00A31AC4">
        <w:t>This entitlement applies instead of clause</w:t>
      </w:r>
      <w:r w:rsidR="00EB67E0">
        <w:t xml:space="preserve"> </w:t>
      </w:r>
      <w:r w:rsidR="00EB67E0" w:rsidRPr="00EB67E0">
        <w:rPr>
          <w:u w:val="single"/>
        </w:rPr>
        <w:fldChar w:fldCharType="begin"/>
      </w:r>
      <w:r w:rsidR="00EB67E0" w:rsidRPr="00EB67E0">
        <w:rPr>
          <w:u w:val="single"/>
        </w:rPr>
        <w:instrText xml:space="preserve"> REF _Ref216679574 \w \h </w:instrText>
      </w:r>
      <w:r w:rsidR="00EB67E0">
        <w:rPr>
          <w:u w:val="single"/>
        </w:rPr>
        <w:instrText xml:space="preserve"> \* MERGEFORMAT </w:instrText>
      </w:r>
      <w:r w:rsidR="00EB67E0" w:rsidRPr="00EB67E0">
        <w:rPr>
          <w:u w:val="single"/>
        </w:rPr>
      </w:r>
      <w:r w:rsidR="00EB67E0" w:rsidRPr="00EB67E0">
        <w:rPr>
          <w:u w:val="single"/>
        </w:rPr>
        <w:fldChar w:fldCharType="separate"/>
      </w:r>
      <w:r w:rsidR="00EB67E0" w:rsidRPr="00EB67E0">
        <w:rPr>
          <w:u w:val="single"/>
        </w:rPr>
        <w:t>40.3</w:t>
      </w:r>
      <w:r w:rsidR="00EB67E0" w:rsidRPr="00EB67E0">
        <w:rPr>
          <w:u w:val="single"/>
        </w:rPr>
        <w:fldChar w:fldCharType="end"/>
      </w:r>
      <w:r w:rsidRPr="00A31AC4">
        <w:t>.</w:t>
      </w:r>
      <w:bookmarkEnd w:id="527"/>
    </w:p>
    <w:p w:rsidR="007306D8" w:rsidRDefault="007306D8" w:rsidP="00C35015">
      <w:pPr>
        <w:pStyle w:val="Subdocument"/>
      </w:pPr>
      <w:r w:rsidRPr="005236BB">
        <w:br w:type="page"/>
      </w:r>
      <w:bookmarkStart w:id="528" w:name="_Toc208370734"/>
      <w:bookmarkStart w:id="529" w:name="_Toc208643170"/>
      <w:bookmarkStart w:id="530" w:name="_Toc208718683"/>
      <w:bookmarkStart w:id="531" w:name="_Ref215392798"/>
      <w:bookmarkStart w:id="532" w:name="_Toc215394281"/>
      <w:bookmarkStart w:id="533" w:name="_Ref215901649"/>
      <w:bookmarkStart w:id="534" w:name="_Ref228337458"/>
      <w:bookmarkStart w:id="535" w:name="_Ref250626925"/>
      <w:bookmarkStart w:id="536" w:name="_Ref250626929"/>
      <w:bookmarkStart w:id="537" w:name="_Ref256519637"/>
      <w:bookmarkStart w:id="538" w:name="_Ref257024037"/>
      <w:bookmarkStart w:id="539" w:name="_Ref409772657"/>
      <w:bookmarkStart w:id="540" w:name="_Ref409772687"/>
      <w:bookmarkStart w:id="541" w:name="_Ref461014836"/>
      <w:bookmarkStart w:id="542" w:name="_Ref461014839"/>
      <w:bookmarkStart w:id="543" w:name="_Toc463334893"/>
      <w:bookmarkStart w:id="544" w:name="_Ref468873792"/>
      <w:bookmarkStart w:id="545" w:name="_Ref473817126"/>
      <w:bookmarkStart w:id="546" w:name="_Toc473896193"/>
      <w:r w:rsidRPr="005236BB">
        <w:t>—Classification</w:t>
      </w:r>
      <w:r w:rsidR="00372118">
        <w:t xml:space="preserve"> Structure and</w:t>
      </w:r>
      <w:r w:rsidR="00CA43EC">
        <w:t xml:space="preserve"> Definition</w:t>
      </w:r>
      <w:r w:rsidRPr="005236BB">
        <w:t>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C35015" w:rsidRPr="009823A4" w:rsidRDefault="00C35015" w:rsidP="00C35015">
      <w:pPr>
        <w:pStyle w:val="SubLevel1Bold"/>
      </w:pPr>
      <w:bookmarkStart w:id="547" w:name="_Toc208370735"/>
      <w:r w:rsidRPr="00322AC5">
        <w:t>Classifying employees</w:t>
      </w:r>
    </w:p>
    <w:p w:rsidR="00C35015" w:rsidRDefault="00C35015" w:rsidP="00C35015">
      <w:pPr>
        <w:pStyle w:val="SubLevel2"/>
      </w:pPr>
      <w:r w:rsidRPr="00377F95">
        <w:t xml:space="preserve">This schedule sets out the classification descriptions for employees covered by this award. </w:t>
      </w:r>
    </w:p>
    <w:p w:rsidR="00C35015" w:rsidRPr="00377F95" w:rsidRDefault="00C35015" w:rsidP="00C35015">
      <w:pPr>
        <w:pStyle w:val="SubLevel2"/>
      </w:pPr>
      <w:r w:rsidRPr="00377F95">
        <w:t>An</w:t>
      </w:r>
      <w:r>
        <w:t xml:space="preserve"> </w:t>
      </w:r>
      <w:r w:rsidRPr="00377F95">
        <w:t xml:space="preserve">employer must classify an employee in accordance with the level of competency and skill required to be exercised. </w:t>
      </w:r>
    </w:p>
    <w:p w:rsidR="00C35015" w:rsidRDefault="00C35015" w:rsidP="00C35015">
      <w:pPr>
        <w:pStyle w:val="SubLevel2"/>
      </w:pPr>
      <w:r w:rsidRPr="00322AC5">
        <w:t>C</w:t>
      </w:r>
      <w:r w:rsidRPr="00A831C1">
        <w:t xml:space="preserve">onsideration must be given to both the </w:t>
      </w:r>
      <w:r>
        <w:t>competencies</w:t>
      </w:r>
      <w:r w:rsidRPr="00A831C1">
        <w:t xml:space="preserve"> and typical duties and skills in order to determine the appropriate level. </w:t>
      </w:r>
      <w:r>
        <w:t>However, t</w:t>
      </w:r>
      <w:r w:rsidRPr="000266BC">
        <w:t xml:space="preserve">he </w:t>
      </w:r>
      <w:r>
        <w:t>competencies</w:t>
      </w:r>
      <w:r w:rsidRPr="000266BC">
        <w:t xml:space="preserve"> are the primary indicator of classification</w:t>
      </w:r>
      <w:r w:rsidRPr="00322AC5">
        <w:t>.</w:t>
      </w:r>
      <w:r w:rsidRPr="000266BC">
        <w:t xml:space="preserve"> </w:t>
      </w:r>
    </w:p>
    <w:p w:rsidR="00C35015" w:rsidRDefault="00C35015" w:rsidP="00C35015">
      <w:pPr>
        <w:pStyle w:val="SubLevel2"/>
      </w:pPr>
      <w:r w:rsidRPr="000266BC">
        <w:t xml:space="preserve">The </w:t>
      </w:r>
      <w:r>
        <w:t>competencies</w:t>
      </w:r>
      <w:r w:rsidRPr="000266BC">
        <w:t xml:space="preserve"> </w:t>
      </w:r>
      <w:r w:rsidRPr="00871E58">
        <w:t>must be read as a whole</w:t>
      </w:r>
      <w:r>
        <w:t>. They</w:t>
      </w:r>
      <w:r w:rsidRPr="00F02733">
        <w:t xml:space="preserve"> </w:t>
      </w:r>
      <w:r w:rsidRPr="000266BC">
        <w:t xml:space="preserve">describe general competencies and skills based on required knowledge, comprehension of issues and procedures as well as the necessary supervision or accountability of the level. </w:t>
      </w:r>
    </w:p>
    <w:p w:rsidR="00C35015" w:rsidRPr="00F56807" w:rsidRDefault="00C35015" w:rsidP="00C35015">
      <w:pPr>
        <w:pStyle w:val="SubLevel2"/>
        <w:rPr>
          <w:b/>
          <w:bCs/>
        </w:rPr>
      </w:pPr>
      <w:r w:rsidRPr="00F56807">
        <w:t>The typical duties</w:t>
      </w:r>
      <w:r>
        <w:t xml:space="preserve"> and </w:t>
      </w:r>
      <w:r w:rsidRPr="00F56807">
        <w:t xml:space="preserve">skills </w:t>
      </w:r>
      <w:r w:rsidR="00915FEA">
        <w:t>are</w:t>
      </w:r>
      <w:r>
        <w:t xml:space="preserve"> non-exhaustive list</w:t>
      </w:r>
      <w:r w:rsidR="00915FEA">
        <w:t>s</w:t>
      </w:r>
      <w:r>
        <w:t xml:space="preserve"> of those</w:t>
      </w:r>
      <w:r w:rsidRPr="00F56807">
        <w:t xml:space="preserve"> that may be </w:t>
      </w:r>
      <w:r>
        <w:t>required</w:t>
      </w:r>
      <w:r w:rsidRPr="00F56807">
        <w:t xml:space="preserve">. They are a guide only and employees may be expected to undertake duties of a lower </w:t>
      </w:r>
      <w:r>
        <w:t>classification</w:t>
      </w:r>
      <w:r w:rsidRPr="00F56807">
        <w:t xml:space="preserve">. </w:t>
      </w:r>
      <w:r>
        <w:t>D</w:t>
      </w:r>
      <w:r w:rsidRPr="00F56807">
        <w:t xml:space="preserve">epending on the particular </w:t>
      </w:r>
      <w:r>
        <w:t>task,</w:t>
      </w:r>
      <w:r w:rsidRPr="00F56807">
        <w:t xml:space="preserve"> </w:t>
      </w:r>
      <w:r>
        <w:t>e</w:t>
      </w:r>
      <w:r w:rsidRPr="00F56807">
        <w:t>mployees</w:t>
      </w:r>
      <w:r>
        <w:t xml:space="preserve"> at a given</w:t>
      </w:r>
      <w:r w:rsidRPr="00F56807">
        <w:t xml:space="preserve"> level may perform one</w:t>
      </w:r>
      <w:r>
        <w:t xml:space="preserve"> or more</w:t>
      </w:r>
      <w:r w:rsidRPr="00F56807">
        <w:t xml:space="preserve"> duty</w:t>
      </w:r>
      <w:r>
        <w:t xml:space="preserve"> or </w:t>
      </w:r>
      <w:r w:rsidRPr="00F56807">
        <w:t>skill</w:t>
      </w:r>
      <w:r>
        <w:t xml:space="preserve"> listed</w:t>
      </w:r>
      <w:r w:rsidRPr="00F56807">
        <w:t>.</w:t>
      </w:r>
    </w:p>
    <w:p w:rsidR="00C35015" w:rsidRPr="006C02AE" w:rsidRDefault="00C35015" w:rsidP="006C02AE">
      <w:r w:rsidRPr="006C02AE">
        <w:t>NOTE: Some duties and skills appear in more than one level, however assigning a classification needs to be done by reference to the specific comp</w:t>
      </w:r>
      <w:r w:rsidR="00FC3161" w:rsidRPr="006C02AE">
        <w:t>e</w:t>
      </w:r>
      <w:r w:rsidRPr="006C02AE">
        <w:t xml:space="preserve">tencies of the level. For example, an employee must be classified at Level 2 when they have achieved the level of skill and competency outlined in the characteristics and perform relevant indicative duties and skills. Therefore, an employee who operates a word processor or typewriter is not automatically to be classified at Level 2 despite word processing and copy typing being first specifically mentioned at Level 2. </w:t>
      </w:r>
    </w:p>
    <w:p w:rsidR="005B2919" w:rsidRDefault="00E87CD3" w:rsidP="00257372">
      <w:pPr>
        <w:pStyle w:val="SubLevel1Bold"/>
      </w:pPr>
      <w:bookmarkStart w:id="548" w:name="_Ref468875170"/>
      <w:bookmarkEnd w:id="547"/>
      <w:r>
        <w:t>Level 1</w:t>
      </w:r>
      <w:bookmarkEnd w:id="548"/>
    </w:p>
    <w:p w:rsidR="00CC39A6" w:rsidRPr="006C02AE" w:rsidRDefault="00CC39A6" w:rsidP="00CC39A6">
      <w:pPr>
        <w:pStyle w:val="SubLevel2Bold"/>
      </w:pPr>
      <w:r w:rsidRPr="006C02AE">
        <w:t>Competencies</w:t>
      </w:r>
    </w:p>
    <w:p w:rsidR="00CC39A6" w:rsidRPr="006C02AE" w:rsidRDefault="00CC39A6" w:rsidP="00CC39A6">
      <w:pPr>
        <w:pStyle w:val="SubLevel3"/>
      </w:pPr>
      <w:r w:rsidRPr="006C02AE">
        <w:t xml:space="preserve">Employees at this level include initial recruits who have limited relevant experience and perform routine clerical and office functions. </w:t>
      </w:r>
    </w:p>
    <w:p w:rsidR="00CC39A6" w:rsidRPr="006C02AE" w:rsidRDefault="00CC39A6" w:rsidP="00CC39A6">
      <w:pPr>
        <w:pStyle w:val="SubLevel3"/>
      </w:pPr>
      <w:r w:rsidRPr="006C02AE">
        <w:t>Employees at this level have the competencies and skills required to:</w:t>
      </w:r>
    </w:p>
    <w:p w:rsidR="00D27178" w:rsidRPr="006C02AE" w:rsidRDefault="00CC39A6" w:rsidP="00CC39A6">
      <w:pPr>
        <w:pStyle w:val="SubLevel4"/>
      </w:pPr>
      <w:r w:rsidRPr="006C02AE">
        <w:t>perform work under close direction using established practices, procedures and instructions</w:t>
      </w:r>
      <w:r w:rsidR="00D27178" w:rsidRPr="006C02AE">
        <w:t>;</w:t>
      </w:r>
      <w:r w:rsidRPr="006C02AE">
        <w:t xml:space="preserve"> </w:t>
      </w:r>
      <w:r w:rsidR="002A3733" w:rsidRPr="006C02AE">
        <w:t>and</w:t>
      </w:r>
    </w:p>
    <w:p w:rsidR="00CC39A6" w:rsidRPr="006C02AE" w:rsidRDefault="00CC39A6" w:rsidP="00CC39A6">
      <w:pPr>
        <w:pStyle w:val="SubLevel4"/>
      </w:pPr>
      <w:r w:rsidRPr="006C02AE">
        <w:t xml:space="preserve">work may be subject to checking; </w:t>
      </w:r>
      <w:r w:rsidR="002A3733" w:rsidRPr="006C02AE">
        <w:t>and</w:t>
      </w:r>
    </w:p>
    <w:p w:rsidR="00D27178" w:rsidRPr="006C02AE" w:rsidRDefault="00CC39A6" w:rsidP="00CC39A6">
      <w:pPr>
        <w:pStyle w:val="SubLevel4"/>
      </w:pPr>
      <w:r w:rsidRPr="006C02AE">
        <w:t>solve problems by reference to established practices, procedures and instructions</w:t>
      </w:r>
      <w:r w:rsidR="00D27178" w:rsidRPr="006C02AE">
        <w:t>;</w:t>
      </w:r>
      <w:r w:rsidR="002A3733" w:rsidRPr="006C02AE">
        <w:t xml:space="preserve"> and</w:t>
      </w:r>
    </w:p>
    <w:p w:rsidR="00CC39A6" w:rsidRPr="006C02AE" w:rsidRDefault="00CC39A6" w:rsidP="00CC39A6">
      <w:pPr>
        <w:pStyle w:val="SubLevel4"/>
      </w:pPr>
      <w:r w:rsidRPr="006C02AE">
        <w:t xml:space="preserve"> operate certain office equipment; and</w:t>
      </w:r>
    </w:p>
    <w:p w:rsidR="00CC39A6" w:rsidRPr="006C02AE" w:rsidRDefault="00CC39A6" w:rsidP="00CC39A6">
      <w:pPr>
        <w:pStyle w:val="SubLevel4"/>
      </w:pPr>
      <w:proofErr w:type="gramStart"/>
      <w:r w:rsidRPr="006C02AE">
        <w:t>be</w:t>
      </w:r>
      <w:proofErr w:type="gramEnd"/>
      <w:r w:rsidRPr="006C02AE">
        <w:t xml:space="preserve"> responsible and accountable for their own work within established routines, methods and procedures. </w:t>
      </w:r>
    </w:p>
    <w:p w:rsidR="00CC39A6" w:rsidRPr="006C02AE" w:rsidRDefault="00CC39A6" w:rsidP="00CC39A6">
      <w:pPr>
        <w:pStyle w:val="SubLevel3"/>
      </w:pPr>
      <w:r w:rsidRPr="006C02AE">
        <w:t>More experienced employees may be required to assist less experienced employees in the same classification.</w:t>
      </w:r>
    </w:p>
    <w:p w:rsidR="00CC39A6" w:rsidRPr="006C02AE" w:rsidRDefault="00CC39A6" w:rsidP="00CC39A6">
      <w:pPr>
        <w:pStyle w:val="SubLevel2Bold"/>
      </w:pPr>
      <w:r w:rsidRPr="006C02AE">
        <w:t>Typical duties and skills</w:t>
      </w:r>
    </w:p>
    <w:p w:rsidR="00CC39A6" w:rsidRPr="006C02AE" w:rsidRDefault="00CC39A6" w:rsidP="00CC39A6">
      <w:pPr>
        <w:pStyle w:val="Level3"/>
      </w:pPr>
      <w:r w:rsidRPr="006C02AE">
        <w:t xml:space="preserve">Reception and switchboard duties including: </w:t>
      </w:r>
    </w:p>
    <w:p w:rsidR="00CC39A6" w:rsidRPr="006C02AE" w:rsidRDefault="00CC39A6" w:rsidP="00CC39A6">
      <w:pPr>
        <w:pStyle w:val="SubLevel4"/>
      </w:pPr>
      <w:r w:rsidRPr="006C02AE">
        <w:t xml:space="preserve">directing telephone callers to appropriate staff; </w:t>
      </w:r>
    </w:p>
    <w:p w:rsidR="00CC39A6" w:rsidRPr="006C02AE" w:rsidRDefault="00CC39A6" w:rsidP="00CC39A6">
      <w:pPr>
        <w:pStyle w:val="SubLevel4"/>
      </w:pPr>
      <w:r w:rsidRPr="006C02AE">
        <w:t xml:space="preserve">issuing and receiving standard forms; </w:t>
      </w:r>
    </w:p>
    <w:p w:rsidR="00CC39A6" w:rsidRPr="006C02AE" w:rsidRDefault="00CC39A6" w:rsidP="00CC39A6">
      <w:pPr>
        <w:pStyle w:val="SubLevel4"/>
      </w:pPr>
      <w:r w:rsidRPr="006C02AE">
        <w:t xml:space="preserve">relaying internal information; and </w:t>
      </w:r>
    </w:p>
    <w:p w:rsidR="00CC39A6" w:rsidRPr="006C02AE" w:rsidRDefault="00CC39A6" w:rsidP="00CC39A6">
      <w:pPr>
        <w:pStyle w:val="SubLevel4"/>
      </w:pPr>
      <w:proofErr w:type="gramStart"/>
      <w:r w:rsidRPr="006C02AE">
        <w:t>greeting</w:t>
      </w:r>
      <w:proofErr w:type="gramEnd"/>
      <w:r w:rsidRPr="006C02AE">
        <w:t xml:space="preserve"> visitors.</w:t>
      </w:r>
    </w:p>
    <w:p w:rsidR="00CC39A6" w:rsidRPr="006C02AE" w:rsidRDefault="00CC39A6" w:rsidP="00CC39A6">
      <w:pPr>
        <w:pStyle w:val="SubLevel3"/>
      </w:pPr>
      <w:r w:rsidRPr="006C02AE">
        <w:t>Maintaining basic records.</w:t>
      </w:r>
    </w:p>
    <w:p w:rsidR="00CC39A6" w:rsidRPr="006C02AE" w:rsidRDefault="00CC39A6" w:rsidP="00CC39A6">
      <w:pPr>
        <w:pStyle w:val="SubLevel3"/>
      </w:pPr>
      <w:r w:rsidRPr="006C02AE">
        <w:t>Filing, collating and copying documents.</w:t>
      </w:r>
    </w:p>
    <w:p w:rsidR="00CC39A6" w:rsidRPr="006C02AE" w:rsidRDefault="00CC39A6" w:rsidP="00CC39A6">
      <w:pPr>
        <w:pStyle w:val="SubLevel3"/>
      </w:pPr>
      <w:r w:rsidRPr="006C02AE">
        <w:t>Handling or distributing mail including messenger service.</w:t>
      </w:r>
    </w:p>
    <w:p w:rsidR="00CC39A6" w:rsidRPr="006C02AE" w:rsidRDefault="00CC39A6" w:rsidP="00CC39A6">
      <w:pPr>
        <w:pStyle w:val="SubLevel3"/>
      </w:pPr>
      <w:r w:rsidRPr="006C02AE">
        <w:t>Dealing with accounts, invoices, orders and store requisitions through recording, matching, checking and batching.</w:t>
      </w:r>
    </w:p>
    <w:p w:rsidR="00CC39A6" w:rsidRPr="006C02AE" w:rsidRDefault="00CC39A6" w:rsidP="00CC39A6">
      <w:pPr>
        <w:pStyle w:val="SubLevel3"/>
      </w:pPr>
      <w:r w:rsidRPr="006C02AE">
        <w:t xml:space="preserve">Operating a keyboard and </w:t>
      </w:r>
      <w:r w:rsidR="00D27178" w:rsidRPr="006C02AE">
        <w:t xml:space="preserve">related </w:t>
      </w:r>
      <w:r w:rsidRPr="006C02AE">
        <w:t>business equipment in order to achieve the competency in Level 2.</w:t>
      </w:r>
    </w:p>
    <w:p w:rsidR="00CC39A6" w:rsidRPr="006C02AE" w:rsidRDefault="00CC39A6" w:rsidP="00CC39A6">
      <w:pPr>
        <w:pStyle w:val="SubLevel2Bold"/>
      </w:pPr>
      <w:r w:rsidRPr="006C02AE">
        <w:t>Typical duties and skills</w:t>
      </w:r>
      <w:r w:rsidRPr="006C02AE">
        <w:rPr>
          <w:b w:val="0"/>
        </w:rPr>
        <w:t>—</w:t>
      </w:r>
      <w:r w:rsidRPr="006C02AE">
        <w:t>Call centre customer contact trainee</w:t>
      </w:r>
    </w:p>
    <w:p w:rsidR="00CC39A6" w:rsidRPr="006C02AE" w:rsidRDefault="00CC39A6" w:rsidP="00CC39A6">
      <w:pPr>
        <w:pStyle w:val="SubLevel3"/>
      </w:pPr>
      <w:r w:rsidRPr="006C02AE">
        <w:t>Customer contact functions with direct supervision.</w:t>
      </w:r>
    </w:p>
    <w:p w:rsidR="00CC39A6" w:rsidRPr="006C02AE" w:rsidRDefault="00CC39A6" w:rsidP="006C02AE">
      <w:pPr>
        <w:pStyle w:val="SubLevel1Bold"/>
      </w:pPr>
      <w:r w:rsidRPr="006C02AE">
        <w:t>Level 2</w:t>
      </w:r>
    </w:p>
    <w:p w:rsidR="00CC39A6" w:rsidRPr="006C02AE" w:rsidRDefault="00CC39A6" w:rsidP="00CC39A6">
      <w:pPr>
        <w:pStyle w:val="SubLevel2Bold"/>
      </w:pPr>
      <w:r w:rsidRPr="006C02AE">
        <w:t>Competencies</w:t>
      </w:r>
    </w:p>
    <w:p w:rsidR="00CC39A6" w:rsidRPr="006C02AE" w:rsidRDefault="00CC39A6" w:rsidP="00CC39A6">
      <w:pPr>
        <w:pStyle w:val="SubLevel3"/>
      </w:pPr>
      <w:r w:rsidRPr="006C02AE">
        <w:t>The general competencies and skills required of employees at this level include:</w:t>
      </w:r>
    </w:p>
    <w:p w:rsidR="00CC39A6" w:rsidRPr="006C02AE" w:rsidRDefault="00CC39A6" w:rsidP="009A372C">
      <w:pPr>
        <w:pStyle w:val="SubLevel4"/>
      </w:pPr>
      <w:r w:rsidRPr="006C02AE">
        <w:t>sufficient experience or training to enable them to carry out their duties under general direction;</w:t>
      </w:r>
    </w:p>
    <w:p w:rsidR="00CC39A6" w:rsidRPr="006C02AE" w:rsidRDefault="00CC39A6" w:rsidP="009A372C">
      <w:pPr>
        <w:pStyle w:val="SubLevel4"/>
      </w:pPr>
      <w:r w:rsidRPr="006C02AE">
        <w:t>the capacity to be responsible and accountable for their own work within established guidelines</w:t>
      </w:r>
      <w:r w:rsidR="00131F6F" w:rsidRPr="006C02AE">
        <w:t>;</w:t>
      </w:r>
    </w:p>
    <w:p w:rsidR="00131F6F" w:rsidRPr="006C02AE" w:rsidRDefault="00131F6F" w:rsidP="009A372C">
      <w:pPr>
        <w:pStyle w:val="SubLevel4"/>
      </w:pPr>
      <w:r w:rsidRPr="006C02AE">
        <w:t>detailed instructions may be necessary in some situations;</w:t>
      </w:r>
    </w:p>
    <w:p w:rsidR="00CC39A6" w:rsidRPr="006C02AE" w:rsidRDefault="00CC39A6" w:rsidP="009A372C">
      <w:pPr>
        <w:pStyle w:val="SubLevel4"/>
      </w:pPr>
      <w:r w:rsidRPr="006C02AE">
        <w:t>the ability to exercise limited judgment and initiative within their skills and knowledge,; and</w:t>
      </w:r>
    </w:p>
    <w:p w:rsidR="00CC39A6" w:rsidRPr="006C02AE" w:rsidRDefault="00CC39A6" w:rsidP="009A372C">
      <w:pPr>
        <w:pStyle w:val="SubLevel4"/>
      </w:pPr>
      <w:proofErr w:type="gramStart"/>
      <w:r w:rsidRPr="006C02AE">
        <w:t>the</w:t>
      </w:r>
      <w:proofErr w:type="gramEnd"/>
      <w:r w:rsidRPr="006C02AE">
        <w:t xml:space="preserve"> ability to check work and provide guidance to other employees at a lower level. </w:t>
      </w:r>
    </w:p>
    <w:p w:rsidR="00CC39A6" w:rsidRPr="006C02AE" w:rsidRDefault="00CC39A6" w:rsidP="00CC39A6">
      <w:pPr>
        <w:pStyle w:val="SubLevel3"/>
      </w:pPr>
      <w:r w:rsidRPr="006C02AE">
        <w:t>Employees may be required to provide assistance to less experienced employees at the same level.</w:t>
      </w:r>
    </w:p>
    <w:p w:rsidR="00CC39A6" w:rsidRPr="006C02AE" w:rsidRDefault="00CC39A6" w:rsidP="00CC39A6">
      <w:pPr>
        <w:pStyle w:val="SubLevel3"/>
      </w:pPr>
      <w:r w:rsidRPr="006C02AE">
        <w:t xml:space="preserve">The work of employees at this level may be subject to final checking and as required, including progress checking. </w:t>
      </w:r>
    </w:p>
    <w:p w:rsidR="00CC39A6" w:rsidRPr="006C02AE" w:rsidRDefault="00CC39A6" w:rsidP="00CC39A6">
      <w:pPr>
        <w:pStyle w:val="SubLevel3"/>
      </w:pPr>
      <w:r w:rsidRPr="006C02AE">
        <w:t>In addition to above characteristics, call centre customer contact officer will have the ability to manage their own work under guidance.</w:t>
      </w:r>
    </w:p>
    <w:p w:rsidR="00CC39A6" w:rsidRPr="006C02AE" w:rsidRDefault="00CC39A6" w:rsidP="00CC39A6">
      <w:pPr>
        <w:pStyle w:val="SubLevel3"/>
      </w:pPr>
      <w:r w:rsidRPr="006C02AE">
        <w:t>A call centre customer contact officer must be classified at this level if they hold a Certificate II in Telecommunications (Customer Contact) or equivalent and are employed to perform the duties and skills listed under subclause A.3.3.</w:t>
      </w:r>
    </w:p>
    <w:p w:rsidR="00CC39A6" w:rsidRPr="006C02AE" w:rsidRDefault="00CC39A6" w:rsidP="00CC39A6">
      <w:pPr>
        <w:pStyle w:val="SubLevel2Bold"/>
      </w:pPr>
      <w:r w:rsidRPr="006C02AE">
        <w:t>Typical duties and skills</w:t>
      </w:r>
    </w:p>
    <w:p w:rsidR="00CC39A6" w:rsidRPr="006C02AE" w:rsidRDefault="00CC39A6" w:rsidP="00CC39A6">
      <w:pPr>
        <w:pStyle w:val="SubLevel3"/>
      </w:pPr>
      <w:r w:rsidRPr="006C02AE">
        <w:t>In addition to reception and switchboard duties set out in Level 1:</w:t>
      </w:r>
    </w:p>
    <w:p w:rsidR="00CC39A6" w:rsidRPr="006C02AE" w:rsidRDefault="00CC39A6" w:rsidP="00CC39A6">
      <w:pPr>
        <w:pStyle w:val="SubLevel4"/>
      </w:pPr>
      <w:r w:rsidRPr="006C02AE">
        <w:t>respond to enquiries consistent with the organisation’s operations;</w:t>
      </w:r>
    </w:p>
    <w:p w:rsidR="00CC39A6" w:rsidRPr="006C02AE" w:rsidRDefault="00CC39A6" w:rsidP="00CC39A6">
      <w:pPr>
        <w:pStyle w:val="SubLevel4"/>
      </w:pPr>
      <w:r w:rsidRPr="006C02AE">
        <w:t>provide general advice and information about the organisation’s products and services; and</w:t>
      </w:r>
    </w:p>
    <w:p w:rsidR="00CC39A6" w:rsidRPr="006C02AE" w:rsidRDefault="00CC39A6" w:rsidP="00CC39A6">
      <w:pPr>
        <w:pStyle w:val="SubLevel4"/>
      </w:pPr>
      <w:proofErr w:type="gramStart"/>
      <w:r w:rsidRPr="006C02AE">
        <w:t>presentation</w:t>
      </w:r>
      <w:proofErr w:type="gramEnd"/>
      <w:r w:rsidRPr="006C02AE">
        <w:t xml:space="preserve"> and interpersonal skills may be key aspect of the position.</w:t>
      </w:r>
    </w:p>
    <w:p w:rsidR="00CC39A6" w:rsidRPr="006C02AE" w:rsidRDefault="00CC39A6" w:rsidP="00CC39A6">
      <w:pPr>
        <w:pStyle w:val="SubLevel3"/>
      </w:pPr>
      <w:r w:rsidRPr="006C02AE">
        <w:t xml:space="preserve">Operation of business equipment including: computerised radio and telephone equipment, computers, printing devices, </w:t>
      </w:r>
      <w:proofErr w:type="gramStart"/>
      <w:r w:rsidRPr="006C02AE">
        <w:t>dictaphone</w:t>
      </w:r>
      <w:proofErr w:type="gramEnd"/>
      <w:r w:rsidRPr="006C02AE">
        <w:t xml:space="preserve"> equipment and typewriters. </w:t>
      </w:r>
    </w:p>
    <w:p w:rsidR="00CC39A6" w:rsidRPr="006C02AE" w:rsidRDefault="00CC39A6" w:rsidP="00CC39A6">
      <w:pPr>
        <w:pStyle w:val="SubLevel3"/>
      </w:pPr>
      <w:r w:rsidRPr="006C02AE">
        <w:t>Computer application</w:t>
      </w:r>
      <w:r w:rsidR="002A3733" w:rsidRPr="006C02AE">
        <w:t>s</w:t>
      </w:r>
      <w:r w:rsidRPr="006C02AE">
        <w:t xml:space="preserve">, including using word and excel software, to create and edit documents such as standard correspondence, business documents, graphics, </w:t>
      </w:r>
      <w:proofErr w:type="gramStart"/>
      <w:r w:rsidRPr="006C02AE">
        <w:t>accounting</w:t>
      </w:r>
      <w:proofErr w:type="gramEnd"/>
      <w:r w:rsidRPr="006C02AE">
        <w:t xml:space="preserve"> and payroll files.</w:t>
      </w:r>
    </w:p>
    <w:p w:rsidR="00CC39A6" w:rsidRPr="006C02AE" w:rsidRDefault="00CC39A6" w:rsidP="00CC39A6">
      <w:pPr>
        <w:pStyle w:val="SubLevel3"/>
      </w:pPr>
      <w:r w:rsidRPr="006C02AE">
        <w:t>Maintenance of records and journals including initial processing and recording relating to the following:</w:t>
      </w:r>
    </w:p>
    <w:p w:rsidR="00CC39A6" w:rsidRPr="006C02AE" w:rsidRDefault="00CC39A6" w:rsidP="00CC39A6">
      <w:pPr>
        <w:pStyle w:val="SubLevel4"/>
      </w:pPr>
      <w:r w:rsidRPr="006C02AE">
        <w:t>reconciliation of accounts to balance;</w:t>
      </w:r>
    </w:p>
    <w:p w:rsidR="00CC39A6" w:rsidRPr="006C02AE" w:rsidRDefault="00CC39A6" w:rsidP="00CC39A6">
      <w:pPr>
        <w:pStyle w:val="SubLevel4"/>
      </w:pPr>
      <w:r w:rsidRPr="006C02AE">
        <w:t>incoming and outgoing cheques;</w:t>
      </w:r>
    </w:p>
    <w:p w:rsidR="00CC39A6" w:rsidRPr="006C02AE" w:rsidRDefault="00CC39A6" w:rsidP="00CC39A6">
      <w:pPr>
        <w:pStyle w:val="SubLevel4"/>
      </w:pPr>
      <w:r w:rsidRPr="006C02AE">
        <w:t>invoices;</w:t>
      </w:r>
    </w:p>
    <w:p w:rsidR="00CC39A6" w:rsidRPr="006C02AE" w:rsidRDefault="00CC39A6" w:rsidP="00CC39A6">
      <w:pPr>
        <w:pStyle w:val="SubLevel4"/>
      </w:pPr>
      <w:r w:rsidRPr="006C02AE">
        <w:t>debit and credit items;</w:t>
      </w:r>
    </w:p>
    <w:p w:rsidR="00CC39A6" w:rsidRPr="006C02AE" w:rsidRDefault="00CC39A6" w:rsidP="00CC39A6">
      <w:pPr>
        <w:pStyle w:val="SubLevel4"/>
      </w:pPr>
      <w:r w:rsidRPr="006C02AE">
        <w:t>payroll data;</w:t>
      </w:r>
    </w:p>
    <w:p w:rsidR="00CC39A6" w:rsidRPr="006C02AE" w:rsidRDefault="00CC39A6" w:rsidP="00CC39A6">
      <w:pPr>
        <w:pStyle w:val="SubLevel4"/>
      </w:pPr>
      <w:r w:rsidRPr="006C02AE">
        <w:t>petty cash imprest system; and</w:t>
      </w:r>
    </w:p>
    <w:p w:rsidR="00CC39A6" w:rsidRPr="006C02AE" w:rsidRDefault="00CC39A6" w:rsidP="00CC39A6">
      <w:pPr>
        <w:pStyle w:val="SubLevel4"/>
      </w:pPr>
      <w:proofErr w:type="gramStart"/>
      <w:r w:rsidRPr="006C02AE">
        <w:t>letters</w:t>
      </w:r>
      <w:proofErr w:type="gramEnd"/>
      <w:r w:rsidRPr="006C02AE">
        <w:t>.</w:t>
      </w:r>
    </w:p>
    <w:p w:rsidR="00CC39A6" w:rsidRPr="006C02AE" w:rsidRDefault="00CC39A6" w:rsidP="00CC39A6">
      <w:pPr>
        <w:pStyle w:val="SubLevel3"/>
      </w:pPr>
      <w:r w:rsidRPr="006C02AE">
        <w:t>Make appointments and arrange routine travel bookings and itineraries.</w:t>
      </w:r>
    </w:p>
    <w:p w:rsidR="00CC39A6" w:rsidRPr="006C02AE" w:rsidRDefault="00CC39A6" w:rsidP="00CC39A6">
      <w:pPr>
        <w:pStyle w:val="SubLevel3"/>
      </w:pPr>
      <w:r w:rsidRPr="006C02AE">
        <w:t>Stenographer, shorthand and transcription, copy typing and audio typing.</w:t>
      </w:r>
    </w:p>
    <w:p w:rsidR="00CC39A6" w:rsidRPr="006C02AE" w:rsidRDefault="00CC39A6" w:rsidP="00141D62">
      <w:pPr>
        <w:pStyle w:val="SubLevel2Bold"/>
      </w:pPr>
      <w:r w:rsidRPr="006C02AE">
        <w:t>Typical duties and skills—</w:t>
      </w:r>
      <w:r w:rsidR="00FE1A1F" w:rsidRPr="006C02AE">
        <w:t>C</w:t>
      </w:r>
      <w:r w:rsidRPr="006C02AE">
        <w:t>all centre customer contact officer grade 1</w:t>
      </w:r>
    </w:p>
    <w:p w:rsidR="00CC39A6" w:rsidRPr="006C02AE" w:rsidRDefault="00CC39A6" w:rsidP="00141D62">
      <w:pPr>
        <w:pStyle w:val="SubLevel3"/>
      </w:pPr>
      <w:r w:rsidRPr="006C02AE">
        <w:t>Receives calls.</w:t>
      </w:r>
    </w:p>
    <w:p w:rsidR="00CC39A6" w:rsidRPr="006C02AE" w:rsidRDefault="00CC39A6" w:rsidP="00141D62">
      <w:pPr>
        <w:pStyle w:val="SubLevel3"/>
      </w:pPr>
      <w:r w:rsidRPr="006C02AE">
        <w:t>Uses common call centre technology.</w:t>
      </w:r>
    </w:p>
    <w:p w:rsidR="00CC39A6" w:rsidRPr="006C02AE" w:rsidRDefault="00CC39A6" w:rsidP="00141D62">
      <w:pPr>
        <w:pStyle w:val="SubLevel3"/>
      </w:pPr>
      <w:r w:rsidRPr="006C02AE">
        <w:t>Enters and retrieves data.</w:t>
      </w:r>
    </w:p>
    <w:p w:rsidR="00CC39A6" w:rsidRPr="006C02AE" w:rsidRDefault="00CC39A6" w:rsidP="00141D62">
      <w:pPr>
        <w:pStyle w:val="SubLevel3"/>
      </w:pPr>
      <w:r w:rsidRPr="006C02AE">
        <w:t>Works in a team.</w:t>
      </w:r>
    </w:p>
    <w:p w:rsidR="00CC39A6" w:rsidRPr="006C02AE" w:rsidRDefault="00CC39A6" w:rsidP="00141D62">
      <w:pPr>
        <w:pStyle w:val="SubLevel3"/>
      </w:pPr>
      <w:r w:rsidRPr="006C02AE">
        <w:t>Provides at least one specialised service including:</w:t>
      </w:r>
    </w:p>
    <w:p w:rsidR="00CC39A6" w:rsidRPr="006C02AE" w:rsidRDefault="00CC39A6" w:rsidP="00141D62">
      <w:pPr>
        <w:pStyle w:val="SubLevel4"/>
      </w:pPr>
      <w:r w:rsidRPr="006C02AE">
        <w:t xml:space="preserve">sales and advice for products and services; </w:t>
      </w:r>
    </w:p>
    <w:p w:rsidR="00CC39A6" w:rsidRPr="006C02AE" w:rsidRDefault="00CC39A6" w:rsidP="00141D62">
      <w:pPr>
        <w:pStyle w:val="SubLevel4"/>
      </w:pPr>
      <w:r w:rsidRPr="006C02AE">
        <w:t xml:space="preserve">complaints or fault enquiries; or </w:t>
      </w:r>
    </w:p>
    <w:p w:rsidR="00CC39A6" w:rsidRPr="006C02AE" w:rsidRDefault="00CC39A6" w:rsidP="00141D62">
      <w:pPr>
        <w:pStyle w:val="SubLevel4"/>
      </w:pPr>
      <w:proofErr w:type="gramStart"/>
      <w:r w:rsidRPr="006C02AE">
        <w:t>data</w:t>
      </w:r>
      <w:proofErr w:type="gramEnd"/>
      <w:r w:rsidRPr="006C02AE">
        <w:t xml:space="preserve"> collection surveys.</w:t>
      </w:r>
    </w:p>
    <w:p w:rsidR="00DA6093" w:rsidRDefault="00DA6093" w:rsidP="006C02AE">
      <w:pPr>
        <w:pStyle w:val="SubLevel1Bold"/>
      </w:pPr>
      <w:r w:rsidRPr="00CC39A6">
        <w:t>Level</w:t>
      </w:r>
      <w:r w:rsidR="00CC39A6">
        <w:t xml:space="preserve"> 3</w:t>
      </w:r>
    </w:p>
    <w:p w:rsidR="00CC39A6" w:rsidRDefault="00CC39A6" w:rsidP="00CC39A6">
      <w:pPr>
        <w:pStyle w:val="SubLevel2Bold"/>
      </w:pPr>
      <w:r>
        <w:t>Competencies</w:t>
      </w:r>
    </w:p>
    <w:p w:rsidR="00CC39A6" w:rsidRPr="000718AE" w:rsidRDefault="00CC39A6" w:rsidP="00CC39A6">
      <w:pPr>
        <w:pStyle w:val="SubLevel3"/>
      </w:pPr>
      <w:r w:rsidRPr="00CC39A6">
        <w:t>The general competencies and skills required of employees at this level include:</w:t>
      </w:r>
    </w:p>
    <w:p w:rsidR="00CC39A6" w:rsidRDefault="00CC39A6" w:rsidP="00CC39A6">
      <w:pPr>
        <w:pStyle w:val="SubLevel4"/>
      </w:pPr>
      <w:r>
        <w:t>the</w:t>
      </w:r>
      <w:r w:rsidRPr="00F56807">
        <w:t xml:space="preserve"> </w:t>
      </w:r>
      <w:r>
        <w:t>capacity to</w:t>
      </w:r>
      <w:r w:rsidRPr="00F56807">
        <w:t xml:space="preserve"> perform specialised non-routine tasks or features of the work</w:t>
      </w:r>
      <w:r>
        <w:t>;</w:t>
      </w:r>
    </w:p>
    <w:p w:rsidR="00CC39A6" w:rsidRDefault="00CC39A6" w:rsidP="00CC39A6">
      <w:pPr>
        <w:pStyle w:val="SubLevel4"/>
      </w:pPr>
      <w:r>
        <w:t>the ability to train</w:t>
      </w:r>
      <w:r w:rsidRPr="00F56807">
        <w:t xml:space="preserve"> employee</w:t>
      </w:r>
      <w:r>
        <w:t>s in lower levels</w:t>
      </w:r>
      <w:r w:rsidRPr="00F56807">
        <w:t xml:space="preserve"> by means of personal instruction and demonstration</w:t>
      </w:r>
      <w:r>
        <w:t>;</w:t>
      </w:r>
      <w:r w:rsidRPr="00F56807">
        <w:t xml:space="preserve"> </w:t>
      </w:r>
      <w:r>
        <w:t>and</w:t>
      </w:r>
    </w:p>
    <w:p w:rsidR="00CC39A6" w:rsidRPr="00F56807" w:rsidRDefault="00CC39A6" w:rsidP="00CC39A6">
      <w:pPr>
        <w:pStyle w:val="SubLevel4"/>
      </w:pPr>
      <w:proofErr w:type="gramStart"/>
      <w:r>
        <w:t>the</w:t>
      </w:r>
      <w:proofErr w:type="gramEnd"/>
      <w:r>
        <w:t xml:space="preserve"> ability t</w:t>
      </w:r>
      <w:r w:rsidRPr="00F56807">
        <w:t>o give assistance</w:t>
      </w:r>
      <w:r>
        <w:t>, training</w:t>
      </w:r>
      <w:r w:rsidRPr="00F56807">
        <w:t xml:space="preserve"> and guidance</w:t>
      </w:r>
      <w:r>
        <w:t>,</w:t>
      </w:r>
      <w:r w:rsidRPr="00F56807">
        <w:t xml:space="preserve"> including</w:t>
      </w:r>
      <w:r>
        <w:t xml:space="preserve"> </w:t>
      </w:r>
      <w:r w:rsidRPr="00F56807">
        <w:t>in relation to quality of work</w:t>
      </w:r>
      <w:r>
        <w:t>,</w:t>
      </w:r>
      <w:r w:rsidRPr="00F56807">
        <w:t xml:space="preserve"> to employees in </w:t>
      </w:r>
      <w:r>
        <w:t>lower levels</w:t>
      </w:r>
      <w:r w:rsidRPr="000C5232">
        <w:t xml:space="preserve"> </w:t>
      </w:r>
      <w:r w:rsidRPr="00F56807">
        <w:t>and allocat</w:t>
      </w:r>
      <w:r>
        <w:t>e</w:t>
      </w:r>
      <w:r w:rsidRPr="00F56807">
        <w:t xml:space="preserve"> duties</w:t>
      </w:r>
      <w:r>
        <w:t>.</w:t>
      </w:r>
      <w:r w:rsidRPr="00F56807">
        <w:t xml:space="preserve"> </w:t>
      </w:r>
    </w:p>
    <w:p w:rsidR="00CC39A6" w:rsidRDefault="00CC39A6" w:rsidP="00CC39A6">
      <w:pPr>
        <w:pStyle w:val="SubLevel3"/>
        <w:rPr>
          <w:sz w:val="22"/>
          <w:szCs w:val="22"/>
        </w:rPr>
      </w:pPr>
      <w:r w:rsidRPr="00F56807">
        <w:rPr>
          <w:sz w:val="22"/>
          <w:szCs w:val="22"/>
        </w:rPr>
        <w:t>Employees</w:t>
      </w:r>
      <w:r w:rsidRPr="00184C26">
        <w:rPr>
          <w:sz w:val="22"/>
          <w:szCs w:val="22"/>
        </w:rPr>
        <w:t xml:space="preserve"> </w:t>
      </w:r>
      <w:r w:rsidRPr="000C704E">
        <w:rPr>
          <w:sz w:val="22"/>
          <w:szCs w:val="22"/>
        </w:rPr>
        <w:t>at this level</w:t>
      </w:r>
      <w:r w:rsidRPr="00F56807">
        <w:rPr>
          <w:sz w:val="22"/>
          <w:szCs w:val="22"/>
        </w:rPr>
        <w:t xml:space="preserve"> require general guidance or direction and there is scope for </w:t>
      </w:r>
      <w:r w:rsidRPr="00CC39A6">
        <w:t>the</w:t>
      </w:r>
      <w:r w:rsidRPr="00F56807">
        <w:rPr>
          <w:sz w:val="22"/>
          <w:szCs w:val="22"/>
        </w:rPr>
        <w:t xml:space="preserve"> exercise of limited initiative, discretion and judgment in carrying out their assigned duties.</w:t>
      </w:r>
    </w:p>
    <w:p w:rsidR="00CC39A6" w:rsidRDefault="00CC39A6" w:rsidP="00CC39A6">
      <w:pPr>
        <w:pStyle w:val="SubLevel3"/>
        <w:rPr>
          <w:sz w:val="22"/>
          <w:szCs w:val="22"/>
        </w:rPr>
      </w:pPr>
      <w:r>
        <w:rPr>
          <w:sz w:val="22"/>
          <w:szCs w:val="22"/>
        </w:rPr>
        <w:t>In addition to above characteristics, c</w:t>
      </w:r>
      <w:r w:rsidRPr="00F56807">
        <w:rPr>
          <w:sz w:val="22"/>
          <w:szCs w:val="22"/>
        </w:rPr>
        <w:t>all centre customer contact officer</w:t>
      </w:r>
      <w:r>
        <w:rPr>
          <w:sz w:val="22"/>
          <w:szCs w:val="22"/>
        </w:rPr>
        <w:t>s will have</w:t>
      </w:r>
      <w:r w:rsidRPr="007911B2">
        <w:rPr>
          <w:sz w:val="22"/>
          <w:szCs w:val="22"/>
        </w:rPr>
        <w:t xml:space="preserve"> </w:t>
      </w:r>
      <w:r>
        <w:rPr>
          <w:sz w:val="22"/>
          <w:szCs w:val="22"/>
        </w:rPr>
        <w:t xml:space="preserve">the ability to: </w:t>
      </w:r>
    </w:p>
    <w:p w:rsidR="00CC39A6" w:rsidRPr="00CC39A6" w:rsidRDefault="00CC39A6" w:rsidP="00CC39A6">
      <w:pPr>
        <w:pStyle w:val="SubLevel4"/>
      </w:pPr>
      <w:r w:rsidRPr="00CC39A6">
        <w:t>exercise some discretion and judgment in the selection of equipment, services or contingency measures; and</w:t>
      </w:r>
    </w:p>
    <w:p w:rsidR="00CC39A6" w:rsidRPr="00322AC5" w:rsidRDefault="00CC39A6" w:rsidP="00CC39A6">
      <w:pPr>
        <w:pStyle w:val="SubLevel4"/>
      </w:pPr>
      <w:proofErr w:type="gramStart"/>
      <w:r>
        <w:t>w</w:t>
      </w:r>
      <w:r w:rsidRPr="00CC39A6">
        <w:t>ork</w:t>
      </w:r>
      <w:proofErr w:type="gramEnd"/>
      <w:r w:rsidRPr="00CC39A6">
        <w:t xml:space="preserve"> within known time constraints.</w:t>
      </w:r>
    </w:p>
    <w:p w:rsidR="00CC39A6" w:rsidRPr="00322AC5" w:rsidRDefault="00CC39A6" w:rsidP="00CC39A6">
      <w:pPr>
        <w:pStyle w:val="SubLevel3"/>
      </w:pPr>
      <w:r w:rsidRPr="00F56807">
        <w:rPr>
          <w:sz w:val="22"/>
          <w:szCs w:val="22"/>
        </w:rPr>
        <w:t xml:space="preserve">An </w:t>
      </w:r>
      <w:r w:rsidRPr="00CC39A6">
        <w:t>employee</w:t>
      </w:r>
      <w:r>
        <w:rPr>
          <w:sz w:val="22"/>
          <w:szCs w:val="22"/>
        </w:rPr>
        <w:t xml:space="preserve"> must be classified</w:t>
      </w:r>
      <w:r w:rsidRPr="00F56807">
        <w:rPr>
          <w:sz w:val="22"/>
          <w:szCs w:val="22"/>
        </w:rPr>
        <w:t xml:space="preserve"> at this level </w:t>
      </w:r>
      <w:r>
        <w:rPr>
          <w:sz w:val="22"/>
          <w:szCs w:val="22"/>
        </w:rPr>
        <w:t>if they hold</w:t>
      </w:r>
      <w:r w:rsidRPr="00F56807">
        <w:rPr>
          <w:sz w:val="22"/>
          <w:szCs w:val="22"/>
        </w:rPr>
        <w:t xml:space="preserve"> a Certificate III (Customer Contact) or equivalent </w:t>
      </w:r>
      <w:r>
        <w:rPr>
          <w:sz w:val="22"/>
          <w:szCs w:val="22"/>
        </w:rPr>
        <w:t>and are</w:t>
      </w:r>
      <w:r w:rsidRPr="00F56807">
        <w:rPr>
          <w:sz w:val="22"/>
          <w:szCs w:val="22"/>
        </w:rPr>
        <w:t xml:space="preserve"> employed to perform the </w:t>
      </w:r>
      <w:r>
        <w:rPr>
          <w:sz w:val="22"/>
          <w:szCs w:val="22"/>
        </w:rPr>
        <w:t>duties and skills listed under subclause A.4.2</w:t>
      </w:r>
      <w:r w:rsidRPr="00F56807">
        <w:rPr>
          <w:sz w:val="22"/>
          <w:szCs w:val="22"/>
        </w:rPr>
        <w:t>.</w:t>
      </w:r>
    </w:p>
    <w:p w:rsidR="00CC39A6" w:rsidRPr="00F56807" w:rsidRDefault="00CC39A6" w:rsidP="00CC39A6">
      <w:pPr>
        <w:pStyle w:val="SubLevel2Bold"/>
        <w:rPr>
          <w:sz w:val="22"/>
          <w:szCs w:val="22"/>
        </w:rPr>
      </w:pPr>
      <w:r w:rsidRPr="00CC39A6">
        <w:t>Typical</w:t>
      </w:r>
      <w:r w:rsidRPr="00F56807">
        <w:rPr>
          <w:sz w:val="22"/>
          <w:szCs w:val="22"/>
        </w:rPr>
        <w:t xml:space="preserve"> duties</w:t>
      </w:r>
      <w:r>
        <w:rPr>
          <w:sz w:val="22"/>
          <w:szCs w:val="22"/>
        </w:rPr>
        <w:t xml:space="preserve"> and </w:t>
      </w:r>
      <w:r w:rsidRPr="00F56807">
        <w:rPr>
          <w:sz w:val="22"/>
          <w:szCs w:val="22"/>
        </w:rPr>
        <w:t>skills</w:t>
      </w:r>
      <w:r>
        <w:rPr>
          <w:sz w:val="22"/>
          <w:szCs w:val="22"/>
        </w:rPr>
        <w:t xml:space="preserve"> </w:t>
      </w:r>
    </w:p>
    <w:p w:rsidR="00CC39A6" w:rsidRPr="00F56807" w:rsidRDefault="00CC39A6" w:rsidP="00CC39A6">
      <w:pPr>
        <w:pStyle w:val="SubLevel3"/>
        <w:rPr>
          <w:sz w:val="22"/>
          <w:szCs w:val="22"/>
        </w:rPr>
      </w:pPr>
      <w:r w:rsidRPr="00F56807">
        <w:rPr>
          <w:sz w:val="22"/>
          <w:szCs w:val="22"/>
        </w:rPr>
        <w:t>Prepar</w:t>
      </w:r>
      <w:r>
        <w:rPr>
          <w:sz w:val="22"/>
          <w:szCs w:val="22"/>
        </w:rPr>
        <w:t>ing</w:t>
      </w:r>
      <w:r w:rsidRPr="00F56807">
        <w:rPr>
          <w:sz w:val="22"/>
          <w:szCs w:val="22"/>
        </w:rPr>
        <w:t xml:space="preserve"> cash payment summaries, banking report</w:t>
      </w:r>
      <w:r w:rsidR="002A3733">
        <w:rPr>
          <w:sz w:val="22"/>
          <w:szCs w:val="22"/>
        </w:rPr>
        <w:t>s</w:t>
      </w:r>
      <w:r w:rsidRPr="00F56807">
        <w:rPr>
          <w:sz w:val="22"/>
          <w:szCs w:val="22"/>
        </w:rPr>
        <w:t xml:space="preserve"> and bank statements; </w:t>
      </w:r>
      <w:r w:rsidRPr="00CC39A6">
        <w:t>calculating</w:t>
      </w:r>
      <w:r w:rsidRPr="00F56807">
        <w:rPr>
          <w:sz w:val="22"/>
          <w:szCs w:val="22"/>
        </w:rPr>
        <w:t xml:space="preserve"> and maintain</w:t>
      </w:r>
      <w:r>
        <w:rPr>
          <w:sz w:val="22"/>
          <w:szCs w:val="22"/>
        </w:rPr>
        <w:t>ing</w:t>
      </w:r>
      <w:r w:rsidRPr="00F56807">
        <w:rPr>
          <w:sz w:val="22"/>
          <w:szCs w:val="22"/>
        </w:rPr>
        <w:t xml:space="preserve"> wage and salary records; follow</w:t>
      </w:r>
      <w:r>
        <w:rPr>
          <w:sz w:val="22"/>
          <w:szCs w:val="22"/>
        </w:rPr>
        <w:t>ing</w:t>
      </w:r>
      <w:r w:rsidRPr="00F56807">
        <w:rPr>
          <w:sz w:val="22"/>
          <w:szCs w:val="22"/>
        </w:rPr>
        <w:t xml:space="preserve"> credit referral procedures; apply</w:t>
      </w:r>
      <w:r>
        <w:rPr>
          <w:sz w:val="22"/>
          <w:szCs w:val="22"/>
        </w:rPr>
        <w:t>ing</w:t>
      </w:r>
      <w:r w:rsidRPr="00F56807">
        <w:rPr>
          <w:sz w:val="22"/>
          <w:szCs w:val="22"/>
        </w:rPr>
        <w:t xml:space="preserve"> purchasing and inventory control requirements;</w:t>
      </w:r>
      <w:r>
        <w:rPr>
          <w:sz w:val="22"/>
          <w:szCs w:val="22"/>
        </w:rPr>
        <w:t xml:space="preserve"> and</w:t>
      </w:r>
      <w:r w:rsidRPr="00F56807">
        <w:rPr>
          <w:sz w:val="22"/>
          <w:szCs w:val="22"/>
        </w:rPr>
        <w:t xml:space="preserve"> post</w:t>
      </w:r>
      <w:r>
        <w:rPr>
          <w:sz w:val="22"/>
          <w:szCs w:val="22"/>
        </w:rPr>
        <w:t>ing</w:t>
      </w:r>
      <w:r w:rsidRPr="00F56807">
        <w:rPr>
          <w:sz w:val="22"/>
          <w:szCs w:val="22"/>
        </w:rPr>
        <w:t xml:space="preserve"> journals to ledger.</w:t>
      </w:r>
    </w:p>
    <w:p w:rsidR="00CC39A6" w:rsidRDefault="00CC39A6" w:rsidP="00CC39A6">
      <w:pPr>
        <w:pStyle w:val="SubLevel3"/>
        <w:rPr>
          <w:sz w:val="22"/>
          <w:szCs w:val="22"/>
        </w:rPr>
      </w:pPr>
      <w:r w:rsidRPr="00F56807">
        <w:rPr>
          <w:sz w:val="22"/>
          <w:szCs w:val="22"/>
        </w:rPr>
        <w:t>Provid</w:t>
      </w:r>
      <w:r>
        <w:rPr>
          <w:sz w:val="22"/>
          <w:szCs w:val="22"/>
        </w:rPr>
        <w:t>ing</w:t>
      </w:r>
      <w:r w:rsidRPr="00F56807">
        <w:rPr>
          <w:sz w:val="22"/>
          <w:szCs w:val="22"/>
        </w:rPr>
        <w:t xml:space="preserve"> specialised advice and information on the organisation’s products and </w:t>
      </w:r>
      <w:r w:rsidRPr="00CC39A6">
        <w:t>services</w:t>
      </w:r>
      <w:r>
        <w:rPr>
          <w:sz w:val="22"/>
          <w:szCs w:val="22"/>
        </w:rPr>
        <w:t>.</w:t>
      </w:r>
      <w:r w:rsidRPr="00F56807">
        <w:rPr>
          <w:sz w:val="22"/>
          <w:szCs w:val="22"/>
        </w:rPr>
        <w:t xml:space="preserve"> </w:t>
      </w:r>
    </w:p>
    <w:p w:rsidR="00CC39A6" w:rsidRPr="00F56807" w:rsidRDefault="00CC39A6" w:rsidP="00CC39A6">
      <w:pPr>
        <w:pStyle w:val="SubLevel3"/>
        <w:rPr>
          <w:sz w:val="22"/>
          <w:szCs w:val="22"/>
        </w:rPr>
      </w:pPr>
      <w:r w:rsidRPr="00CC39A6">
        <w:t>Responding</w:t>
      </w:r>
      <w:r w:rsidRPr="00F56807">
        <w:rPr>
          <w:sz w:val="22"/>
          <w:szCs w:val="22"/>
        </w:rPr>
        <w:t xml:space="preserve"> to client</w:t>
      </w:r>
      <w:r>
        <w:rPr>
          <w:sz w:val="22"/>
          <w:szCs w:val="22"/>
        </w:rPr>
        <w:t xml:space="preserve">s, the </w:t>
      </w:r>
      <w:r w:rsidRPr="00F56807">
        <w:rPr>
          <w:sz w:val="22"/>
          <w:szCs w:val="22"/>
        </w:rPr>
        <w:t>public</w:t>
      </w:r>
      <w:r>
        <w:rPr>
          <w:sz w:val="22"/>
          <w:szCs w:val="22"/>
        </w:rPr>
        <w:t xml:space="preserve"> and </w:t>
      </w:r>
      <w:r w:rsidRPr="00F56807">
        <w:rPr>
          <w:sz w:val="22"/>
          <w:szCs w:val="22"/>
        </w:rPr>
        <w:t>supplier</w:t>
      </w:r>
      <w:r>
        <w:rPr>
          <w:sz w:val="22"/>
          <w:szCs w:val="22"/>
        </w:rPr>
        <w:t>s</w:t>
      </w:r>
      <w:r w:rsidR="00131F6F">
        <w:rPr>
          <w:sz w:val="22"/>
          <w:szCs w:val="22"/>
        </w:rPr>
        <w:t>’</w:t>
      </w:r>
      <w:r w:rsidRPr="00F56807">
        <w:rPr>
          <w:sz w:val="22"/>
          <w:szCs w:val="22"/>
        </w:rPr>
        <w:t xml:space="preserve"> problems within own functional area utilising a high degree of interpersonal skills.</w:t>
      </w:r>
    </w:p>
    <w:p w:rsidR="00CC39A6" w:rsidRPr="00F56807" w:rsidRDefault="00CC39A6" w:rsidP="00CC39A6">
      <w:pPr>
        <w:pStyle w:val="SubLevel3"/>
        <w:rPr>
          <w:sz w:val="22"/>
          <w:szCs w:val="22"/>
        </w:rPr>
      </w:pPr>
      <w:r w:rsidRPr="00F56807">
        <w:rPr>
          <w:sz w:val="22"/>
          <w:szCs w:val="22"/>
        </w:rPr>
        <w:t>*</w:t>
      </w:r>
      <w:r w:rsidRPr="00CC39A6">
        <w:t>Applying</w:t>
      </w:r>
      <w:r>
        <w:rPr>
          <w:sz w:val="22"/>
          <w:szCs w:val="22"/>
        </w:rPr>
        <w:t xml:space="preserve"> </w:t>
      </w:r>
      <w:r w:rsidRPr="00F56807">
        <w:rPr>
          <w:sz w:val="22"/>
          <w:szCs w:val="22"/>
        </w:rPr>
        <w:t xml:space="preserve">computer software </w:t>
      </w:r>
      <w:r w:rsidR="002A3733">
        <w:rPr>
          <w:sz w:val="22"/>
          <w:szCs w:val="22"/>
        </w:rPr>
        <w:t xml:space="preserve">in order </w:t>
      </w:r>
      <w:r w:rsidRPr="00F56807">
        <w:rPr>
          <w:sz w:val="22"/>
          <w:szCs w:val="22"/>
        </w:rPr>
        <w:t>to:</w:t>
      </w:r>
    </w:p>
    <w:p w:rsidR="00CC39A6" w:rsidRPr="00CC39A6" w:rsidRDefault="00CC39A6" w:rsidP="00CC39A6">
      <w:pPr>
        <w:pStyle w:val="SubLevel4"/>
      </w:pPr>
      <w:r w:rsidRPr="00CC39A6">
        <w:t>create new files and records;</w:t>
      </w:r>
    </w:p>
    <w:p w:rsidR="00CC39A6" w:rsidRPr="00CC39A6" w:rsidRDefault="00CC39A6" w:rsidP="00CC39A6">
      <w:pPr>
        <w:pStyle w:val="SubLevel4"/>
      </w:pPr>
      <w:r w:rsidRPr="00CC39A6">
        <w:t>maintain computer based records management systems;</w:t>
      </w:r>
    </w:p>
    <w:p w:rsidR="00CC39A6" w:rsidRPr="00CC39A6" w:rsidRDefault="00CC39A6" w:rsidP="00CC39A6">
      <w:pPr>
        <w:pStyle w:val="SubLevel4"/>
      </w:pPr>
      <w:r w:rsidRPr="00CC39A6">
        <w:t>identify and extract information from internal and external sources; or</w:t>
      </w:r>
    </w:p>
    <w:p w:rsidR="00CC39A6" w:rsidRPr="00CC39A6" w:rsidRDefault="00CC39A6" w:rsidP="00CC39A6">
      <w:pPr>
        <w:pStyle w:val="SubLevel4"/>
      </w:pPr>
      <w:proofErr w:type="gramStart"/>
      <w:r>
        <w:t>u</w:t>
      </w:r>
      <w:r w:rsidRPr="00CC39A6">
        <w:t>se</w:t>
      </w:r>
      <w:proofErr w:type="gramEnd"/>
      <w:r w:rsidRPr="00CC39A6">
        <w:t xml:space="preserve"> advanced word processing and keyboard functions.</w:t>
      </w:r>
    </w:p>
    <w:p w:rsidR="00CC39A6" w:rsidRPr="00F56807" w:rsidRDefault="00CC39A6" w:rsidP="00CC39A6">
      <w:pPr>
        <w:pStyle w:val="SubLevel3"/>
        <w:rPr>
          <w:sz w:val="22"/>
          <w:szCs w:val="22"/>
        </w:rPr>
      </w:pPr>
      <w:r w:rsidRPr="00F56807">
        <w:rPr>
          <w:sz w:val="22"/>
          <w:szCs w:val="22"/>
        </w:rPr>
        <w:t>Arrang</w:t>
      </w:r>
      <w:r>
        <w:rPr>
          <w:sz w:val="22"/>
          <w:szCs w:val="22"/>
        </w:rPr>
        <w:t>ing</w:t>
      </w:r>
      <w:r w:rsidRPr="00F56807">
        <w:rPr>
          <w:sz w:val="22"/>
          <w:szCs w:val="22"/>
        </w:rPr>
        <w:t xml:space="preserve"> travel bookings and itineraries</w:t>
      </w:r>
      <w:r>
        <w:rPr>
          <w:sz w:val="22"/>
          <w:szCs w:val="22"/>
        </w:rPr>
        <w:t>,</w:t>
      </w:r>
      <w:r w:rsidRPr="00F56807">
        <w:rPr>
          <w:sz w:val="22"/>
          <w:szCs w:val="22"/>
        </w:rPr>
        <w:t xml:space="preserve"> mak</w:t>
      </w:r>
      <w:r>
        <w:rPr>
          <w:sz w:val="22"/>
          <w:szCs w:val="22"/>
        </w:rPr>
        <w:t>ing</w:t>
      </w:r>
      <w:r w:rsidRPr="00F56807">
        <w:rPr>
          <w:sz w:val="22"/>
          <w:szCs w:val="22"/>
        </w:rPr>
        <w:t xml:space="preserve"> appointments</w:t>
      </w:r>
      <w:r>
        <w:rPr>
          <w:sz w:val="22"/>
          <w:szCs w:val="22"/>
        </w:rPr>
        <w:t>,</w:t>
      </w:r>
      <w:r w:rsidRPr="00F56807">
        <w:rPr>
          <w:sz w:val="22"/>
          <w:szCs w:val="22"/>
        </w:rPr>
        <w:t xml:space="preserve"> screen</w:t>
      </w:r>
      <w:r>
        <w:rPr>
          <w:sz w:val="22"/>
          <w:szCs w:val="22"/>
        </w:rPr>
        <w:t>ing</w:t>
      </w:r>
      <w:r w:rsidRPr="00F56807">
        <w:rPr>
          <w:sz w:val="22"/>
          <w:szCs w:val="22"/>
        </w:rPr>
        <w:t xml:space="preserve"> </w:t>
      </w:r>
      <w:r w:rsidRPr="00CC39A6">
        <w:t>telephone</w:t>
      </w:r>
      <w:r w:rsidRPr="00F56807">
        <w:rPr>
          <w:sz w:val="22"/>
          <w:szCs w:val="22"/>
        </w:rPr>
        <w:t xml:space="preserve"> calls</w:t>
      </w:r>
      <w:r>
        <w:rPr>
          <w:sz w:val="22"/>
          <w:szCs w:val="22"/>
        </w:rPr>
        <w:t>,</w:t>
      </w:r>
      <w:r w:rsidRPr="00F56807">
        <w:rPr>
          <w:sz w:val="22"/>
          <w:szCs w:val="22"/>
        </w:rPr>
        <w:t xml:space="preserve"> respond</w:t>
      </w:r>
      <w:r>
        <w:rPr>
          <w:sz w:val="22"/>
          <w:szCs w:val="22"/>
        </w:rPr>
        <w:t>ing</w:t>
      </w:r>
      <w:r w:rsidRPr="00F56807">
        <w:rPr>
          <w:sz w:val="22"/>
          <w:szCs w:val="22"/>
        </w:rPr>
        <w:t xml:space="preserve"> to invitations</w:t>
      </w:r>
      <w:r>
        <w:rPr>
          <w:sz w:val="22"/>
          <w:szCs w:val="22"/>
        </w:rPr>
        <w:t>,</w:t>
      </w:r>
      <w:r w:rsidRPr="00F56807">
        <w:rPr>
          <w:sz w:val="22"/>
          <w:szCs w:val="22"/>
        </w:rPr>
        <w:t xml:space="preserve"> organis</w:t>
      </w:r>
      <w:r>
        <w:rPr>
          <w:sz w:val="22"/>
          <w:szCs w:val="22"/>
        </w:rPr>
        <w:t>ing</w:t>
      </w:r>
      <w:r w:rsidRPr="00F56807">
        <w:rPr>
          <w:sz w:val="22"/>
          <w:szCs w:val="22"/>
        </w:rPr>
        <w:t xml:space="preserve"> internal meetings</w:t>
      </w:r>
      <w:r>
        <w:rPr>
          <w:sz w:val="22"/>
          <w:szCs w:val="22"/>
        </w:rPr>
        <w:t>,</w:t>
      </w:r>
      <w:r w:rsidRPr="00F56807">
        <w:rPr>
          <w:sz w:val="22"/>
          <w:szCs w:val="22"/>
        </w:rPr>
        <w:t xml:space="preserve"> establish</w:t>
      </w:r>
      <w:r>
        <w:rPr>
          <w:sz w:val="22"/>
          <w:szCs w:val="22"/>
        </w:rPr>
        <w:t>ing</w:t>
      </w:r>
      <w:r w:rsidRPr="00F56807">
        <w:rPr>
          <w:sz w:val="22"/>
          <w:szCs w:val="22"/>
        </w:rPr>
        <w:t xml:space="preserve"> and maintain</w:t>
      </w:r>
      <w:r>
        <w:rPr>
          <w:sz w:val="22"/>
          <w:szCs w:val="22"/>
        </w:rPr>
        <w:t>ing</w:t>
      </w:r>
      <w:r w:rsidRPr="00F56807">
        <w:rPr>
          <w:sz w:val="22"/>
          <w:szCs w:val="22"/>
        </w:rPr>
        <w:t xml:space="preserve"> reference lists</w:t>
      </w:r>
      <w:r>
        <w:rPr>
          <w:sz w:val="22"/>
          <w:szCs w:val="22"/>
        </w:rPr>
        <w:t xml:space="preserve"> and </w:t>
      </w:r>
      <w:r w:rsidRPr="00F56807">
        <w:rPr>
          <w:sz w:val="22"/>
          <w:szCs w:val="22"/>
        </w:rPr>
        <w:t>personal contact systems.</w:t>
      </w:r>
    </w:p>
    <w:p w:rsidR="00CC39A6" w:rsidRPr="00F56807" w:rsidRDefault="00CC39A6" w:rsidP="00CC39A6">
      <w:pPr>
        <w:pStyle w:val="SubLevel3"/>
        <w:rPr>
          <w:sz w:val="22"/>
          <w:szCs w:val="22"/>
        </w:rPr>
      </w:pPr>
      <w:r w:rsidRPr="00CC39A6">
        <w:t>Application</w:t>
      </w:r>
      <w:r w:rsidRPr="00F56807">
        <w:rPr>
          <w:sz w:val="22"/>
          <w:szCs w:val="22"/>
        </w:rPr>
        <w:t xml:space="preserve"> of specialist terminology</w:t>
      </w:r>
      <w:r>
        <w:rPr>
          <w:sz w:val="22"/>
          <w:szCs w:val="22"/>
        </w:rPr>
        <w:t xml:space="preserve"> and </w:t>
      </w:r>
      <w:r w:rsidRPr="00F56807">
        <w:rPr>
          <w:sz w:val="22"/>
          <w:szCs w:val="22"/>
        </w:rPr>
        <w:t>processes in professional offices.</w:t>
      </w:r>
    </w:p>
    <w:p w:rsidR="00CC39A6" w:rsidRPr="00F56807" w:rsidRDefault="00CC39A6" w:rsidP="00CC39A6">
      <w:pPr>
        <w:pStyle w:val="SubLevel2Bold"/>
        <w:rPr>
          <w:sz w:val="22"/>
          <w:szCs w:val="22"/>
        </w:rPr>
      </w:pPr>
      <w:r w:rsidRPr="00CC39A6">
        <w:t>Typical</w:t>
      </w:r>
      <w:r w:rsidRPr="00F56807">
        <w:rPr>
          <w:sz w:val="22"/>
          <w:szCs w:val="22"/>
        </w:rPr>
        <w:t xml:space="preserve"> duties</w:t>
      </w:r>
      <w:r>
        <w:rPr>
          <w:sz w:val="22"/>
          <w:szCs w:val="22"/>
        </w:rPr>
        <w:t xml:space="preserve"> and </w:t>
      </w:r>
      <w:r w:rsidRPr="00F56807">
        <w:rPr>
          <w:sz w:val="22"/>
          <w:szCs w:val="22"/>
        </w:rPr>
        <w:t>skills</w:t>
      </w:r>
      <w:r>
        <w:rPr>
          <w:sz w:val="22"/>
          <w:szCs w:val="22"/>
        </w:rPr>
        <w:t>—</w:t>
      </w:r>
      <w:r w:rsidRPr="00F56807">
        <w:rPr>
          <w:sz w:val="22"/>
          <w:szCs w:val="22"/>
        </w:rPr>
        <w:t>Call centre customer contact officer grade 2</w:t>
      </w:r>
    </w:p>
    <w:p w:rsidR="00CC39A6" w:rsidRPr="00F56807" w:rsidRDefault="00CC39A6" w:rsidP="00FE1A1F">
      <w:pPr>
        <w:pStyle w:val="SubLevel3"/>
      </w:pPr>
      <w:r w:rsidRPr="00CC39A6">
        <w:t>Perform</w:t>
      </w:r>
      <w:r w:rsidR="00FE1A1F">
        <w:t>ing</w:t>
      </w:r>
      <w:r w:rsidRPr="00F56807">
        <w:t xml:space="preserve"> a broader range of skilled operations than grade 1</w:t>
      </w:r>
      <w:r>
        <w:t>.</w:t>
      </w:r>
    </w:p>
    <w:p w:rsidR="00CC39A6" w:rsidRPr="00F56807" w:rsidRDefault="00FE1A1F" w:rsidP="00FE1A1F">
      <w:pPr>
        <w:pStyle w:val="SubLevel3"/>
      </w:pPr>
      <w:r>
        <w:t>P</w:t>
      </w:r>
      <w:r w:rsidR="00CC39A6" w:rsidRPr="00F56807">
        <w:t>rovid</w:t>
      </w:r>
      <w:r>
        <w:t>ing</w:t>
      </w:r>
      <w:r w:rsidR="00CC39A6" w:rsidRPr="00F56807">
        <w:t xml:space="preserve"> multiple specialised services to customers (including complex sales, </w:t>
      </w:r>
      <w:r w:rsidR="00CC39A6" w:rsidRPr="00CC39A6">
        <w:t>service</w:t>
      </w:r>
      <w:r w:rsidR="00CC39A6" w:rsidRPr="00F56807">
        <w:t xml:space="preserve"> advice for a range of products or services, and difficult complaint and fault inquiries)</w:t>
      </w:r>
      <w:r w:rsidR="00CC39A6">
        <w:t>.</w:t>
      </w:r>
    </w:p>
    <w:p w:rsidR="00CC39A6" w:rsidRPr="00F56807" w:rsidRDefault="00FE1A1F" w:rsidP="00FE1A1F">
      <w:pPr>
        <w:pStyle w:val="SubLevel3"/>
      </w:pPr>
      <w:r>
        <w:t>D</w:t>
      </w:r>
      <w:r w:rsidR="00CC39A6" w:rsidRPr="00CC39A6">
        <w:t>eploy</w:t>
      </w:r>
      <w:r>
        <w:t>ing</w:t>
      </w:r>
      <w:r w:rsidR="00CC39A6" w:rsidRPr="00F56807">
        <w:t xml:space="preserve"> service staff using multiple technologies</w:t>
      </w:r>
      <w:r w:rsidR="00CC39A6">
        <w:t>.</w:t>
      </w:r>
    </w:p>
    <w:p w:rsidR="00CC39A6" w:rsidRDefault="00CC39A6" w:rsidP="00CC39A6">
      <w:pPr>
        <w:pStyle w:val="Block1"/>
        <w:spacing w:after="60"/>
        <w:rPr>
          <w:sz w:val="22"/>
          <w:szCs w:val="22"/>
        </w:rPr>
      </w:pPr>
      <w:r w:rsidRPr="00F56807">
        <w:rPr>
          <w:sz w:val="22"/>
          <w:szCs w:val="22"/>
        </w:rPr>
        <w:t>* Note: These typical duties</w:t>
      </w:r>
      <w:r>
        <w:rPr>
          <w:sz w:val="22"/>
          <w:szCs w:val="22"/>
        </w:rPr>
        <w:t xml:space="preserve"> and </w:t>
      </w:r>
      <w:r w:rsidRPr="00F56807">
        <w:rPr>
          <w:sz w:val="22"/>
          <w:szCs w:val="22"/>
        </w:rPr>
        <w:t>skills may be either at Level 3 or Level 4 dependent on the characteristics of that particular level.</w:t>
      </w:r>
    </w:p>
    <w:p w:rsidR="00643C19" w:rsidRDefault="00643C19" w:rsidP="00643C19">
      <w:pPr>
        <w:pStyle w:val="SubLevel1Bold"/>
      </w:pPr>
      <w:r w:rsidRPr="00F56807">
        <w:t>Call centre principal customer contact specialist</w:t>
      </w:r>
    </w:p>
    <w:p w:rsidR="00643C19" w:rsidRPr="006C02AE" w:rsidRDefault="00643C19" w:rsidP="006C02AE">
      <w:pPr>
        <w:pStyle w:val="SubLevel2Bold"/>
      </w:pPr>
      <w:r w:rsidRPr="006C02AE">
        <w:t>Competencies</w:t>
      </w:r>
    </w:p>
    <w:p w:rsidR="00643C19" w:rsidRPr="000718AE" w:rsidRDefault="00FE1A1F" w:rsidP="00A560B8">
      <w:pPr>
        <w:pStyle w:val="Block1"/>
      </w:pPr>
      <w:r>
        <w:t>T</w:t>
      </w:r>
      <w:r w:rsidR="00643C19" w:rsidRPr="00643C19">
        <w:t>he general competencies and skills required of employees at this level include the ability to:</w:t>
      </w:r>
    </w:p>
    <w:p w:rsidR="00643C19" w:rsidRPr="00F56807" w:rsidRDefault="00643C19" w:rsidP="00A560B8">
      <w:pPr>
        <w:pStyle w:val="SubLevel3"/>
      </w:pPr>
      <w:r>
        <w:t>p</w:t>
      </w:r>
      <w:r w:rsidRPr="00F56807">
        <w:t>erform a broad range of skilled applications;</w:t>
      </w:r>
    </w:p>
    <w:p w:rsidR="00643C19" w:rsidRPr="00F56807" w:rsidRDefault="00643C19" w:rsidP="00A560B8">
      <w:pPr>
        <w:pStyle w:val="SubLevel3"/>
      </w:pPr>
      <w:r w:rsidRPr="00F56807">
        <w:t>provide leadership as a coach, mentor or senior staff member, and provide guidance in the application and planning of skills;</w:t>
      </w:r>
    </w:p>
    <w:p w:rsidR="00643C19" w:rsidRPr="00F56807" w:rsidRDefault="00643C19" w:rsidP="00A560B8">
      <w:pPr>
        <w:pStyle w:val="SubLevel3"/>
      </w:pPr>
      <w:r w:rsidRPr="00F56807">
        <w:t xml:space="preserve">work with a high degree of autonomy with the authority to </w:t>
      </w:r>
      <w:r>
        <w:t>m</w:t>
      </w:r>
      <w:r w:rsidRPr="00F56807">
        <w:t>ake decisions in relation to specific customer contact matters; and</w:t>
      </w:r>
    </w:p>
    <w:p w:rsidR="00643C19" w:rsidRDefault="00643C19" w:rsidP="00A560B8">
      <w:pPr>
        <w:pStyle w:val="SubLevel3"/>
      </w:pPr>
      <w:proofErr w:type="gramStart"/>
      <w:r>
        <w:t>t</w:t>
      </w:r>
      <w:r w:rsidRPr="00F56807">
        <w:t>ake</w:t>
      </w:r>
      <w:proofErr w:type="gramEnd"/>
      <w:r w:rsidRPr="00F56807">
        <w:t xml:space="preserve"> responsibility for the outcomes of customer contact and resolve complex situations.</w:t>
      </w:r>
    </w:p>
    <w:p w:rsidR="00643C19" w:rsidRPr="006C02AE" w:rsidRDefault="00643C19" w:rsidP="006C02AE">
      <w:pPr>
        <w:pStyle w:val="SubLevel1Bold"/>
        <w:rPr>
          <w:szCs w:val="28"/>
        </w:rPr>
      </w:pPr>
      <w:bookmarkStart w:id="549" w:name="_Ref468875194"/>
      <w:r w:rsidRPr="006C02AE">
        <w:rPr>
          <w:szCs w:val="28"/>
        </w:rPr>
        <w:t>Level 4</w:t>
      </w:r>
    </w:p>
    <w:p w:rsidR="00643C19" w:rsidRDefault="00754600" w:rsidP="0080205D">
      <w:pPr>
        <w:pStyle w:val="SubLevel2Bold"/>
      </w:pPr>
      <w:r>
        <w:t>Competencies</w:t>
      </w:r>
    </w:p>
    <w:p w:rsidR="00643C19" w:rsidRPr="006C02AE" w:rsidRDefault="00643C19" w:rsidP="0080205D">
      <w:pPr>
        <w:pStyle w:val="SubLevel3"/>
      </w:pPr>
      <w:r w:rsidRPr="006C02AE">
        <w:t>The general competencies and skills required of employees at this level include:</w:t>
      </w:r>
    </w:p>
    <w:p w:rsidR="00643C19" w:rsidRPr="006C02AE" w:rsidRDefault="00643C19" w:rsidP="0080205D">
      <w:pPr>
        <w:pStyle w:val="SubLevel4"/>
      </w:pPr>
      <w:r w:rsidRPr="006C02AE">
        <w:t xml:space="preserve">sufficient organisation or industry specific knowledge to be capable of providing advice and information in relation to specific areas of their responsibility; </w:t>
      </w:r>
    </w:p>
    <w:p w:rsidR="00643C19" w:rsidRPr="006C02AE" w:rsidRDefault="00643C19" w:rsidP="0080205D">
      <w:pPr>
        <w:pStyle w:val="SubLevel4"/>
      </w:pPr>
      <w:r w:rsidRPr="006C02AE">
        <w:t xml:space="preserve">the ability to work under limited guidance or direction and report to more senior staff as required; </w:t>
      </w:r>
    </w:p>
    <w:p w:rsidR="00643C19" w:rsidRPr="006C02AE" w:rsidRDefault="00643C19" w:rsidP="0080205D">
      <w:pPr>
        <w:pStyle w:val="SubLevel4"/>
      </w:pPr>
      <w:r w:rsidRPr="006C02AE">
        <w:t>the capacity to exercise initiative, discretion and judgment in the performance of duties; and</w:t>
      </w:r>
    </w:p>
    <w:p w:rsidR="00643C19" w:rsidRPr="006C02AE" w:rsidRDefault="00643C19" w:rsidP="0080205D">
      <w:pPr>
        <w:pStyle w:val="SubLevel4"/>
      </w:pPr>
      <w:proofErr w:type="gramStart"/>
      <w:r w:rsidRPr="006C02AE">
        <w:t>the</w:t>
      </w:r>
      <w:proofErr w:type="gramEnd"/>
      <w:r w:rsidRPr="006C02AE">
        <w:t xml:space="preserve"> ability to train employees in Levels 1–3 by personal instruction and demonstration.</w:t>
      </w:r>
    </w:p>
    <w:p w:rsidR="00643C19" w:rsidRPr="006C02AE" w:rsidRDefault="00643C19" w:rsidP="0080205D">
      <w:pPr>
        <w:pStyle w:val="SubLevel3"/>
      </w:pPr>
      <w:r w:rsidRPr="006C02AE">
        <w:t>A principal feature, but not a requirement, of this level is supervision of employees in lower levels. Employees at this level may be required to be responsible for the allocation of duties, co</w:t>
      </w:r>
      <w:r w:rsidR="00F10466" w:rsidRPr="006C02AE">
        <w:t>-</w:t>
      </w:r>
      <w:r w:rsidRPr="006C02AE">
        <w:t xml:space="preserve">ordination of work flow, checking of progress, quality of work and resolving problems. </w:t>
      </w:r>
    </w:p>
    <w:p w:rsidR="00643C19" w:rsidRPr="006C02AE" w:rsidRDefault="00643C19" w:rsidP="0080205D">
      <w:pPr>
        <w:pStyle w:val="SubLevel3"/>
      </w:pPr>
      <w:r w:rsidRPr="006C02AE">
        <w:t xml:space="preserve">In addition to </w:t>
      </w:r>
      <w:r w:rsidR="002A3733" w:rsidRPr="006C02AE">
        <w:t xml:space="preserve">the </w:t>
      </w:r>
      <w:r w:rsidRPr="006C02AE">
        <w:t>characteristics</w:t>
      </w:r>
      <w:r w:rsidR="002A3733" w:rsidRPr="006C02AE">
        <w:t xml:space="preserve"> set out in paragraphs (a) and (b)</w:t>
      </w:r>
      <w:r w:rsidRPr="006C02AE">
        <w:t xml:space="preserve">, call centre customer contact team leaders have the ability to: </w:t>
      </w:r>
    </w:p>
    <w:p w:rsidR="00643C19" w:rsidRPr="006C02AE" w:rsidRDefault="00643C19" w:rsidP="0080205D">
      <w:pPr>
        <w:pStyle w:val="SubLevel4"/>
      </w:pPr>
      <w:r w:rsidRPr="006C02AE">
        <w:t xml:space="preserve">provide leadership in a team leader role and provide guidance to others in the application and planning of skills; and </w:t>
      </w:r>
    </w:p>
    <w:p w:rsidR="00643C19" w:rsidRPr="006C02AE" w:rsidRDefault="00643C19" w:rsidP="0080205D">
      <w:pPr>
        <w:pStyle w:val="SubLevel4"/>
      </w:pPr>
      <w:proofErr w:type="gramStart"/>
      <w:r w:rsidRPr="006C02AE">
        <w:t>work</w:t>
      </w:r>
      <w:proofErr w:type="gramEnd"/>
      <w:r w:rsidRPr="006C02AE">
        <w:t xml:space="preserve"> with a high degree of autonomy and exercise authority to take decisions in relation to specific customer contact matters.</w:t>
      </w:r>
    </w:p>
    <w:p w:rsidR="00643C19" w:rsidRPr="006C02AE" w:rsidRDefault="00643C19" w:rsidP="00FE1A1F">
      <w:pPr>
        <w:pStyle w:val="SubLevel3"/>
      </w:pPr>
      <w:r w:rsidRPr="006C02AE">
        <w:t>An employee must be classified at this level if they hold a Certificate IV (Customer Contact) or equivalent and are employed to perform the duties and skills under subclause A.6.3.</w:t>
      </w:r>
    </w:p>
    <w:p w:rsidR="00643C19" w:rsidRPr="006C02AE" w:rsidRDefault="00643C19" w:rsidP="0080205D">
      <w:pPr>
        <w:pStyle w:val="SubLevel2Bold"/>
      </w:pPr>
      <w:r w:rsidRPr="006C02AE">
        <w:t xml:space="preserve">Typical duties and skills </w:t>
      </w:r>
    </w:p>
    <w:p w:rsidR="00643C19" w:rsidRPr="006C02AE" w:rsidRDefault="00643C19" w:rsidP="0080205D">
      <w:pPr>
        <w:pStyle w:val="SubLevel3"/>
      </w:pPr>
      <w:r w:rsidRPr="006C02AE">
        <w:t xml:space="preserve">Secretarial and executive support services including: </w:t>
      </w:r>
    </w:p>
    <w:p w:rsidR="00643C19" w:rsidRPr="006C02AE" w:rsidRDefault="00643C19" w:rsidP="0080205D">
      <w:pPr>
        <w:pStyle w:val="SubLevel4"/>
      </w:pPr>
      <w:r w:rsidRPr="006C02AE">
        <w:t xml:space="preserve">maintaining executive diary; </w:t>
      </w:r>
    </w:p>
    <w:p w:rsidR="00643C19" w:rsidRPr="006C02AE" w:rsidRDefault="00643C19" w:rsidP="0080205D">
      <w:pPr>
        <w:pStyle w:val="SubLevel4"/>
      </w:pPr>
      <w:r w:rsidRPr="006C02AE">
        <w:t xml:space="preserve">attending executive and organisational meetings and taking minutes; </w:t>
      </w:r>
    </w:p>
    <w:p w:rsidR="00643C19" w:rsidRPr="006C02AE" w:rsidRDefault="00643C19" w:rsidP="0080205D">
      <w:pPr>
        <w:pStyle w:val="SubLevel4"/>
      </w:pPr>
      <w:r w:rsidRPr="006C02AE">
        <w:t>establishing and maintaining current working and personal filing systems for executive; and</w:t>
      </w:r>
    </w:p>
    <w:p w:rsidR="00643C19" w:rsidRPr="006C02AE" w:rsidRDefault="00643C19" w:rsidP="0080205D">
      <w:pPr>
        <w:pStyle w:val="SubLevel4"/>
      </w:pPr>
      <w:proofErr w:type="gramStart"/>
      <w:r w:rsidRPr="006C02AE">
        <w:t>answering</w:t>
      </w:r>
      <w:proofErr w:type="gramEnd"/>
      <w:r w:rsidRPr="006C02AE">
        <w:t xml:space="preserve"> executive correspondence as instructed.</w:t>
      </w:r>
    </w:p>
    <w:p w:rsidR="00643C19" w:rsidRPr="006C02AE" w:rsidRDefault="00643C19" w:rsidP="0080205D">
      <w:pPr>
        <w:pStyle w:val="SubLevel3"/>
      </w:pPr>
      <w:r w:rsidRPr="006C02AE">
        <w:t>Preparation of financial and tax schedules, calculating costings, wage and salary requirements; completing personnel and payroll data for authorisation; reconciliation of accounts to balance.</w:t>
      </w:r>
    </w:p>
    <w:p w:rsidR="00643C19" w:rsidRPr="006C02AE" w:rsidRDefault="00643C19" w:rsidP="0080205D">
      <w:pPr>
        <w:pStyle w:val="SubLevel3"/>
      </w:pPr>
      <w:r w:rsidRPr="006C02AE">
        <w:t>Advising or providing information on one or more of the following:</w:t>
      </w:r>
    </w:p>
    <w:p w:rsidR="00643C19" w:rsidRPr="006C02AE" w:rsidRDefault="00643C19" w:rsidP="0080205D">
      <w:pPr>
        <w:pStyle w:val="SubLevel4"/>
      </w:pPr>
      <w:r w:rsidRPr="006C02AE">
        <w:t>employment conditions;</w:t>
      </w:r>
    </w:p>
    <w:p w:rsidR="00643C19" w:rsidRPr="006C02AE" w:rsidRDefault="00643C19" w:rsidP="0080205D">
      <w:pPr>
        <w:pStyle w:val="SubLevel4"/>
      </w:pPr>
      <w:r w:rsidRPr="006C02AE">
        <w:t>workers compensation procedures and regulations; and</w:t>
      </w:r>
    </w:p>
    <w:p w:rsidR="00643C19" w:rsidRPr="006C02AE" w:rsidRDefault="00643C19" w:rsidP="0080205D">
      <w:pPr>
        <w:pStyle w:val="SubLevel4"/>
      </w:pPr>
      <w:proofErr w:type="gramStart"/>
      <w:r w:rsidRPr="006C02AE">
        <w:t>superannuation</w:t>
      </w:r>
      <w:proofErr w:type="gramEnd"/>
      <w:r w:rsidRPr="006C02AE">
        <w:t xml:space="preserve"> entitlements, procedures and regulations.</w:t>
      </w:r>
    </w:p>
    <w:p w:rsidR="00643C19" w:rsidRPr="006C02AE" w:rsidRDefault="00643C19" w:rsidP="0080205D">
      <w:pPr>
        <w:pStyle w:val="SubLevel3"/>
      </w:pPr>
      <w:r w:rsidRPr="006C02AE">
        <w:t>*Applying one or more computer software packages to:</w:t>
      </w:r>
    </w:p>
    <w:p w:rsidR="00643C19" w:rsidRPr="006C02AE" w:rsidRDefault="00643C19" w:rsidP="0080205D">
      <w:pPr>
        <w:pStyle w:val="SubLevel4"/>
      </w:pPr>
      <w:r w:rsidRPr="006C02AE">
        <w:t>create new files and records;</w:t>
      </w:r>
    </w:p>
    <w:p w:rsidR="00643C19" w:rsidRPr="006C02AE" w:rsidRDefault="00643C19" w:rsidP="0080205D">
      <w:pPr>
        <w:pStyle w:val="SubLevel4"/>
      </w:pPr>
      <w:r w:rsidRPr="006C02AE">
        <w:t>maintain computer based management systems;</w:t>
      </w:r>
    </w:p>
    <w:p w:rsidR="00643C19" w:rsidRPr="006C02AE" w:rsidRDefault="00643C19" w:rsidP="0080205D">
      <w:pPr>
        <w:pStyle w:val="SubLevel4"/>
      </w:pPr>
      <w:r w:rsidRPr="006C02AE">
        <w:t>identify and extract information from internal and external sources; or</w:t>
      </w:r>
    </w:p>
    <w:p w:rsidR="00643C19" w:rsidRPr="006C02AE" w:rsidRDefault="00643C19" w:rsidP="0080205D">
      <w:pPr>
        <w:pStyle w:val="SubLevel4"/>
      </w:pPr>
      <w:proofErr w:type="gramStart"/>
      <w:r w:rsidRPr="006C02AE">
        <w:t>use</w:t>
      </w:r>
      <w:proofErr w:type="gramEnd"/>
      <w:r w:rsidRPr="006C02AE">
        <w:t xml:space="preserve"> advanced word processing/keyboard functions.</w:t>
      </w:r>
    </w:p>
    <w:p w:rsidR="00643C19" w:rsidRPr="006C02AE" w:rsidRDefault="00643C19" w:rsidP="0080205D">
      <w:pPr>
        <w:pStyle w:val="SubLevel2Bold"/>
      </w:pPr>
      <w:r w:rsidRPr="006C02AE">
        <w:t xml:space="preserve">Typical duties and skills—Call centre customer contact team leader </w:t>
      </w:r>
    </w:p>
    <w:p w:rsidR="00643C19" w:rsidRPr="006C02AE" w:rsidRDefault="00643C19" w:rsidP="0080205D">
      <w:pPr>
        <w:pStyle w:val="SubLevel3"/>
      </w:pPr>
      <w:r w:rsidRPr="006C02AE">
        <w:t>Perform</w:t>
      </w:r>
      <w:r w:rsidR="00FE1A1F" w:rsidRPr="006C02AE">
        <w:t>ing</w:t>
      </w:r>
      <w:r w:rsidRPr="006C02AE">
        <w:t xml:space="preserve"> a broad range of skilled applications.</w:t>
      </w:r>
    </w:p>
    <w:p w:rsidR="00643C19" w:rsidRPr="006C02AE" w:rsidRDefault="00643C19" w:rsidP="0080205D">
      <w:pPr>
        <w:pStyle w:val="SubLevel3"/>
      </w:pPr>
      <w:r w:rsidRPr="006C02AE">
        <w:t>Evaluat</w:t>
      </w:r>
      <w:r w:rsidR="00FE1A1F" w:rsidRPr="006C02AE">
        <w:t>ing</w:t>
      </w:r>
      <w:r w:rsidRPr="006C02AE">
        <w:t xml:space="preserve"> and </w:t>
      </w:r>
      <w:r w:rsidR="002A3733" w:rsidRPr="006C02AE">
        <w:t xml:space="preserve">analysing </w:t>
      </w:r>
      <w:r w:rsidRPr="006C02AE">
        <w:t>current practices.</w:t>
      </w:r>
    </w:p>
    <w:p w:rsidR="00643C19" w:rsidRPr="006C02AE" w:rsidRDefault="00643C19" w:rsidP="0080205D">
      <w:pPr>
        <w:pStyle w:val="SubLevel3"/>
      </w:pPr>
      <w:r w:rsidRPr="006C02AE">
        <w:t>Develop</w:t>
      </w:r>
      <w:r w:rsidR="00FE1A1F" w:rsidRPr="006C02AE">
        <w:t>ing</w:t>
      </w:r>
      <w:r w:rsidRPr="006C02AE">
        <w:t xml:space="preserve"> new criteria and procedures for performing current practices.</w:t>
      </w:r>
    </w:p>
    <w:p w:rsidR="00643C19" w:rsidRPr="006C02AE" w:rsidRDefault="00643C19" w:rsidP="00643C19">
      <w:pPr>
        <w:pStyle w:val="Block1"/>
        <w:spacing w:after="60"/>
      </w:pPr>
      <w:r w:rsidRPr="006C02AE">
        <w:t>* Note: These typical duties and skills may be either at Level 3 or Level 4 dependent upon the characteristics of that particular level.</w:t>
      </w:r>
    </w:p>
    <w:bookmarkEnd w:id="549"/>
    <w:p w:rsidR="0080205D" w:rsidRPr="006C02AE" w:rsidRDefault="0080205D" w:rsidP="006C02AE">
      <w:pPr>
        <w:pStyle w:val="SubLevel1Bold"/>
      </w:pPr>
      <w:r w:rsidRPr="006C02AE">
        <w:t>Level 5</w:t>
      </w:r>
    </w:p>
    <w:p w:rsidR="0080205D" w:rsidRPr="006C02AE" w:rsidRDefault="0080205D" w:rsidP="0080205D">
      <w:pPr>
        <w:pStyle w:val="SubLevel2Bold"/>
      </w:pPr>
      <w:r w:rsidRPr="006C02AE">
        <w:t>Competencies</w:t>
      </w:r>
    </w:p>
    <w:p w:rsidR="0080205D" w:rsidRPr="006C02AE" w:rsidRDefault="0080205D" w:rsidP="0080205D">
      <w:pPr>
        <w:pStyle w:val="SubLevel3"/>
      </w:pPr>
      <w:r w:rsidRPr="006C02AE">
        <w:t>The general competencies and skills required of employees at this level include:</w:t>
      </w:r>
    </w:p>
    <w:p w:rsidR="0080205D" w:rsidRPr="006C02AE" w:rsidRDefault="0080205D" w:rsidP="0080205D">
      <w:pPr>
        <w:pStyle w:val="SubLevel4"/>
      </w:pPr>
      <w:proofErr w:type="gramStart"/>
      <w:r w:rsidRPr="006C02AE">
        <w:t>sufficient</w:t>
      </w:r>
      <w:proofErr w:type="gramEnd"/>
      <w:r w:rsidRPr="006C02AE">
        <w:t xml:space="preserve"> relevant or specialist knowledge and experience to be capable of advising on a range of activities and contribute to the determination of objectives, within the relevant fields of their expertise.</w:t>
      </w:r>
    </w:p>
    <w:p w:rsidR="0080205D" w:rsidRPr="006C02AE" w:rsidRDefault="0080205D" w:rsidP="0080205D">
      <w:pPr>
        <w:pStyle w:val="SubLevel4"/>
      </w:pPr>
      <w:r w:rsidRPr="006C02AE">
        <w:t>the ability to work subject to broad guidance or direction and report to more senior staff as required;</w:t>
      </w:r>
    </w:p>
    <w:p w:rsidR="0080205D" w:rsidRPr="006C02AE" w:rsidRDefault="0080205D" w:rsidP="0080205D">
      <w:pPr>
        <w:pStyle w:val="SubLevel4"/>
      </w:pPr>
      <w:r w:rsidRPr="006C02AE">
        <w:t>the capacity to often exercise initiative, discretion and judgment in the performance of their duties;</w:t>
      </w:r>
    </w:p>
    <w:p w:rsidR="0080205D" w:rsidRPr="006C02AE" w:rsidRDefault="0080205D" w:rsidP="0080205D">
      <w:pPr>
        <w:pStyle w:val="SubLevel4"/>
      </w:pPr>
      <w:r w:rsidRPr="006C02AE">
        <w:t xml:space="preserve">the ability to train and to supervise employees in lower levels by means of personal instruction and demonstration; and </w:t>
      </w:r>
    </w:p>
    <w:p w:rsidR="0080205D" w:rsidRPr="006C02AE" w:rsidRDefault="0080205D" w:rsidP="0080205D">
      <w:pPr>
        <w:pStyle w:val="SubLevel4"/>
      </w:pPr>
      <w:proofErr w:type="gramStart"/>
      <w:r w:rsidRPr="006C02AE">
        <w:t>the</w:t>
      </w:r>
      <w:proofErr w:type="gramEnd"/>
      <w:r w:rsidRPr="006C02AE">
        <w:t xml:space="preserve"> ability to assist in the delivery of training courses. </w:t>
      </w:r>
    </w:p>
    <w:p w:rsidR="0080205D" w:rsidRPr="006C02AE" w:rsidRDefault="0080205D" w:rsidP="0080205D">
      <w:pPr>
        <w:pStyle w:val="SubLevel3"/>
      </w:pPr>
      <w:r w:rsidRPr="006C02AE">
        <w:t>Employees at this level will have the capacity to be responsible and accountable for their own work and may be delegated responsibility for the work under their control or supervision, including, scheduling workloads, resolving operations problems, monitoring the quality of work produced and counselling staff for performance and work related matters.</w:t>
      </w:r>
    </w:p>
    <w:p w:rsidR="0080205D" w:rsidRPr="006C02AE" w:rsidRDefault="0080205D" w:rsidP="0080205D">
      <w:pPr>
        <w:pStyle w:val="SubLevel3"/>
      </w:pPr>
      <w:r w:rsidRPr="006C02AE">
        <w:t>Employees may possess relevant post-secondary qualifications however, this is not essential.</w:t>
      </w:r>
    </w:p>
    <w:p w:rsidR="0080205D" w:rsidRPr="006C02AE" w:rsidRDefault="0080205D" w:rsidP="0080205D">
      <w:pPr>
        <w:pStyle w:val="SubLevel3"/>
      </w:pPr>
      <w:r w:rsidRPr="006C02AE">
        <w:t xml:space="preserve">In addition to </w:t>
      </w:r>
      <w:r w:rsidR="00785874" w:rsidRPr="006C02AE">
        <w:t xml:space="preserve">the </w:t>
      </w:r>
      <w:r w:rsidR="00F10466" w:rsidRPr="006C02AE">
        <w:t>competencies</w:t>
      </w:r>
      <w:r w:rsidR="00785874" w:rsidRPr="006C02AE">
        <w:t xml:space="preserve"> set out in paragrphs (a) to (c)</w:t>
      </w:r>
      <w:r w:rsidRPr="006C02AE">
        <w:t xml:space="preserve">, </w:t>
      </w:r>
      <w:r w:rsidR="00785874" w:rsidRPr="006C02AE">
        <w:t xml:space="preserve">a </w:t>
      </w:r>
      <w:r w:rsidRPr="006C02AE">
        <w:t xml:space="preserve">call centre principal customer contact leader will have the ability to </w:t>
      </w:r>
      <w:r w:rsidR="00785874" w:rsidRPr="006C02AE">
        <w:t xml:space="preserve">apply </w:t>
      </w:r>
      <w:r w:rsidRPr="006C02AE">
        <w:t xml:space="preserve">a significant range of fundamental principles and complex techniques across a wide and unpredictable variety of contexts in either varied or highly specialised functions </w:t>
      </w:r>
    </w:p>
    <w:p w:rsidR="0080205D" w:rsidRPr="006C02AE" w:rsidRDefault="0080205D" w:rsidP="0080205D">
      <w:pPr>
        <w:pStyle w:val="SubLevel3"/>
      </w:pPr>
      <w:r w:rsidRPr="006C02AE">
        <w:t>An employee must be classified at this level if they hold a Diploma—Front Line Management or equivalent and is employed to perform the duties and skills under subclause A.7.3.</w:t>
      </w:r>
    </w:p>
    <w:p w:rsidR="0080205D" w:rsidRPr="006C02AE" w:rsidRDefault="0080205D" w:rsidP="0080205D">
      <w:pPr>
        <w:pStyle w:val="SubLevel2Bold"/>
      </w:pPr>
      <w:r w:rsidRPr="006C02AE">
        <w:t>Typical duties and skills required</w:t>
      </w:r>
    </w:p>
    <w:p w:rsidR="0080205D" w:rsidRPr="006C02AE" w:rsidRDefault="0080205D" w:rsidP="0080205D">
      <w:pPr>
        <w:pStyle w:val="SubLevel3"/>
      </w:pPr>
      <w:r w:rsidRPr="006C02AE">
        <w:t>Appl</w:t>
      </w:r>
      <w:r w:rsidR="00FE1A1F" w:rsidRPr="006C02AE">
        <w:t>ing</w:t>
      </w:r>
      <w:r w:rsidRPr="006C02AE">
        <w:t xml:space="preserve"> knowledge of organisation’s objectives, performance, projected areas of growth, product trends and general industry conditions.</w:t>
      </w:r>
    </w:p>
    <w:p w:rsidR="0080205D" w:rsidRPr="006C02AE" w:rsidRDefault="0080205D" w:rsidP="0080205D">
      <w:pPr>
        <w:pStyle w:val="SubLevel3"/>
      </w:pPr>
      <w:r w:rsidRPr="006C02AE">
        <w:t>Application of computer software packages including the integration of complex word processing and desktop publishing, text and data documents.</w:t>
      </w:r>
    </w:p>
    <w:p w:rsidR="0080205D" w:rsidRPr="006C02AE" w:rsidRDefault="0080205D" w:rsidP="0080205D">
      <w:pPr>
        <w:pStyle w:val="SubLevel3"/>
      </w:pPr>
      <w:r w:rsidRPr="006C02AE">
        <w:t>Provid</w:t>
      </w:r>
      <w:r w:rsidR="00FE1A1F" w:rsidRPr="006C02AE">
        <w:t>ing</w:t>
      </w:r>
      <w:r w:rsidRPr="006C02AE">
        <w:t xml:space="preserve"> reports for management in any or all of the following areas:</w:t>
      </w:r>
    </w:p>
    <w:p w:rsidR="0080205D" w:rsidRPr="006C02AE" w:rsidRDefault="0080205D" w:rsidP="0080205D">
      <w:pPr>
        <w:pStyle w:val="SubLevel4"/>
      </w:pPr>
      <w:r w:rsidRPr="006C02AE">
        <w:t>accounts and finances;</w:t>
      </w:r>
    </w:p>
    <w:p w:rsidR="0080205D" w:rsidRPr="006C02AE" w:rsidRDefault="0080205D" w:rsidP="0080205D">
      <w:pPr>
        <w:pStyle w:val="SubLevel4"/>
      </w:pPr>
      <w:r w:rsidRPr="006C02AE">
        <w:t>staffing;</w:t>
      </w:r>
    </w:p>
    <w:p w:rsidR="0080205D" w:rsidRPr="006C02AE" w:rsidRDefault="0080205D" w:rsidP="0080205D">
      <w:pPr>
        <w:pStyle w:val="SubLevel4"/>
      </w:pPr>
      <w:r w:rsidRPr="006C02AE">
        <w:t>legislative requirements; and</w:t>
      </w:r>
    </w:p>
    <w:p w:rsidR="0080205D" w:rsidRPr="006C02AE" w:rsidRDefault="0080205D" w:rsidP="0080205D">
      <w:pPr>
        <w:pStyle w:val="SubLevel4"/>
      </w:pPr>
      <w:proofErr w:type="gramStart"/>
      <w:r w:rsidRPr="006C02AE">
        <w:t>other</w:t>
      </w:r>
      <w:proofErr w:type="gramEnd"/>
      <w:r w:rsidRPr="006C02AE">
        <w:t xml:space="preserve"> company activities.</w:t>
      </w:r>
    </w:p>
    <w:p w:rsidR="0080205D" w:rsidRPr="006C02AE" w:rsidRDefault="0080205D" w:rsidP="0080205D">
      <w:pPr>
        <w:pStyle w:val="SubLevel3"/>
      </w:pPr>
      <w:r w:rsidRPr="006C02AE">
        <w:t>Administer</w:t>
      </w:r>
      <w:r w:rsidR="00FE1A1F" w:rsidRPr="006C02AE">
        <w:t>ing</w:t>
      </w:r>
      <w:r w:rsidRPr="006C02AE">
        <w:t xml:space="preserve"> individual executive salary packages, travel expenses, allowances and company transport; administer salary and payroll requirements of the organisation.</w:t>
      </w:r>
    </w:p>
    <w:p w:rsidR="0080205D" w:rsidRPr="006C02AE" w:rsidRDefault="0080205D" w:rsidP="0080205D">
      <w:pPr>
        <w:pStyle w:val="SubLevel2Bold"/>
      </w:pPr>
      <w:r w:rsidRPr="006C02AE">
        <w:t>Typical duties and skills—Call centre principal customer contact leader</w:t>
      </w:r>
    </w:p>
    <w:p w:rsidR="0080205D" w:rsidRPr="006C02AE" w:rsidRDefault="0080205D" w:rsidP="0080205D">
      <w:pPr>
        <w:pStyle w:val="SubLevel3"/>
      </w:pPr>
      <w:r w:rsidRPr="006C02AE">
        <w:t>Co-ordinat</w:t>
      </w:r>
      <w:r w:rsidR="00FE1A1F" w:rsidRPr="006C02AE">
        <w:t>ing</w:t>
      </w:r>
      <w:r w:rsidRPr="006C02AE">
        <w:t xml:space="preserve"> the work of a number of teams within a call centre environment.</w:t>
      </w:r>
    </w:p>
    <w:p w:rsidR="0080205D" w:rsidRPr="006C02AE" w:rsidRDefault="0080205D" w:rsidP="0080205D">
      <w:pPr>
        <w:pStyle w:val="SubLevel3"/>
      </w:pPr>
      <w:proofErr w:type="gramStart"/>
      <w:r w:rsidRPr="006C02AE">
        <w:t>Has</w:t>
      </w:r>
      <w:proofErr w:type="gramEnd"/>
      <w:r w:rsidRPr="006C02AE">
        <w:t xml:space="preserve"> a number of specialists/supervisors reporting to them.</w:t>
      </w:r>
    </w:p>
    <w:p w:rsidR="0080205D" w:rsidRPr="00F56807" w:rsidRDefault="0080205D" w:rsidP="0080205D">
      <w:pPr>
        <w:pStyle w:val="SubLevel1Bold"/>
      </w:pPr>
      <w:r w:rsidRPr="00F56807">
        <w:t>Call centre technical associate</w:t>
      </w:r>
    </w:p>
    <w:p w:rsidR="0080205D" w:rsidRPr="006C02AE" w:rsidRDefault="00754600" w:rsidP="0080205D">
      <w:pPr>
        <w:pStyle w:val="SubLevel2Bold"/>
      </w:pPr>
      <w:r w:rsidRPr="006C02AE">
        <w:t>Competencies</w:t>
      </w:r>
    </w:p>
    <w:p w:rsidR="0080205D" w:rsidRPr="006C02AE" w:rsidRDefault="0080205D" w:rsidP="0080205D">
      <w:pPr>
        <w:pStyle w:val="SubLevel3"/>
      </w:pPr>
      <w:r w:rsidRPr="006C02AE">
        <w:t>The general competencies and skills required of employees at this level include the ability to:</w:t>
      </w:r>
    </w:p>
    <w:p w:rsidR="0080205D" w:rsidRPr="006C02AE" w:rsidRDefault="0080205D" w:rsidP="0080205D">
      <w:pPr>
        <w:pStyle w:val="SubLevel4"/>
      </w:pPr>
      <w:r w:rsidRPr="006C02AE">
        <w:t>apply a significant range of fundamental principles and complex techniques across a wide and unpredictable variety of contexts in relation to either varied or highly specialised functions;</w:t>
      </w:r>
    </w:p>
    <w:p w:rsidR="0080205D" w:rsidRPr="006C02AE" w:rsidRDefault="0080205D" w:rsidP="0080205D">
      <w:pPr>
        <w:pStyle w:val="SubLevel4"/>
      </w:pPr>
      <w:r w:rsidRPr="006C02AE">
        <w:t>contribute to the development of a broad plan, budget or strategy; and</w:t>
      </w:r>
    </w:p>
    <w:p w:rsidR="0080205D" w:rsidRPr="006C02AE" w:rsidRDefault="0080205D" w:rsidP="0080205D">
      <w:pPr>
        <w:pStyle w:val="SubLevel4"/>
      </w:pPr>
      <w:proofErr w:type="gramStart"/>
      <w:r w:rsidRPr="006C02AE">
        <w:t>work</w:t>
      </w:r>
      <w:proofErr w:type="gramEnd"/>
      <w:r w:rsidRPr="006C02AE">
        <w:t xml:space="preserve"> with a high degree of autonomy and be accountable and responsible for themselves and others in achieving outcomes (some supervision may be required).</w:t>
      </w:r>
    </w:p>
    <w:p w:rsidR="0080205D" w:rsidRPr="006C02AE" w:rsidRDefault="0080205D" w:rsidP="0080205D">
      <w:pPr>
        <w:pStyle w:val="SubLevel2Bold"/>
      </w:pPr>
      <w:r w:rsidRPr="006C02AE">
        <w:t>Typical duties and skills required</w:t>
      </w:r>
    </w:p>
    <w:p w:rsidR="0080205D" w:rsidRPr="006C02AE" w:rsidRDefault="0080205D" w:rsidP="0080205D">
      <w:pPr>
        <w:pStyle w:val="SubLevel3"/>
      </w:pPr>
      <w:r w:rsidRPr="006C02AE">
        <w:t>Involvement in the design, installation and management of telecommunications computer equipment and system development.</w:t>
      </w:r>
    </w:p>
    <w:p w:rsidR="0080205D" w:rsidRPr="006C02AE" w:rsidRDefault="0080205D" w:rsidP="0080205D">
      <w:pPr>
        <w:pStyle w:val="SubLevel3"/>
      </w:pPr>
      <w:r w:rsidRPr="006C02AE">
        <w:t>Assess</w:t>
      </w:r>
      <w:r w:rsidR="00FE1A1F" w:rsidRPr="006C02AE">
        <w:t>ing</w:t>
      </w:r>
      <w:r w:rsidRPr="006C02AE">
        <w:t xml:space="preserve"> installation requirements.</w:t>
      </w:r>
    </w:p>
    <w:p w:rsidR="0080205D" w:rsidRPr="006C02AE" w:rsidRDefault="0080205D" w:rsidP="0080205D">
      <w:pPr>
        <w:pStyle w:val="SubLevel3"/>
      </w:pPr>
      <w:r w:rsidRPr="006C02AE">
        <w:t>Design</w:t>
      </w:r>
      <w:r w:rsidR="00FE1A1F" w:rsidRPr="006C02AE">
        <w:t>ing</w:t>
      </w:r>
      <w:r w:rsidRPr="006C02AE">
        <w:t xml:space="preserve"> systems.</w:t>
      </w:r>
    </w:p>
    <w:p w:rsidR="0080205D" w:rsidRPr="006C02AE" w:rsidRDefault="0080205D" w:rsidP="0080205D">
      <w:pPr>
        <w:pStyle w:val="SubLevel3"/>
      </w:pPr>
      <w:r w:rsidRPr="006C02AE">
        <w:t>Plan</w:t>
      </w:r>
      <w:r w:rsidR="00FE1A1F" w:rsidRPr="006C02AE">
        <w:t>ning</w:t>
      </w:r>
      <w:r w:rsidRPr="006C02AE">
        <w:t xml:space="preserve"> and perform installations.</w:t>
      </w:r>
    </w:p>
    <w:p w:rsidR="0080205D" w:rsidRPr="006C02AE" w:rsidRDefault="0080205D" w:rsidP="0080205D">
      <w:pPr>
        <w:pStyle w:val="SubLevel3"/>
      </w:pPr>
      <w:r w:rsidRPr="006C02AE">
        <w:t>Install</w:t>
      </w:r>
      <w:r w:rsidR="00FE1A1F" w:rsidRPr="006C02AE">
        <w:t>ing</w:t>
      </w:r>
      <w:r w:rsidRPr="006C02AE">
        <w:t xml:space="preserve"> and manage data communications equipment and find faults.</w:t>
      </w:r>
    </w:p>
    <w:p w:rsidR="007306D8" w:rsidRPr="006C02AE" w:rsidRDefault="007306D8" w:rsidP="0080205D"/>
    <w:p w:rsidR="00057B9F" w:rsidRDefault="007306D8">
      <w:pPr>
        <w:spacing w:before="0"/>
        <w:jc w:val="left"/>
      </w:pPr>
      <w:r w:rsidRPr="005236BB">
        <w:br w:type="page"/>
      </w:r>
      <w:bookmarkStart w:id="550" w:name="_Ref400628276"/>
      <w:bookmarkStart w:id="551" w:name="_Toc405628701"/>
      <w:bookmarkStart w:id="552" w:name="_Toc226165479"/>
      <w:bookmarkStart w:id="553" w:name="_Ref228337459"/>
      <w:bookmarkStart w:id="554" w:name="_Ref398044707"/>
      <w:bookmarkStart w:id="555" w:name="_Ref398044756"/>
      <w:bookmarkStart w:id="556" w:name="_Ref398044766"/>
    </w:p>
    <w:p w:rsidR="00057B9F" w:rsidRPr="006C02AE" w:rsidRDefault="00057B9F" w:rsidP="00057B9F">
      <w:pPr>
        <w:pStyle w:val="Subdocument"/>
      </w:pPr>
      <w:bookmarkStart w:id="557" w:name="_Ref409004226"/>
      <w:bookmarkStart w:id="558" w:name="_Ref456176700"/>
      <w:bookmarkStart w:id="559" w:name="_Ref456176701"/>
      <w:bookmarkStart w:id="560" w:name="_Toc463334894"/>
      <w:bookmarkStart w:id="561" w:name="_Toc473896194"/>
      <w:r w:rsidRPr="006C02AE">
        <w:t xml:space="preserve">—Summary of </w:t>
      </w:r>
      <w:r w:rsidR="009F55BA" w:rsidRPr="006C02AE">
        <w:t>Hourly</w:t>
      </w:r>
      <w:r w:rsidR="00837F84" w:rsidRPr="006C02AE">
        <w:t xml:space="preserve"> Rates</w:t>
      </w:r>
      <w:bookmarkEnd w:id="557"/>
      <w:r w:rsidR="009F55BA" w:rsidRPr="006C02AE">
        <w:t xml:space="preserve"> of Pay</w:t>
      </w:r>
      <w:bookmarkEnd w:id="558"/>
      <w:bookmarkEnd w:id="559"/>
      <w:bookmarkEnd w:id="560"/>
      <w:bookmarkEnd w:id="561"/>
    </w:p>
    <w:p w:rsidR="00BD154B" w:rsidRPr="006C02AE" w:rsidRDefault="00BD154B" w:rsidP="00BD154B">
      <w:r w:rsidRPr="006C02AE">
        <w:t>NOTE: Employers who meet their obligations under this schedule are meeting their obligations under the award.</w:t>
      </w:r>
    </w:p>
    <w:p w:rsidR="00BD154B" w:rsidRPr="006C02AE" w:rsidRDefault="00BD154B" w:rsidP="00BD154B">
      <w:pPr>
        <w:pStyle w:val="SubLevel1Bold"/>
        <w:rPr>
          <w:lang w:eastAsia="en-US"/>
        </w:rPr>
      </w:pPr>
      <w:r w:rsidRPr="006C02AE">
        <w:rPr>
          <w:lang w:eastAsia="en-US"/>
        </w:rPr>
        <w:t>Full-time and part-time adult employees other than shiftworkers</w:t>
      </w:r>
    </w:p>
    <w:p w:rsidR="00BD154B" w:rsidRPr="006C02AE" w:rsidRDefault="00BD154B" w:rsidP="00BD154B">
      <w:pPr>
        <w:pStyle w:val="SubLevel2Bold"/>
        <w:rPr>
          <w:lang w:eastAsia="en-US"/>
        </w:rPr>
      </w:pPr>
      <w:r w:rsidRPr="006C02AE">
        <w:rPr>
          <w:lang w:eastAsia="en-US"/>
        </w:rPr>
        <w:t>Full-time and part-time adult employees other than shiftworkers—ordinary and penalty rates</w:t>
      </w:r>
    </w:p>
    <w:tbl>
      <w:tblPr>
        <w:tblW w:w="90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4A0" w:firstRow="1" w:lastRow="0" w:firstColumn="1" w:lastColumn="0" w:noHBand="0" w:noVBand="1"/>
      </w:tblPr>
      <w:tblGrid>
        <w:gridCol w:w="3124"/>
        <w:gridCol w:w="1559"/>
        <w:gridCol w:w="1418"/>
        <w:gridCol w:w="1559"/>
        <w:gridCol w:w="1417"/>
      </w:tblGrid>
      <w:tr w:rsidR="00BD154B" w:rsidRPr="006C02AE" w:rsidTr="00DD16D4">
        <w:trPr>
          <w:trHeight w:val="418"/>
          <w:tblHeader/>
        </w:trPr>
        <w:tc>
          <w:tcPr>
            <w:tcW w:w="3124" w:type="dxa"/>
            <w:noWrap/>
          </w:tcPr>
          <w:p w:rsidR="00BD154B" w:rsidRPr="006C02AE" w:rsidRDefault="00BD154B" w:rsidP="00DD16D4">
            <w:pPr>
              <w:pStyle w:val="AMODTable"/>
              <w:spacing w:before="60"/>
            </w:pPr>
            <w:r w:rsidRPr="006C02AE">
              <w:t> </w:t>
            </w:r>
          </w:p>
        </w:tc>
        <w:tc>
          <w:tcPr>
            <w:tcW w:w="1559" w:type="dxa"/>
          </w:tcPr>
          <w:p w:rsidR="00BD154B" w:rsidRPr="006C02AE" w:rsidRDefault="00BD154B" w:rsidP="00DD16D4">
            <w:pPr>
              <w:pStyle w:val="AMODTable"/>
              <w:spacing w:before="60"/>
              <w:jc w:val="center"/>
              <w:rPr>
                <w:b/>
                <w:bCs/>
              </w:rPr>
            </w:pPr>
            <w:r w:rsidRPr="006C02AE">
              <w:rPr>
                <w:b/>
                <w:bCs/>
              </w:rPr>
              <w:t>Monday to Friday</w:t>
            </w:r>
          </w:p>
        </w:tc>
        <w:tc>
          <w:tcPr>
            <w:tcW w:w="1418" w:type="dxa"/>
          </w:tcPr>
          <w:p w:rsidR="00BD154B" w:rsidRPr="006C02AE" w:rsidRDefault="00BD154B" w:rsidP="00DD16D4">
            <w:pPr>
              <w:pStyle w:val="AMODTable"/>
              <w:spacing w:before="60"/>
              <w:jc w:val="center"/>
              <w:rPr>
                <w:b/>
                <w:bCs/>
              </w:rPr>
            </w:pPr>
            <w:r w:rsidRPr="006C02AE">
              <w:rPr>
                <w:b/>
                <w:bCs/>
              </w:rPr>
              <w:t>Saturday</w:t>
            </w:r>
          </w:p>
        </w:tc>
        <w:tc>
          <w:tcPr>
            <w:tcW w:w="1559" w:type="dxa"/>
          </w:tcPr>
          <w:p w:rsidR="00BD154B" w:rsidRPr="006C02AE" w:rsidRDefault="00BD154B" w:rsidP="00DD16D4">
            <w:pPr>
              <w:pStyle w:val="AMODTable"/>
              <w:spacing w:before="60"/>
              <w:jc w:val="center"/>
              <w:rPr>
                <w:b/>
                <w:bCs/>
              </w:rPr>
            </w:pPr>
            <w:r w:rsidRPr="006C02AE">
              <w:rPr>
                <w:b/>
                <w:bCs/>
              </w:rPr>
              <w:t>Sunday</w:t>
            </w:r>
          </w:p>
        </w:tc>
        <w:tc>
          <w:tcPr>
            <w:tcW w:w="1417" w:type="dxa"/>
          </w:tcPr>
          <w:p w:rsidR="00BD154B" w:rsidRPr="006C02AE" w:rsidRDefault="00BD154B" w:rsidP="00DD16D4">
            <w:pPr>
              <w:pStyle w:val="AMODTable"/>
              <w:spacing w:before="60"/>
              <w:jc w:val="center"/>
              <w:rPr>
                <w:b/>
                <w:bCs/>
              </w:rPr>
            </w:pPr>
            <w:r w:rsidRPr="006C02AE">
              <w:rPr>
                <w:b/>
                <w:bCs/>
              </w:rPr>
              <w:t>Public holiday</w:t>
            </w:r>
          </w:p>
        </w:tc>
      </w:tr>
      <w:tr w:rsidR="00BD154B" w:rsidRPr="006C02AE" w:rsidTr="00DD16D4">
        <w:trPr>
          <w:trHeight w:val="218"/>
          <w:tblHeader/>
        </w:trPr>
        <w:tc>
          <w:tcPr>
            <w:tcW w:w="3124" w:type="dxa"/>
            <w:noWrap/>
          </w:tcPr>
          <w:p w:rsidR="00BD154B" w:rsidRPr="006C02AE" w:rsidRDefault="00BD154B" w:rsidP="00DD16D4">
            <w:pPr>
              <w:pStyle w:val="AMODTable"/>
              <w:spacing w:before="60"/>
            </w:pPr>
          </w:p>
        </w:tc>
        <w:tc>
          <w:tcPr>
            <w:tcW w:w="5953" w:type="dxa"/>
            <w:gridSpan w:val="4"/>
          </w:tcPr>
          <w:p w:rsidR="00BD154B" w:rsidRPr="006C02AE" w:rsidRDefault="00BD154B" w:rsidP="00DD16D4">
            <w:pPr>
              <w:pStyle w:val="AMODTable"/>
              <w:spacing w:before="60"/>
              <w:jc w:val="center"/>
              <w:rPr>
                <w:b/>
                <w:bCs/>
              </w:rPr>
            </w:pPr>
            <w:r w:rsidRPr="006C02AE">
              <w:rPr>
                <w:b/>
                <w:bCs/>
              </w:rPr>
              <w:t>% of minimum hourly rate</w:t>
            </w:r>
          </w:p>
        </w:tc>
      </w:tr>
      <w:tr w:rsidR="00BD154B" w:rsidRPr="006C02AE" w:rsidTr="00DD16D4">
        <w:trPr>
          <w:trHeight w:val="218"/>
          <w:tblHeader/>
        </w:trPr>
        <w:tc>
          <w:tcPr>
            <w:tcW w:w="3124" w:type="dxa"/>
            <w:noWrap/>
          </w:tcPr>
          <w:p w:rsidR="00BD154B" w:rsidRPr="006C02AE" w:rsidRDefault="00BD154B" w:rsidP="00DD16D4">
            <w:pPr>
              <w:pStyle w:val="AMODTable"/>
              <w:spacing w:before="60"/>
            </w:pPr>
            <w:r w:rsidRPr="006C02AE">
              <w:t> </w:t>
            </w:r>
          </w:p>
        </w:tc>
        <w:tc>
          <w:tcPr>
            <w:tcW w:w="1559" w:type="dxa"/>
          </w:tcPr>
          <w:p w:rsidR="00BD154B" w:rsidRPr="006C02AE" w:rsidRDefault="00BD154B" w:rsidP="00DD16D4">
            <w:pPr>
              <w:pStyle w:val="AMODTable"/>
              <w:spacing w:before="60"/>
              <w:jc w:val="center"/>
              <w:rPr>
                <w:b/>
                <w:bCs/>
              </w:rPr>
            </w:pPr>
            <w:r w:rsidRPr="006C02AE">
              <w:rPr>
                <w:b/>
                <w:bCs/>
              </w:rPr>
              <w:t>100%</w:t>
            </w:r>
          </w:p>
        </w:tc>
        <w:tc>
          <w:tcPr>
            <w:tcW w:w="1418" w:type="dxa"/>
          </w:tcPr>
          <w:p w:rsidR="00BD154B" w:rsidRPr="006C02AE" w:rsidRDefault="00BD154B" w:rsidP="00DD16D4">
            <w:pPr>
              <w:pStyle w:val="AMODTable"/>
              <w:spacing w:before="60"/>
              <w:jc w:val="center"/>
              <w:rPr>
                <w:b/>
                <w:bCs/>
                <w:noProof/>
              </w:rPr>
            </w:pPr>
            <w:r w:rsidRPr="006C02AE">
              <w:rPr>
                <w:b/>
                <w:bCs/>
                <w:noProof/>
              </w:rPr>
              <w:t>125%</w:t>
            </w:r>
          </w:p>
        </w:tc>
        <w:tc>
          <w:tcPr>
            <w:tcW w:w="1559" w:type="dxa"/>
          </w:tcPr>
          <w:p w:rsidR="00BD154B" w:rsidRPr="006C02AE" w:rsidRDefault="00BD154B" w:rsidP="00DD16D4">
            <w:pPr>
              <w:pStyle w:val="AMODTable"/>
              <w:spacing w:before="60"/>
              <w:jc w:val="center"/>
              <w:rPr>
                <w:b/>
                <w:bCs/>
                <w:noProof/>
              </w:rPr>
            </w:pPr>
            <w:r w:rsidRPr="006C02AE">
              <w:rPr>
                <w:b/>
                <w:bCs/>
                <w:noProof/>
              </w:rPr>
              <w:t>200%</w:t>
            </w:r>
          </w:p>
        </w:tc>
        <w:tc>
          <w:tcPr>
            <w:tcW w:w="1417" w:type="dxa"/>
          </w:tcPr>
          <w:p w:rsidR="00BD154B" w:rsidRPr="006C02AE" w:rsidRDefault="00BD154B" w:rsidP="00DD16D4">
            <w:pPr>
              <w:pStyle w:val="AMODTable"/>
              <w:spacing w:before="60"/>
              <w:jc w:val="center"/>
              <w:rPr>
                <w:b/>
                <w:bCs/>
              </w:rPr>
            </w:pPr>
            <w:r w:rsidRPr="006C02AE">
              <w:rPr>
                <w:b/>
                <w:bCs/>
              </w:rPr>
              <w:t>250%</w:t>
            </w:r>
          </w:p>
        </w:tc>
      </w:tr>
      <w:tr w:rsidR="00BD154B" w:rsidRPr="006C02AE" w:rsidTr="00DD16D4">
        <w:trPr>
          <w:trHeight w:val="218"/>
          <w:tblHeader/>
        </w:trPr>
        <w:tc>
          <w:tcPr>
            <w:tcW w:w="3124" w:type="dxa"/>
          </w:tcPr>
          <w:p w:rsidR="00BD154B" w:rsidRPr="006C02AE" w:rsidRDefault="00BD154B" w:rsidP="00DD16D4">
            <w:pPr>
              <w:pStyle w:val="AMODTable"/>
              <w:spacing w:before="60"/>
            </w:pPr>
          </w:p>
        </w:tc>
        <w:tc>
          <w:tcPr>
            <w:tcW w:w="1559" w:type="dxa"/>
            <w:noWrap/>
            <w:vAlign w:val="center"/>
          </w:tcPr>
          <w:p w:rsidR="00BD154B" w:rsidRPr="006C02AE" w:rsidRDefault="00BD154B" w:rsidP="00DD16D4">
            <w:pPr>
              <w:pStyle w:val="AMODTable"/>
              <w:spacing w:before="60"/>
              <w:jc w:val="center"/>
              <w:rPr>
                <w:b/>
                <w:color w:val="000000"/>
              </w:rPr>
            </w:pPr>
            <w:r w:rsidRPr="006C02AE">
              <w:rPr>
                <w:b/>
                <w:color w:val="000000"/>
              </w:rPr>
              <w:t>$</w:t>
            </w:r>
          </w:p>
        </w:tc>
        <w:tc>
          <w:tcPr>
            <w:tcW w:w="1418" w:type="dxa"/>
          </w:tcPr>
          <w:p w:rsidR="00BD154B" w:rsidRPr="006C02AE" w:rsidRDefault="00BD154B" w:rsidP="00DD16D4">
            <w:pPr>
              <w:pStyle w:val="AMODTable"/>
              <w:spacing w:before="60"/>
              <w:jc w:val="center"/>
              <w:rPr>
                <w:b/>
                <w:color w:val="000000"/>
              </w:rPr>
            </w:pPr>
            <w:r w:rsidRPr="006C02AE">
              <w:rPr>
                <w:b/>
                <w:color w:val="000000"/>
              </w:rPr>
              <w:t>$</w:t>
            </w:r>
          </w:p>
        </w:tc>
        <w:tc>
          <w:tcPr>
            <w:tcW w:w="1559" w:type="dxa"/>
          </w:tcPr>
          <w:p w:rsidR="00BD154B" w:rsidRPr="006C02AE" w:rsidRDefault="00BD154B" w:rsidP="00DD16D4">
            <w:pPr>
              <w:pStyle w:val="AMODTable"/>
              <w:spacing w:before="60"/>
              <w:jc w:val="center"/>
              <w:rPr>
                <w:b/>
                <w:color w:val="000000"/>
              </w:rPr>
            </w:pPr>
            <w:r w:rsidRPr="006C02AE">
              <w:rPr>
                <w:b/>
                <w:color w:val="000000"/>
              </w:rPr>
              <w:t>$</w:t>
            </w:r>
          </w:p>
        </w:tc>
        <w:tc>
          <w:tcPr>
            <w:tcW w:w="1417" w:type="dxa"/>
            <w:noWrap/>
            <w:vAlign w:val="center"/>
          </w:tcPr>
          <w:p w:rsidR="00BD154B" w:rsidRPr="006C02AE" w:rsidRDefault="00BD154B" w:rsidP="00DD16D4">
            <w:pPr>
              <w:pStyle w:val="AMODTable"/>
              <w:spacing w:before="60"/>
              <w:jc w:val="center"/>
              <w:rPr>
                <w:b/>
                <w:color w:val="000000"/>
              </w:rPr>
            </w:pPr>
            <w:r w:rsidRPr="006C02AE">
              <w:rPr>
                <w:b/>
                <w:color w:val="000000"/>
              </w:rPr>
              <w:t>$</w:t>
            </w:r>
          </w:p>
        </w:tc>
      </w:tr>
      <w:tr w:rsidR="00BD154B" w:rsidRPr="006C02AE" w:rsidTr="00DD16D4">
        <w:trPr>
          <w:trHeight w:val="218"/>
        </w:trPr>
        <w:tc>
          <w:tcPr>
            <w:tcW w:w="3124" w:type="dxa"/>
          </w:tcPr>
          <w:p w:rsidR="00BD154B" w:rsidRPr="006C02AE" w:rsidRDefault="00BD154B" w:rsidP="00DD16D4">
            <w:pPr>
              <w:pStyle w:val="AMODTable"/>
              <w:rPr>
                <w:lang w:eastAsia="en-US"/>
              </w:rPr>
            </w:pPr>
            <w:r w:rsidRPr="006C02AE">
              <w:rPr>
                <w:lang w:eastAsia="en-US"/>
              </w:rPr>
              <w:t>Level 1—Year 1</w:t>
            </w:r>
          </w:p>
        </w:tc>
        <w:tc>
          <w:tcPr>
            <w:tcW w:w="1559" w:type="dxa"/>
            <w:noWrap/>
          </w:tcPr>
          <w:p w:rsidR="00BD154B" w:rsidRPr="006C02AE" w:rsidRDefault="00BD154B" w:rsidP="00DD16D4">
            <w:pPr>
              <w:jc w:val="center"/>
              <w:rPr>
                <w:color w:val="000000"/>
              </w:rPr>
            </w:pPr>
            <w:r w:rsidRPr="006C02AE">
              <w:rPr>
                <w:color w:val="000000"/>
              </w:rPr>
              <w:t>18.82</w:t>
            </w:r>
          </w:p>
        </w:tc>
        <w:tc>
          <w:tcPr>
            <w:tcW w:w="1418" w:type="dxa"/>
          </w:tcPr>
          <w:p w:rsidR="00BD154B" w:rsidRPr="006C02AE" w:rsidRDefault="00BD154B" w:rsidP="00DD16D4">
            <w:pPr>
              <w:jc w:val="center"/>
              <w:rPr>
                <w:color w:val="000000"/>
              </w:rPr>
            </w:pPr>
            <w:r w:rsidRPr="006C02AE">
              <w:rPr>
                <w:color w:val="000000"/>
              </w:rPr>
              <w:t>23.53</w:t>
            </w:r>
          </w:p>
        </w:tc>
        <w:tc>
          <w:tcPr>
            <w:tcW w:w="1559" w:type="dxa"/>
          </w:tcPr>
          <w:p w:rsidR="00BD154B" w:rsidRPr="006C02AE" w:rsidRDefault="00BD154B" w:rsidP="00DD16D4">
            <w:pPr>
              <w:jc w:val="center"/>
              <w:rPr>
                <w:color w:val="000000"/>
              </w:rPr>
            </w:pPr>
            <w:r w:rsidRPr="006C02AE">
              <w:rPr>
                <w:color w:val="000000"/>
              </w:rPr>
              <w:t>37.64</w:t>
            </w:r>
          </w:p>
        </w:tc>
        <w:tc>
          <w:tcPr>
            <w:tcW w:w="1417" w:type="dxa"/>
            <w:noWrap/>
          </w:tcPr>
          <w:p w:rsidR="00BD154B" w:rsidRPr="006C02AE" w:rsidRDefault="00BD154B" w:rsidP="00DD16D4">
            <w:pPr>
              <w:jc w:val="center"/>
              <w:rPr>
                <w:color w:val="000000"/>
              </w:rPr>
            </w:pPr>
            <w:r w:rsidRPr="006C02AE">
              <w:rPr>
                <w:color w:val="000000"/>
              </w:rPr>
              <w:t>47.05</w:t>
            </w:r>
          </w:p>
        </w:tc>
      </w:tr>
      <w:tr w:rsidR="00BD154B" w:rsidRPr="006C02AE" w:rsidTr="00DD16D4">
        <w:trPr>
          <w:trHeight w:val="218"/>
        </w:trPr>
        <w:tc>
          <w:tcPr>
            <w:tcW w:w="3124" w:type="dxa"/>
          </w:tcPr>
          <w:p w:rsidR="00BD154B" w:rsidRPr="006C02AE" w:rsidRDefault="00BD154B" w:rsidP="00DD16D4">
            <w:pPr>
              <w:pStyle w:val="AMODTable"/>
              <w:rPr>
                <w:lang w:eastAsia="en-US"/>
              </w:rPr>
            </w:pPr>
            <w:r w:rsidRPr="006C02AE">
              <w:rPr>
                <w:lang w:eastAsia="en-US"/>
              </w:rPr>
              <w:t>Level 1—Year 2</w:t>
            </w:r>
          </w:p>
        </w:tc>
        <w:tc>
          <w:tcPr>
            <w:tcW w:w="1559" w:type="dxa"/>
            <w:noWrap/>
          </w:tcPr>
          <w:p w:rsidR="00BD154B" w:rsidRPr="006C02AE" w:rsidRDefault="00BD154B" w:rsidP="00DD16D4">
            <w:pPr>
              <w:jc w:val="center"/>
              <w:rPr>
                <w:color w:val="000000"/>
              </w:rPr>
            </w:pPr>
            <w:r w:rsidRPr="006C02AE">
              <w:rPr>
                <w:color w:val="000000"/>
              </w:rPr>
              <w:t>19.75</w:t>
            </w:r>
          </w:p>
        </w:tc>
        <w:tc>
          <w:tcPr>
            <w:tcW w:w="1418" w:type="dxa"/>
          </w:tcPr>
          <w:p w:rsidR="00BD154B" w:rsidRPr="006C02AE" w:rsidRDefault="00BD154B" w:rsidP="00DD16D4">
            <w:pPr>
              <w:jc w:val="center"/>
              <w:rPr>
                <w:color w:val="000000"/>
              </w:rPr>
            </w:pPr>
            <w:r w:rsidRPr="006C02AE">
              <w:rPr>
                <w:color w:val="000000"/>
              </w:rPr>
              <w:t>24.69</w:t>
            </w:r>
          </w:p>
        </w:tc>
        <w:tc>
          <w:tcPr>
            <w:tcW w:w="1559" w:type="dxa"/>
          </w:tcPr>
          <w:p w:rsidR="00BD154B" w:rsidRPr="006C02AE" w:rsidRDefault="00BD154B" w:rsidP="00DD16D4">
            <w:pPr>
              <w:jc w:val="center"/>
              <w:rPr>
                <w:color w:val="000000"/>
              </w:rPr>
            </w:pPr>
            <w:r w:rsidRPr="006C02AE">
              <w:rPr>
                <w:color w:val="000000"/>
              </w:rPr>
              <w:t>39.50</w:t>
            </w:r>
          </w:p>
        </w:tc>
        <w:tc>
          <w:tcPr>
            <w:tcW w:w="1417" w:type="dxa"/>
            <w:noWrap/>
          </w:tcPr>
          <w:p w:rsidR="00BD154B" w:rsidRPr="006C02AE" w:rsidRDefault="00BD154B" w:rsidP="00DD16D4">
            <w:pPr>
              <w:jc w:val="center"/>
              <w:rPr>
                <w:color w:val="000000"/>
              </w:rPr>
            </w:pPr>
            <w:r w:rsidRPr="006C02AE">
              <w:rPr>
                <w:color w:val="000000"/>
              </w:rPr>
              <w:t>49.38</w:t>
            </w:r>
          </w:p>
        </w:tc>
      </w:tr>
      <w:tr w:rsidR="00BD154B" w:rsidRPr="006C02AE" w:rsidTr="00DD16D4">
        <w:trPr>
          <w:trHeight w:val="218"/>
        </w:trPr>
        <w:tc>
          <w:tcPr>
            <w:tcW w:w="3124" w:type="dxa"/>
          </w:tcPr>
          <w:p w:rsidR="00BD154B" w:rsidRPr="006C02AE" w:rsidRDefault="00BD154B" w:rsidP="00DD16D4">
            <w:pPr>
              <w:pStyle w:val="AMODTable"/>
              <w:rPr>
                <w:lang w:eastAsia="en-US"/>
              </w:rPr>
            </w:pPr>
            <w:r w:rsidRPr="006C02AE">
              <w:rPr>
                <w:lang w:eastAsia="en-US"/>
              </w:rPr>
              <w:t>Level 1—Year 3</w:t>
            </w:r>
          </w:p>
        </w:tc>
        <w:tc>
          <w:tcPr>
            <w:tcW w:w="1559" w:type="dxa"/>
            <w:noWrap/>
          </w:tcPr>
          <w:p w:rsidR="00BD154B" w:rsidRPr="006C02AE" w:rsidRDefault="00BD154B" w:rsidP="00DD16D4">
            <w:pPr>
              <w:jc w:val="center"/>
              <w:rPr>
                <w:color w:val="000000"/>
              </w:rPr>
            </w:pPr>
            <w:r w:rsidRPr="006C02AE">
              <w:rPr>
                <w:color w:val="000000"/>
              </w:rPr>
              <w:t>20.37</w:t>
            </w:r>
          </w:p>
        </w:tc>
        <w:tc>
          <w:tcPr>
            <w:tcW w:w="1418" w:type="dxa"/>
          </w:tcPr>
          <w:p w:rsidR="00BD154B" w:rsidRPr="006C02AE" w:rsidRDefault="00BD154B" w:rsidP="00DD16D4">
            <w:pPr>
              <w:jc w:val="center"/>
              <w:rPr>
                <w:color w:val="000000"/>
              </w:rPr>
            </w:pPr>
            <w:r w:rsidRPr="006C02AE">
              <w:rPr>
                <w:color w:val="000000"/>
              </w:rPr>
              <w:t>25.46</w:t>
            </w:r>
          </w:p>
        </w:tc>
        <w:tc>
          <w:tcPr>
            <w:tcW w:w="1559" w:type="dxa"/>
          </w:tcPr>
          <w:p w:rsidR="00BD154B" w:rsidRPr="006C02AE" w:rsidRDefault="00BD154B" w:rsidP="00DD16D4">
            <w:pPr>
              <w:jc w:val="center"/>
              <w:rPr>
                <w:color w:val="000000"/>
              </w:rPr>
            </w:pPr>
            <w:r w:rsidRPr="006C02AE">
              <w:rPr>
                <w:color w:val="000000"/>
              </w:rPr>
              <w:t>40.74</w:t>
            </w:r>
          </w:p>
        </w:tc>
        <w:tc>
          <w:tcPr>
            <w:tcW w:w="1417" w:type="dxa"/>
            <w:noWrap/>
          </w:tcPr>
          <w:p w:rsidR="00BD154B" w:rsidRPr="006C02AE" w:rsidRDefault="00BD154B" w:rsidP="00DD16D4">
            <w:pPr>
              <w:jc w:val="center"/>
              <w:rPr>
                <w:color w:val="000000"/>
              </w:rPr>
            </w:pPr>
            <w:r w:rsidRPr="006C02AE">
              <w:rPr>
                <w:color w:val="000000"/>
              </w:rPr>
              <w:t>50.93</w:t>
            </w:r>
          </w:p>
        </w:tc>
      </w:tr>
      <w:tr w:rsidR="00BD154B" w:rsidRPr="006C02AE" w:rsidTr="00DD16D4">
        <w:trPr>
          <w:trHeight w:val="66"/>
        </w:trPr>
        <w:tc>
          <w:tcPr>
            <w:tcW w:w="3124" w:type="dxa"/>
          </w:tcPr>
          <w:p w:rsidR="00BD154B" w:rsidRPr="006C02AE" w:rsidRDefault="00BD154B" w:rsidP="00DD16D4">
            <w:pPr>
              <w:pStyle w:val="AMODTable"/>
              <w:rPr>
                <w:lang w:eastAsia="en-US"/>
              </w:rPr>
            </w:pPr>
            <w:r w:rsidRPr="006C02AE">
              <w:rPr>
                <w:lang w:eastAsia="en-US"/>
              </w:rPr>
              <w:t>Level 2—Year 1</w:t>
            </w:r>
          </w:p>
        </w:tc>
        <w:tc>
          <w:tcPr>
            <w:tcW w:w="1559" w:type="dxa"/>
            <w:noWrap/>
          </w:tcPr>
          <w:p w:rsidR="00BD154B" w:rsidRPr="006C02AE" w:rsidRDefault="00BD154B" w:rsidP="00DD16D4">
            <w:pPr>
              <w:jc w:val="center"/>
              <w:rPr>
                <w:color w:val="000000"/>
              </w:rPr>
            </w:pPr>
            <w:r w:rsidRPr="006C02AE">
              <w:rPr>
                <w:color w:val="000000"/>
              </w:rPr>
              <w:t>20.61</w:t>
            </w:r>
          </w:p>
        </w:tc>
        <w:tc>
          <w:tcPr>
            <w:tcW w:w="1418" w:type="dxa"/>
          </w:tcPr>
          <w:p w:rsidR="00BD154B" w:rsidRPr="006C02AE" w:rsidRDefault="00BD154B" w:rsidP="00DD16D4">
            <w:pPr>
              <w:jc w:val="center"/>
              <w:rPr>
                <w:color w:val="000000"/>
              </w:rPr>
            </w:pPr>
            <w:r w:rsidRPr="006C02AE">
              <w:rPr>
                <w:color w:val="000000"/>
              </w:rPr>
              <w:t>25.76</w:t>
            </w:r>
          </w:p>
        </w:tc>
        <w:tc>
          <w:tcPr>
            <w:tcW w:w="1559" w:type="dxa"/>
          </w:tcPr>
          <w:p w:rsidR="00BD154B" w:rsidRPr="006C02AE" w:rsidRDefault="00BD154B" w:rsidP="00DD16D4">
            <w:pPr>
              <w:jc w:val="center"/>
              <w:rPr>
                <w:color w:val="000000"/>
              </w:rPr>
            </w:pPr>
            <w:r w:rsidRPr="006C02AE">
              <w:rPr>
                <w:color w:val="000000"/>
              </w:rPr>
              <w:t>41.22</w:t>
            </w:r>
          </w:p>
        </w:tc>
        <w:tc>
          <w:tcPr>
            <w:tcW w:w="1417" w:type="dxa"/>
            <w:noWrap/>
          </w:tcPr>
          <w:p w:rsidR="00BD154B" w:rsidRPr="006C02AE" w:rsidRDefault="00BD154B" w:rsidP="00DD16D4">
            <w:pPr>
              <w:jc w:val="center"/>
              <w:rPr>
                <w:color w:val="000000"/>
              </w:rPr>
            </w:pPr>
            <w:r w:rsidRPr="006C02AE">
              <w:rPr>
                <w:color w:val="000000"/>
              </w:rPr>
              <w:t>51.53</w:t>
            </w:r>
          </w:p>
        </w:tc>
      </w:tr>
      <w:tr w:rsidR="00BD154B" w:rsidRPr="006C02AE" w:rsidTr="00DD16D4">
        <w:trPr>
          <w:trHeight w:val="66"/>
        </w:trPr>
        <w:tc>
          <w:tcPr>
            <w:tcW w:w="3124" w:type="dxa"/>
          </w:tcPr>
          <w:p w:rsidR="00BD154B" w:rsidRPr="006C02AE" w:rsidRDefault="00BD154B" w:rsidP="00DD16D4">
            <w:pPr>
              <w:pStyle w:val="AMODTable"/>
              <w:rPr>
                <w:lang w:eastAsia="en-US"/>
              </w:rPr>
            </w:pPr>
            <w:r w:rsidRPr="006C02AE">
              <w:rPr>
                <w:lang w:eastAsia="en-US"/>
              </w:rPr>
              <w:t>Level 2—Year 2</w:t>
            </w:r>
          </w:p>
        </w:tc>
        <w:tc>
          <w:tcPr>
            <w:tcW w:w="1559" w:type="dxa"/>
            <w:noWrap/>
          </w:tcPr>
          <w:p w:rsidR="00BD154B" w:rsidRPr="006C02AE" w:rsidRDefault="00BD154B" w:rsidP="00DD16D4">
            <w:pPr>
              <w:jc w:val="center"/>
              <w:rPr>
                <w:color w:val="000000"/>
              </w:rPr>
            </w:pPr>
            <w:r w:rsidRPr="006C02AE">
              <w:rPr>
                <w:color w:val="000000"/>
              </w:rPr>
              <w:t>20.99</w:t>
            </w:r>
          </w:p>
        </w:tc>
        <w:tc>
          <w:tcPr>
            <w:tcW w:w="1418" w:type="dxa"/>
          </w:tcPr>
          <w:p w:rsidR="00BD154B" w:rsidRPr="006C02AE" w:rsidRDefault="00BD154B" w:rsidP="00DD16D4">
            <w:pPr>
              <w:jc w:val="center"/>
              <w:rPr>
                <w:color w:val="000000"/>
              </w:rPr>
            </w:pPr>
            <w:r w:rsidRPr="006C02AE">
              <w:rPr>
                <w:color w:val="000000"/>
              </w:rPr>
              <w:t>26.24</w:t>
            </w:r>
          </w:p>
        </w:tc>
        <w:tc>
          <w:tcPr>
            <w:tcW w:w="1559" w:type="dxa"/>
          </w:tcPr>
          <w:p w:rsidR="00BD154B" w:rsidRPr="006C02AE" w:rsidRDefault="00BD154B" w:rsidP="00DD16D4">
            <w:pPr>
              <w:jc w:val="center"/>
              <w:rPr>
                <w:color w:val="000000"/>
              </w:rPr>
            </w:pPr>
            <w:r w:rsidRPr="006C02AE">
              <w:rPr>
                <w:color w:val="000000"/>
              </w:rPr>
              <w:t>41.98</w:t>
            </w:r>
          </w:p>
        </w:tc>
        <w:tc>
          <w:tcPr>
            <w:tcW w:w="1417" w:type="dxa"/>
            <w:noWrap/>
          </w:tcPr>
          <w:p w:rsidR="00BD154B" w:rsidRPr="006C02AE" w:rsidRDefault="00BD154B" w:rsidP="00DD16D4">
            <w:pPr>
              <w:jc w:val="center"/>
              <w:rPr>
                <w:color w:val="000000"/>
              </w:rPr>
            </w:pPr>
            <w:r w:rsidRPr="006C02AE">
              <w:rPr>
                <w:color w:val="000000"/>
              </w:rPr>
              <w:t>52.48</w:t>
            </w:r>
          </w:p>
        </w:tc>
      </w:tr>
      <w:tr w:rsidR="00BD154B" w:rsidRPr="006C02AE" w:rsidTr="00DD16D4">
        <w:trPr>
          <w:trHeight w:val="66"/>
        </w:trPr>
        <w:tc>
          <w:tcPr>
            <w:tcW w:w="3124" w:type="dxa"/>
          </w:tcPr>
          <w:p w:rsidR="00BD154B" w:rsidRPr="006C02AE" w:rsidRDefault="00BD154B" w:rsidP="00DD16D4">
            <w:pPr>
              <w:pStyle w:val="AMODTable"/>
              <w:rPr>
                <w:lang w:eastAsia="en-US"/>
              </w:rPr>
            </w:pPr>
            <w:r w:rsidRPr="006C02AE">
              <w:rPr>
                <w:lang w:eastAsia="en-US"/>
              </w:rPr>
              <w:t>Level 3</w:t>
            </w:r>
          </w:p>
        </w:tc>
        <w:tc>
          <w:tcPr>
            <w:tcW w:w="1559" w:type="dxa"/>
            <w:noWrap/>
          </w:tcPr>
          <w:p w:rsidR="00BD154B" w:rsidRPr="006C02AE" w:rsidRDefault="00BD154B" w:rsidP="00DD16D4">
            <w:pPr>
              <w:jc w:val="center"/>
              <w:rPr>
                <w:color w:val="000000"/>
              </w:rPr>
            </w:pPr>
            <w:r w:rsidRPr="006C02AE">
              <w:rPr>
                <w:color w:val="000000"/>
              </w:rPr>
              <w:t>21.77</w:t>
            </w:r>
          </w:p>
        </w:tc>
        <w:tc>
          <w:tcPr>
            <w:tcW w:w="1418" w:type="dxa"/>
          </w:tcPr>
          <w:p w:rsidR="00BD154B" w:rsidRPr="006C02AE" w:rsidRDefault="00BD154B" w:rsidP="00DD16D4">
            <w:pPr>
              <w:jc w:val="center"/>
              <w:rPr>
                <w:color w:val="000000"/>
              </w:rPr>
            </w:pPr>
            <w:r w:rsidRPr="006C02AE">
              <w:rPr>
                <w:color w:val="000000"/>
              </w:rPr>
              <w:t>27.21</w:t>
            </w:r>
          </w:p>
        </w:tc>
        <w:tc>
          <w:tcPr>
            <w:tcW w:w="1559" w:type="dxa"/>
          </w:tcPr>
          <w:p w:rsidR="00BD154B" w:rsidRPr="006C02AE" w:rsidRDefault="00BD154B" w:rsidP="00DD16D4">
            <w:pPr>
              <w:jc w:val="center"/>
              <w:rPr>
                <w:color w:val="000000"/>
              </w:rPr>
            </w:pPr>
            <w:r w:rsidRPr="006C02AE">
              <w:rPr>
                <w:color w:val="000000"/>
              </w:rPr>
              <w:t>43.54</w:t>
            </w:r>
          </w:p>
        </w:tc>
        <w:tc>
          <w:tcPr>
            <w:tcW w:w="1417" w:type="dxa"/>
            <w:noWrap/>
          </w:tcPr>
          <w:p w:rsidR="00BD154B" w:rsidRPr="006C02AE" w:rsidRDefault="00BD154B" w:rsidP="00DD16D4">
            <w:pPr>
              <w:jc w:val="center"/>
              <w:rPr>
                <w:color w:val="000000"/>
              </w:rPr>
            </w:pPr>
            <w:r w:rsidRPr="006C02AE">
              <w:rPr>
                <w:color w:val="000000"/>
              </w:rPr>
              <w:t>54.43</w:t>
            </w:r>
          </w:p>
        </w:tc>
      </w:tr>
      <w:tr w:rsidR="00BD154B" w:rsidRPr="006C02AE" w:rsidTr="00DD16D4">
        <w:trPr>
          <w:trHeight w:val="66"/>
        </w:trPr>
        <w:tc>
          <w:tcPr>
            <w:tcW w:w="3124" w:type="dxa"/>
          </w:tcPr>
          <w:p w:rsidR="00BD154B" w:rsidRPr="006C02AE" w:rsidRDefault="00BD154B" w:rsidP="00DD16D4">
            <w:pPr>
              <w:pStyle w:val="AMODTable"/>
              <w:rPr>
                <w:lang w:eastAsia="en-US"/>
              </w:rPr>
            </w:pPr>
            <w:r w:rsidRPr="006C02AE">
              <w:t>Call centre principal customer contact specialist</w:t>
            </w:r>
          </w:p>
        </w:tc>
        <w:tc>
          <w:tcPr>
            <w:tcW w:w="1559" w:type="dxa"/>
            <w:noWrap/>
          </w:tcPr>
          <w:p w:rsidR="00BD154B" w:rsidRPr="006C02AE" w:rsidRDefault="00BD154B" w:rsidP="00DD16D4">
            <w:pPr>
              <w:jc w:val="center"/>
              <w:rPr>
                <w:color w:val="000000"/>
              </w:rPr>
            </w:pPr>
            <w:r w:rsidRPr="006C02AE">
              <w:rPr>
                <w:color w:val="000000"/>
              </w:rPr>
              <w:t>21.92</w:t>
            </w:r>
          </w:p>
        </w:tc>
        <w:tc>
          <w:tcPr>
            <w:tcW w:w="1418" w:type="dxa"/>
          </w:tcPr>
          <w:p w:rsidR="00BD154B" w:rsidRPr="006C02AE" w:rsidRDefault="00BD154B" w:rsidP="00DD16D4">
            <w:pPr>
              <w:jc w:val="center"/>
              <w:rPr>
                <w:color w:val="000000"/>
              </w:rPr>
            </w:pPr>
            <w:r w:rsidRPr="006C02AE">
              <w:rPr>
                <w:color w:val="000000"/>
              </w:rPr>
              <w:t>27.40</w:t>
            </w:r>
          </w:p>
        </w:tc>
        <w:tc>
          <w:tcPr>
            <w:tcW w:w="1559" w:type="dxa"/>
          </w:tcPr>
          <w:p w:rsidR="00BD154B" w:rsidRPr="006C02AE" w:rsidRDefault="00BD154B" w:rsidP="00DD16D4">
            <w:pPr>
              <w:jc w:val="center"/>
              <w:rPr>
                <w:color w:val="000000"/>
              </w:rPr>
            </w:pPr>
            <w:r w:rsidRPr="006C02AE">
              <w:rPr>
                <w:color w:val="000000"/>
              </w:rPr>
              <w:t>43.84</w:t>
            </w:r>
          </w:p>
        </w:tc>
        <w:tc>
          <w:tcPr>
            <w:tcW w:w="1417" w:type="dxa"/>
            <w:noWrap/>
          </w:tcPr>
          <w:p w:rsidR="00BD154B" w:rsidRPr="006C02AE" w:rsidRDefault="00BD154B" w:rsidP="00DD16D4">
            <w:pPr>
              <w:jc w:val="center"/>
              <w:rPr>
                <w:color w:val="000000"/>
              </w:rPr>
            </w:pPr>
            <w:r w:rsidRPr="006C02AE">
              <w:rPr>
                <w:color w:val="000000"/>
              </w:rPr>
              <w:t>54.80</w:t>
            </w:r>
          </w:p>
        </w:tc>
      </w:tr>
      <w:tr w:rsidR="00BD154B" w:rsidRPr="006C02AE" w:rsidTr="00DD16D4">
        <w:trPr>
          <w:trHeight w:val="66"/>
        </w:trPr>
        <w:tc>
          <w:tcPr>
            <w:tcW w:w="3124" w:type="dxa"/>
          </w:tcPr>
          <w:p w:rsidR="00BD154B" w:rsidRPr="006C02AE" w:rsidRDefault="00BD154B" w:rsidP="00DD16D4">
            <w:pPr>
              <w:pStyle w:val="AMODTable"/>
              <w:rPr>
                <w:lang w:eastAsia="en-US"/>
              </w:rPr>
            </w:pPr>
            <w:r w:rsidRPr="006C02AE">
              <w:rPr>
                <w:lang w:eastAsia="en-US"/>
              </w:rPr>
              <w:t>Level 4</w:t>
            </w:r>
          </w:p>
        </w:tc>
        <w:tc>
          <w:tcPr>
            <w:tcW w:w="1559" w:type="dxa"/>
            <w:noWrap/>
          </w:tcPr>
          <w:p w:rsidR="00BD154B" w:rsidRPr="006C02AE" w:rsidRDefault="00BD154B" w:rsidP="00DD16D4">
            <w:pPr>
              <w:jc w:val="center"/>
              <w:rPr>
                <w:color w:val="000000"/>
              </w:rPr>
            </w:pPr>
            <w:r w:rsidRPr="006C02AE">
              <w:rPr>
                <w:color w:val="000000"/>
              </w:rPr>
              <w:t>22.86</w:t>
            </w:r>
          </w:p>
        </w:tc>
        <w:tc>
          <w:tcPr>
            <w:tcW w:w="1418" w:type="dxa"/>
          </w:tcPr>
          <w:p w:rsidR="00BD154B" w:rsidRPr="006C02AE" w:rsidRDefault="00BD154B" w:rsidP="00DD16D4">
            <w:pPr>
              <w:jc w:val="center"/>
              <w:rPr>
                <w:color w:val="000000"/>
              </w:rPr>
            </w:pPr>
            <w:r w:rsidRPr="006C02AE">
              <w:rPr>
                <w:color w:val="000000"/>
              </w:rPr>
              <w:t>28.58</w:t>
            </w:r>
          </w:p>
        </w:tc>
        <w:tc>
          <w:tcPr>
            <w:tcW w:w="1559" w:type="dxa"/>
          </w:tcPr>
          <w:p w:rsidR="00BD154B" w:rsidRPr="006C02AE" w:rsidRDefault="00BD154B" w:rsidP="00DD16D4">
            <w:pPr>
              <w:jc w:val="center"/>
              <w:rPr>
                <w:color w:val="000000"/>
              </w:rPr>
            </w:pPr>
            <w:r w:rsidRPr="006C02AE">
              <w:rPr>
                <w:color w:val="000000"/>
              </w:rPr>
              <w:t>45.72</w:t>
            </w:r>
          </w:p>
        </w:tc>
        <w:tc>
          <w:tcPr>
            <w:tcW w:w="1417" w:type="dxa"/>
            <w:noWrap/>
          </w:tcPr>
          <w:p w:rsidR="00BD154B" w:rsidRPr="006C02AE" w:rsidRDefault="00BD154B" w:rsidP="00DD16D4">
            <w:pPr>
              <w:jc w:val="center"/>
              <w:rPr>
                <w:color w:val="000000"/>
              </w:rPr>
            </w:pPr>
            <w:r w:rsidRPr="006C02AE">
              <w:rPr>
                <w:color w:val="000000"/>
              </w:rPr>
              <w:t>57.15</w:t>
            </w:r>
          </w:p>
        </w:tc>
      </w:tr>
      <w:tr w:rsidR="00BD154B" w:rsidRPr="006C02AE" w:rsidTr="00DD16D4">
        <w:trPr>
          <w:trHeight w:val="66"/>
        </w:trPr>
        <w:tc>
          <w:tcPr>
            <w:tcW w:w="3124" w:type="dxa"/>
          </w:tcPr>
          <w:p w:rsidR="00BD154B" w:rsidRPr="006C02AE" w:rsidRDefault="00BD154B" w:rsidP="00DD16D4">
            <w:pPr>
              <w:pStyle w:val="AMODTable"/>
              <w:rPr>
                <w:lang w:eastAsia="en-US"/>
              </w:rPr>
            </w:pPr>
            <w:r w:rsidRPr="006C02AE">
              <w:rPr>
                <w:lang w:eastAsia="en-US"/>
              </w:rPr>
              <w:t>Level 5</w:t>
            </w:r>
          </w:p>
        </w:tc>
        <w:tc>
          <w:tcPr>
            <w:tcW w:w="1559" w:type="dxa"/>
            <w:noWrap/>
          </w:tcPr>
          <w:p w:rsidR="00BD154B" w:rsidRPr="006C02AE" w:rsidRDefault="00BD154B" w:rsidP="00DD16D4">
            <w:pPr>
              <w:jc w:val="center"/>
              <w:rPr>
                <w:color w:val="000000"/>
              </w:rPr>
            </w:pPr>
            <w:r w:rsidRPr="006C02AE">
              <w:rPr>
                <w:color w:val="000000"/>
              </w:rPr>
              <w:t>23.79</w:t>
            </w:r>
          </w:p>
        </w:tc>
        <w:tc>
          <w:tcPr>
            <w:tcW w:w="1418" w:type="dxa"/>
          </w:tcPr>
          <w:p w:rsidR="00BD154B" w:rsidRPr="006C02AE" w:rsidRDefault="00BD154B" w:rsidP="00DD16D4">
            <w:pPr>
              <w:jc w:val="center"/>
              <w:rPr>
                <w:color w:val="000000"/>
              </w:rPr>
            </w:pPr>
            <w:r w:rsidRPr="006C02AE">
              <w:rPr>
                <w:color w:val="000000"/>
              </w:rPr>
              <w:t>29.74</w:t>
            </w:r>
          </w:p>
        </w:tc>
        <w:tc>
          <w:tcPr>
            <w:tcW w:w="1559" w:type="dxa"/>
          </w:tcPr>
          <w:p w:rsidR="00BD154B" w:rsidRPr="006C02AE" w:rsidRDefault="00BD154B" w:rsidP="00DD16D4">
            <w:pPr>
              <w:jc w:val="center"/>
              <w:rPr>
                <w:color w:val="000000"/>
              </w:rPr>
            </w:pPr>
            <w:r w:rsidRPr="006C02AE">
              <w:rPr>
                <w:color w:val="000000"/>
              </w:rPr>
              <w:t>47.58</w:t>
            </w:r>
          </w:p>
        </w:tc>
        <w:tc>
          <w:tcPr>
            <w:tcW w:w="1417" w:type="dxa"/>
            <w:noWrap/>
          </w:tcPr>
          <w:p w:rsidR="00BD154B" w:rsidRPr="006C02AE" w:rsidRDefault="00BD154B" w:rsidP="00DD16D4">
            <w:pPr>
              <w:jc w:val="center"/>
              <w:rPr>
                <w:color w:val="000000"/>
              </w:rPr>
            </w:pPr>
            <w:r w:rsidRPr="006C02AE">
              <w:rPr>
                <w:color w:val="000000"/>
              </w:rPr>
              <w:t>59.48</w:t>
            </w:r>
          </w:p>
        </w:tc>
      </w:tr>
      <w:tr w:rsidR="00BD154B" w:rsidRPr="006C02AE" w:rsidTr="00DD16D4">
        <w:trPr>
          <w:trHeight w:val="66"/>
        </w:trPr>
        <w:tc>
          <w:tcPr>
            <w:tcW w:w="3124" w:type="dxa"/>
          </w:tcPr>
          <w:p w:rsidR="00BD154B" w:rsidRPr="006C02AE" w:rsidRDefault="00BD154B" w:rsidP="00DD16D4">
            <w:pPr>
              <w:pStyle w:val="AMODTable"/>
              <w:rPr>
                <w:lang w:eastAsia="en-US"/>
              </w:rPr>
            </w:pPr>
            <w:r w:rsidRPr="006C02AE">
              <w:t>Call centre technical associate</w:t>
            </w:r>
          </w:p>
        </w:tc>
        <w:tc>
          <w:tcPr>
            <w:tcW w:w="1559" w:type="dxa"/>
            <w:noWrap/>
          </w:tcPr>
          <w:p w:rsidR="00BD154B" w:rsidRPr="006C02AE" w:rsidRDefault="00BD154B" w:rsidP="00DD16D4">
            <w:pPr>
              <w:jc w:val="center"/>
              <w:rPr>
                <w:color w:val="000000"/>
              </w:rPr>
            </w:pPr>
            <w:r w:rsidRPr="006C02AE">
              <w:rPr>
                <w:color w:val="000000"/>
              </w:rPr>
              <w:t>26.06</w:t>
            </w:r>
          </w:p>
        </w:tc>
        <w:tc>
          <w:tcPr>
            <w:tcW w:w="1418" w:type="dxa"/>
          </w:tcPr>
          <w:p w:rsidR="00BD154B" w:rsidRPr="006C02AE" w:rsidRDefault="00BD154B" w:rsidP="00DD16D4">
            <w:pPr>
              <w:jc w:val="center"/>
              <w:rPr>
                <w:color w:val="000000"/>
              </w:rPr>
            </w:pPr>
            <w:r w:rsidRPr="006C02AE">
              <w:rPr>
                <w:color w:val="000000"/>
              </w:rPr>
              <w:t>32.58</w:t>
            </w:r>
          </w:p>
        </w:tc>
        <w:tc>
          <w:tcPr>
            <w:tcW w:w="1559" w:type="dxa"/>
          </w:tcPr>
          <w:p w:rsidR="00BD154B" w:rsidRPr="006C02AE" w:rsidRDefault="00BD154B" w:rsidP="00DD16D4">
            <w:pPr>
              <w:jc w:val="center"/>
              <w:rPr>
                <w:color w:val="000000"/>
              </w:rPr>
            </w:pPr>
            <w:r w:rsidRPr="006C02AE">
              <w:rPr>
                <w:color w:val="000000"/>
              </w:rPr>
              <w:t>52.12</w:t>
            </w:r>
          </w:p>
        </w:tc>
        <w:tc>
          <w:tcPr>
            <w:tcW w:w="1417" w:type="dxa"/>
            <w:noWrap/>
          </w:tcPr>
          <w:p w:rsidR="00BD154B" w:rsidRPr="006C02AE" w:rsidRDefault="00BD154B" w:rsidP="00DD16D4">
            <w:pPr>
              <w:jc w:val="center"/>
              <w:rPr>
                <w:color w:val="000000"/>
              </w:rPr>
            </w:pPr>
            <w:r w:rsidRPr="006C02AE">
              <w:rPr>
                <w:color w:val="000000"/>
              </w:rPr>
              <w:t>65.15</w:t>
            </w:r>
          </w:p>
        </w:tc>
      </w:tr>
    </w:tbl>
    <w:p w:rsidR="00BD154B" w:rsidRPr="006C02AE" w:rsidRDefault="00BD154B" w:rsidP="00BD154B">
      <w:pPr>
        <w:pStyle w:val="SubLevel2Bold"/>
        <w:rPr>
          <w:lang w:eastAsia="en-US"/>
        </w:rPr>
      </w:pPr>
      <w:r w:rsidRPr="006C02AE">
        <w:rPr>
          <w:lang w:eastAsia="en-US"/>
        </w:rPr>
        <w:t>Full-time and part-time adult employees other than shiftworkers—overtime rates</w:t>
      </w:r>
    </w:p>
    <w:tbl>
      <w:tblPr>
        <w:tblW w:w="9084" w:type="dxa"/>
        <w:tblInd w:w="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131"/>
        <w:gridCol w:w="1559"/>
        <w:gridCol w:w="1701"/>
        <w:gridCol w:w="1276"/>
        <w:gridCol w:w="1417"/>
      </w:tblGrid>
      <w:tr w:rsidR="00BD154B" w:rsidRPr="006C02AE" w:rsidTr="00DD16D4">
        <w:trPr>
          <w:tblHeader/>
        </w:trPr>
        <w:tc>
          <w:tcPr>
            <w:tcW w:w="3131" w:type="dxa"/>
            <w:vMerge w:val="restart"/>
            <w:noWrap/>
            <w:hideMark/>
          </w:tcPr>
          <w:p w:rsidR="00BD154B" w:rsidRPr="006C02AE" w:rsidRDefault="00BD154B" w:rsidP="00DD16D4">
            <w:pPr>
              <w:pStyle w:val="AMODTable"/>
              <w:spacing w:before="60"/>
            </w:pPr>
            <w:r w:rsidRPr="006C02AE">
              <w:t> </w:t>
            </w:r>
          </w:p>
        </w:tc>
        <w:tc>
          <w:tcPr>
            <w:tcW w:w="3260" w:type="dxa"/>
            <w:gridSpan w:val="2"/>
            <w:hideMark/>
          </w:tcPr>
          <w:p w:rsidR="00BD154B" w:rsidRPr="006C02AE" w:rsidRDefault="00BD154B" w:rsidP="00DD16D4">
            <w:pPr>
              <w:pStyle w:val="AMODTable"/>
              <w:spacing w:before="60"/>
              <w:jc w:val="center"/>
              <w:rPr>
                <w:b/>
                <w:bCs/>
              </w:rPr>
            </w:pPr>
            <w:r w:rsidRPr="006C02AE">
              <w:rPr>
                <w:b/>
                <w:bCs/>
              </w:rPr>
              <w:t>Monday to Saturday</w:t>
            </w:r>
          </w:p>
        </w:tc>
        <w:tc>
          <w:tcPr>
            <w:tcW w:w="1276" w:type="dxa"/>
            <w:vMerge w:val="restart"/>
            <w:hideMark/>
          </w:tcPr>
          <w:p w:rsidR="00BD154B" w:rsidRPr="006C02AE" w:rsidRDefault="00BD154B" w:rsidP="00DD16D4">
            <w:pPr>
              <w:pStyle w:val="AMODTable"/>
              <w:spacing w:before="60"/>
              <w:jc w:val="center"/>
              <w:rPr>
                <w:b/>
                <w:bCs/>
              </w:rPr>
            </w:pPr>
            <w:r w:rsidRPr="006C02AE">
              <w:rPr>
                <w:b/>
                <w:bCs/>
              </w:rPr>
              <w:t>Sunday – all day</w:t>
            </w:r>
          </w:p>
        </w:tc>
        <w:tc>
          <w:tcPr>
            <w:tcW w:w="1417" w:type="dxa"/>
            <w:vMerge w:val="restart"/>
          </w:tcPr>
          <w:p w:rsidR="00BD154B" w:rsidRPr="006C02AE" w:rsidRDefault="00BD154B" w:rsidP="00DD16D4">
            <w:pPr>
              <w:pStyle w:val="AMODTable"/>
              <w:spacing w:before="60"/>
              <w:jc w:val="center"/>
              <w:rPr>
                <w:b/>
                <w:bCs/>
              </w:rPr>
            </w:pPr>
            <w:r w:rsidRPr="006C02AE">
              <w:rPr>
                <w:b/>
                <w:bCs/>
              </w:rPr>
              <w:t>Public holiday</w:t>
            </w:r>
          </w:p>
        </w:tc>
      </w:tr>
      <w:tr w:rsidR="00BD154B" w:rsidRPr="006C02AE" w:rsidTr="00DD16D4">
        <w:trPr>
          <w:tblHeader/>
        </w:trPr>
        <w:tc>
          <w:tcPr>
            <w:tcW w:w="3131" w:type="dxa"/>
            <w:vMerge/>
            <w:noWrap/>
            <w:hideMark/>
          </w:tcPr>
          <w:p w:rsidR="00BD154B" w:rsidRPr="006C02AE" w:rsidRDefault="00BD154B" w:rsidP="00DD16D4">
            <w:pPr>
              <w:pStyle w:val="AMODTable"/>
              <w:spacing w:before="60"/>
            </w:pPr>
          </w:p>
        </w:tc>
        <w:tc>
          <w:tcPr>
            <w:tcW w:w="1559" w:type="dxa"/>
            <w:hideMark/>
          </w:tcPr>
          <w:p w:rsidR="00BD154B" w:rsidRPr="006C02AE" w:rsidRDefault="00BD154B" w:rsidP="00DD16D4">
            <w:pPr>
              <w:pStyle w:val="AMODTable"/>
              <w:spacing w:before="60"/>
              <w:jc w:val="center"/>
              <w:rPr>
                <w:b/>
                <w:bCs/>
              </w:rPr>
            </w:pPr>
            <w:r w:rsidRPr="006C02AE">
              <w:rPr>
                <w:b/>
                <w:bCs/>
              </w:rPr>
              <w:t>first 2 hours</w:t>
            </w:r>
          </w:p>
        </w:tc>
        <w:tc>
          <w:tcPr>
            <w:tcW w:w="1701" w:type="dxa"/>
            <w:hideMark/>
          </w:tcPr>
          <w:p w:rsidR="00BD154B" w:rsidRPr="006C02AE" w:rsidRDefault="00BD154B" w:rsidP="00DD16D4">
            <w:pPr>
              <w:pStyle w:val="AMODTable"/>
              <w:spacing w:before="60"/>
              <w:jc w:val="center"/>
              <w:rPr>
                <w:b/>
                <w:bCs/>
              </w:rPr>
            </w:pPr>
            <w:r w:rsidRPr="006C02AE">
              <w:rPr>
                <w:b/>
                <w:bCs/>
              </w:rPr>
              <w:t>after 2 hours</w:t>
            </w:r>
          </w:p>
        </w:tc>
        <w:tc>
          <w:tcPr>
            <w:tcW w:w="1276" w:type="dxa"/>
            <w:vMerge/>
            <w:hideMark/>
          </w:tcPr>
          <w:p w:rsidR="00BD154B" w:rsidRPr="006C02AE" w:rsidRDefault="00BD154B" w:rsidP="00DD16D4">
            <w:pPr>
              <w:pStyle w:val="AMODTable"/>
              <w:spacing w:before="60"/>
              <w:jc w:val="center"/>
              <w:rPr>
                <w:b/>
                <w:bCs/>
              </w:rPr>
            </w:pPr>
          </w:p>
        </w:tc>
        <w:tc>
          <w:tcPr>
            <w:tcW w:w="1417" w:type="dxa"/>
            <w:vMerge/>
          </w:tcPr>
          <w:p w:rsidR="00BD154B" w:rsidRPr="006C02AE" w:rsidRDefault="00BD154B" w:rsidP="00DD16D4">
            <w:pPr>
              <w:pStyle w:val="AMODTable"/>
              <w:spacing w:before="60"/>
              <w:jc w:val="center"/>
              <w:rPr>
                <w:b/>
                <w:bCs/>
              </w:rPr>
            </w:pPr>
          </w:p>
        </w:tc>
      </w:tr>
      <w:tr w:rsidR="00BD154B" w:rsidRPr="006C02AE" w:rsidTr="00DD16D4">
        <w:trPr>
          <w:tblHeader/>
        </w:trPr>
        <w:tc>
          <w:tcPr>
            <w:tcW w:w="3131" w:type="dxa"/>
            <w:noWrap/>
            <w:hideMark/>
          </w:tcPr>
          <w:p w:rsidR="00BD154B" w:rsidRPr="006C02AE" w:rsidRDefault="00BD154B" w:rsidP="00DD16D4">
            <w:pPr>
              <w:pStyle w:val="AMODTable"/>
              <w:spacing w:before="60"/>
            </w:pPr>
          </w:p>
        </w:tc>
        <w:tc>
          <w:tcPr>
            <w:tcW w:w="5953" w:type="dxa"/>
            <w:gridSpan w:val="4"/>
            <w:hideMark/>
          </w:tcPr>
          <w:p w:rsidR="00BD154B" w:rsidRPr="006C02AE" w:rsidRDefault="00BD154B" w:rsidP="00DD16D4">
            <w:pPr>
              <w:pStyle w:val="AMODTable"/>
              <w:spacing w:before="60"/>
              <w:jc w:val="center"/>
              <w:rPr>
                <w:b/>
                <w:bCs/>
              </w:rPr>
            </w:pPr>
            <w:r w:rsidRPr="006C02AE">
              <w:rPr>
                <w:b/>
                <w:bCs/>
              </w:rPr>
              <w:t>% of minimum hourly rate</w:t>
            </w:r>
          </w:p>
        </w:tc>
      </w:tr>
      <w:tr w:rsidR="00BD154B" w:rsidRPr="006C02AE" w:rsidTr="00DD16D4">
        <w:trPr>
          <w:trHeight w:val="277"/>
          <w:tblHeader/>
        </w:trPr>
        <w:tc>
          <w:tcPr>
            <w:tcW w:w="3131" w:type="dxa"/>
            <w:noWrap/>
            <w:hideMark/>
          </w:tcPr>
          <w:p w:rsidR="00BD154B" w:rsidRPr="006C02AE" w:rsidRDefault="00BD154B" w:rsidP="00DD16D4">
            <w:pPr>
              <w:pStyle w:val="AMODTable"/>
              <w:spacing w:before="60"/>
            </w:pPr>
            <w:r w:rsidRPr="006C02AE">
              <w:t> </w:t>
            </w:r>
          </w:p>
        </w:tc>
        <w:tc>
          <w:tcPr>
            <w:tcW w:w="1559" w:type="dxa"/>
            <w:hideMark/>
          </w:tcPr>
          <w:p w:rsidR="00BD154B" w:rsidRPr="006C02AE" w:rsidRDefault="00BD154B" w:rsidP="00DD16D4">
            <w:pPr>
              <w:pStyle w:val="AMODTable"/>
              <w:spacing w:before="60"/>
              <w:jc w:val="center"/>
              <w:rPr>
                <w:b/>
                <w:bCs/>
              </w:rPr>
            </w:pPr>
            <w:r w:rsidRPr="006C02AE">
              <w:rPr>
                <w:b/>
                <w:bCs/>
              </w:rPr>
              <w:t>150%</w:t>
            </w:r>
          </w:p>
        </w:tc>
        <w:tc>
          <w:tcPr>
            <w:tcW w:w="1701" w:type="dxa"/>
            <w:hideMark/>
          </w:tcPr>
          <w:p w:rsidR="00BD154B" w:rsidRPr="006C02AE" w:rsidRDefault="00BD154B" w:rsidP="00DD16D4">
            <w:pPr>
              <w:pStyle w:val="AMODTable"/>
              <w:spacing w:before="60"/>
              <w:jc w:val="center"/>
              <w:rPr>
                <w:b/>
                <w:bCs/>
              </w:rPr>
            </w:pPr>
            <w:r w:rsidRPr="006C02AE">
              <w:rPr>
                <w:b/>
                <w:bCs/>
              </w:rPr>
              <w:t>200%</w:t>
            </w:r>
          </w:p>
        </w:tc>
        <w:tc>
          <w:tcPr>
            <w:tcW w:w="1276" w:type="dxa"/>
            <w:hideMark/>
          </w:tcPr>
          <w:p w:rsidR="00BD154B" w:rsidRPr="006C02AE" w:rsidRDefault="00BD154B" w:rsidP="00DD16D4">
            <w:pPr>
              <w:pStyle w:val="AMODTable"/>
              <w:spacing w:before="60"/>
              <w:jc w:val="center"/>
              <w:rPr>
                <w:b/>
                <w:bCs/>
              </w:rPr>
            </w:pPr>
            <w:r w:rsidRPr="006C02AE">
              <w:rPr>
                <w:b/>
                <w:bCs/>
              </w:rPr>
              <w:t>200%</w:t>
            </w:r>
          </w:p>
        </w:tc>
        <w:tc>
          <w:tcPr>
            <w:tcW w:w="1417" w:type="dxa"/>
          </w:tcPr>
          <w:p w:rsidR="00BD154B" w:rsidRPr="006C02AE" w:rsidRDefault="00BD154B" w:rsidP="00DD16D4">
            <w:pPr>
              <w:pStyle w:val="AMODTable"/>
              <w:spacing w:before="60"/>
              <w:jc w:val="center"/>
              <w:rPr>
                <w:b/>
                <w:bCs/>
              </w:rPr>
            </w:pPr>
            <w:r w:rsidRPr="006C02AE">
              <w:rPr>
                <w:b/>
                <w:bCs/>
              </w:rPr>
              <w:t>250%</w:t>
            </w:r>
          </w:p>
        </w:tc>
      </w:tr>
      <w:tr w:rsidR="00BD154B" w:rsidRPr="006C02AE" w:rsidTr="00DD16D4">
        <w:trPr>
          <w:trHeight w:val="362"/>
          <w:tblHeader/>
        </w:trPr>
        <w:tc>
          <w:tcPr>
            <w:tcW w:w="3131" w:type="dxa"/>
          </w:tcPr>
          <w:p w:rsidR="00BD154B" w:rsidRPr="006C02AE" w:rsidRDefault="00BD154B" w:rsidP="00DD16D4">
            <w:pPr>
              <w:pStyle w:val="AMODTable"/>
              <w:spacing w:before="60"/>
            </w:pPr>
          </w:p>
        </w:tc>
        <w:tc>
          <w:tcPr>
            <w:tcW w:w="1559" w:type="dxa"/>
            <w:noWrap/>
            <w:vAlign w:val="center"/>
            <w:hideMark/>
          </w:tcPr>
          <w:p w:rsidR="00BD154B" w:rsidRPr="006C02AE" w:rsidRDefault="00BD154B" w:rsidP="00DD16D4">
            <w:pPr>
              <w:pStyle w:val="AMODTable"/>
              <w:spacing w:before="60"/>
              <w:jc w:val="center"/>
              <w:rPr>
                <w:b/>
                <w:color w:val="000000"/>
                <w:szCs w:val="20"/>
              </w:rPr>
            </w:pPr>
            <w:r w:rsidRPr="006C02AE">
              <w:rPr>
                <w:b/>
                <w:color w:val="000000"/>
                <w:szCs w:val="20"/>
              </w:rPr>
              <w:t>$</w:t>
            </w:r>
          </w:p>
        </w:tc>
        <w:tc>
          <w:tcPr>
            <w:tcW w:w="1701" w:type="dxa"/>
            <w:noWrap/>
            <w:vAlign w:val="center"/>
            <w:hideMark/>
          </w:tcPr>
          <w:p w:rsidR="00BD154B" w:rsidRPr="006C02AE" w:rsidRDefault="00BD154B" w:rsidP="00DD16D4">
            <w:pPr>
              <w:pStyle w:val="AMODTable"/>
              <w:spacing w:before="60"/>
              <w:jc w:val="center"/>
              <w:rPr>
                <w:b/>
                <w:color w:val="000000"/>
                <w:szCs w:val="20"/>
              </w:rPr>
            </w:pPr>
            <w:r w:rsidRPr="006C02AE">
              <w:rPr>
                <w:b/>
                <w:color w:val="000000"/>
                <w:szCs w:val="20"/>
              </w:rPr>
              <w:t>$</w:t>
            </w:r>
          </w:p>
        </w:tc>
        <w:tc>
          <w:tcPr>
            <w:tcW w:w="1276" w:type="dxa"/>
            <w:noWrap/>
            <w:vAlign w:val="center"/>
            <w:hideMark/>
          </w:tcPr>
          <w:p w:rsidR="00BD154B" w:rsidRPr="006C02AE" w:rsidRDefault="00BD154B" w:rsidP="00DD16D4">
            <w:pPr>
              <w:pStyle w:val="AMODTable"/>
              <w:spacing w:before="60"/>
              <w:jc w:val="center"/>
              <w:rPr>
                <w:b/>
                <w:color w:val="000000"/>
                <w:szCs w:val="20"/>
              </w:rPr>
            </w:pPr>
            <w:r w:rsidRPr="006C02AE">
              <w:rPr>
                <w:b/>
                <w:color w:val="000000"/>
                <w:szCs w:val="20"/>
              </w:rPr>
              <w:t>$</w:t>
            </w:r>
          </w:p>
        </w:tc>
        <w:tc>
          <w:tcPr>
            <w:tcW w:w="1417" w:type="dxa"/>
          </w:tcPr>
          <w:p w:rsidR="00BD154B" w:rsidRPr="006C02AE" w:rsidRDefault="00BD154B" w:rsidP="00DD16D4">
            <w:pPr>
              <w:pStyle w:val="AMODTable"/>
              <w:spacing w:before="60"/>
              <w:jc w:val="center"/>
              <w:rPr>
                <w:b/>
                <w:color w:val="000000"/>
                <w:szCs w:val="20"/>
              </w:rPr>
            </w:pPr>
            <w:r w:rsidRPr="006C02AE">
              <w:rPr>
                <w:b/>
                <w:color w:val="000000"/>
                <w:szCs w:val="20"/>
              </w:rPr>
              <w:t>$</w:t>
            </w:r>
          </w:p>
        </w:tc>
      </w:tr>
      <w:tr w:rsidR="00BD154B" w:rsidRPr="006C02AE" w:rsidTr="00DD16D4">
        <w:trPr>
          <w:trHeight w:val="277"/>
        </w:trPr>
        <w:tc>
          <w:tcPr>
            <w:tcW w:w="3131" w:type="dxa"/>
          </w:tcPr>
          <w:p w:rsidR="00BD154B" w:rsidRPr="006C02AE" w:rsidRDefault="00BD154B" w:rsidP="00DD16D4">
            <w:pPr>
              <w:pStyle w:val="AMODTable"/>
              <w:rPr>
                <w:lang w:eastAsia="en-US"/>
              </w:rPr>
            </w:pPr>
            <w:r w:rsidRPr="006C02AE">
              <w:rPr>
                <w:lang w:eastAsia="en-US"/>
              </w:rPr>
              <w:t>Level 1—Year 1</w:t>
            </w:r>
          </w:p>
        </w:tc>
        <w:tc>
          <w:tcPr>
            <w:tcW w:w="1559" w:type="dxa"/>
            <w:noWrap/>
            <w:hideMark/>
          </w:tcPr>
          <w:p w:rsidR="00BD154B" w:rsidRPr="006C02AE" w:rsidRDefault="00BD154B" w:rsidP="00DD16D4">
            <w:pPr>
              <w:jc w:val="center"/>
              <w:rPr>
                <w:color w:val="000000"/>
              </w:rPr>
            </w:pPr>
            <w:r w:rsidRPr="006C02AE">
              <w:rPr>
                <w:color w:val="000000"/>
              </w:rPr>
              <w:t>28.23</w:t>
            </w:r>
          </w:p>
        </w:tc>
        <w:tc>
          <w:tcPr>
            <w:tcW w:w="1701" w:type="dxa"/>
            <w:noWrap/>
            <w:hideMark/>
          </w:tcPr>
          <w:p w:rsidR="00BD154B" w:rsidRPr="006C02AE" w:rsidRDefault="00BD154B" w:rsidP="00DD16D4">
            <w:pPr>
              <w:jc w:val="center"/>
              <w:rPr>
                <w:color w:val="000000"/>
              </w:rPr>
            </w:pPr>
            <w:r w:rsidRPr="006C02AE">
              <w:rPr>
                <w:color w:val="000000"/>
              </w:rPr>
              <w:t>37.64</w:t>
            </w:r>
          </w:p>
        </w:tc>
        <w:tc>
          <w:tcPr>
            <w:tcW w:w="1276" w:type="dxa"/>
            <w:noWrap/>
            <w:hideMark/>
          </w:tcPr>
          <w:p w:rsidR="00BD154B" w:rsidRPr="006C02AE" w:rsidRDefault="00BD154B" w:rsidP="00DD16D4">
            <w:pPr>
              <w:jc w:val="center"/>
              <w:rPr>
                <w:color w:val="000000"/>
              </w:rPr>
            </w:pPr>
            <w:r w:rsidRPr="006C02AE">
              <w:rPr>
                <w:color w:val="000000"/>
              </w:rPr>
              <w:t>37.64</w:t>
            </w:r>
          </w:p>
        </w:tc>
        <w:tc>
          <w:tcPr>
            <w:tcW w:w="1417" w:type="dxa"/>
          </w:tcPr>
          <w:p w:rsidR="00BD154B" w:rsidRPr="006C02AE" w:rsidRDefault="00BD154B" w:rsidP="00DD16D4">
            <w:pPr>
              <w:jc w:val="center"/>
              <w:rPr>
                <w:color w:val="000000"/>
              </w:rPr>
            </w:pPr>
            <w:r w:rsidRPr="006C02AE">
              <w:rPr>
                <w:color w:val="000000"/>
              </w:rPr>
              <w:t>47.05</w:t>
            </w:r>
          </w:p>
        </w:tc>
      </w:tr>
      <w:tr w:rsidR="00BD154B" w:rsidRPr="006C02AE" w:rsidTr="00DD16D4">
        <w:trPr>
          <w:trHeight w:val="277"/>
        </w:trPr>
        <w:tc>
          <w:tcPr>
            <w:tcW w:w="3131" w:type="dxa"/>
          </w:tcPr>
          <w:p w:rsidR="00BD154B" w:rsidRPr="006C02AE" w:rsidRDefault="00BD154B" w:rsidP="00DD16D4">
            <w:pPr>
              <w:pStyle w:val="AMODTable"/>
              <w:rPr>
                <w:lang w:eastAsia="en-US"/>
              </w:rPr>
            </w:pPr>
            <w:r w:rsidRPr="006C02AE">
              <w:rPr>
                <w:lang w:eastAsia="en-US"/>
              </w:rPr>
              <w:t>Level 1—Year 2</w:t>
            </w:r>
          </w:p>
        </w:tc>
        <w:tc>
          <w:tcPr>
            <w:tcW w:w="1559" w:type="dxa"/>
            <w:noWrap/>
            <w:hideMark/>
          </w:tcPr>
          <w:p w:rsidR="00BD154B" w:rsidRPr="006C02AE" w:rsidRDefault="00BD154B" w:rsidP="00DD16D4">
            <w:pPr>
              <w:jc w:val="center"/>
              <w:rPr>
                <w:color w:val="000000"/>
              </w:rPr>
            </w:pPr>
            <w:r w:rsidRPr="006C02AE">
              <w:rPr>
                <w:color w:val="000000"/>
              </w:rPr>
              <w:t>29.63</w:t>
            </w:r>
          </w:p>
        </w:tc>
        <w:tc>
          <w:tcPr>
            <w:tcW w:w="1701" w:type="dxa"/>
            <w:noWrap/>
            <w:hideMark/>
          </w:tcPr>
          <w:p w:rsidR="00BD154B" w:rsidRPr="006C02AE" w:rsidRDefault="00BD154B" w:rsidP="00DD16D4">
            <w:pPr>
              <w:jc w:val="center"/>
              <w:rPr>
                <w:color w:val="000000"/>
              </w:rPr>
            </w:pPr>
            <w:r w:rsidRPr="006C02AE">
              <w:rPr>
                <w:color w:val="000000"/>
              </w:rPr>
              <w:t>39.50</w:t>
            </w:r>
          </w:p>
        </w:tc>
        <w:tc>
          <w:tcPr>
            <w:tcW w:w="1276" w:type="dxa"/>
            <w:noWrap/>
            <w:hideMark/>
          </w:tcPr>
          <w:p w:rsidR="00BD154B" w:rsidRPr="006C02AE" w:rsidRDefault="00BD154B" w:rsidP="00DD16D4">
            <w:pPr>
              <w:jc w:val="center"/>
              <w:rPr>
                <w:color w:val="000000"/>
              </w:rPr>
            </w:pPr>
            <w:r w:rsidRPr="006C02AE">
              <w:rPr>
                <w:color w:val="000000"/>
              </w:rPr>
              <w:t>39.50</w:t>
            </w:r>
          </w:p>
        </w:tc>
        <w:tc>
          <w:tcPr>
            <w:tcW w:w="1417" w:type="dxa"/>
          </w:tcPr>
          <w:p w:rsidR="00BD154B" w:rsidRPr="006C02AE" w:rsidRDefault="00BD154B" w:rsidP="00DD16D4">
            <w:pPr>
              <w:jc w:val="center"/>
              <w:rPr>
                <w:color w:val="000000"/>
              </w:rPr>
            </w:pPr>
            <w:r w:rsidRPr="006C02AE">
              <w:rPr>
                <w:color w:val="000000"/>
              </w:rPr>
              <w:t>49.38</w:t>
            </w:r>
          </w:p>
        </w:tc>
      </w:tr>
      <w:tr w:rsidR="00BD154B" w:rsidRPr="006C02AE" w:rsidTr="00DD16D4">
        <w:trPr>
          <w:trHeight w:val="277"/>
        </w:trPr>
        <w:tc>
          <w:tcPr>
            <w:tcW w:w="3131" w:type="dxa"/>
          </w:tcPr>
          <w:p w:rsidR="00BD154B" w:rsidRPr="006C02AE" w:rsidRDefault="00BD154B" w:rsidP="00DD16D4">
            <w:pPr>
              <w:pStyle w:val="AMODTable"/>
              <w:rPr>
                <w:lang w:eastAsia="en-US"/>
              </w:rPr>
            </w:pPr>
            <w:r w:rsidRPr="006C02AE">
              <w:rPr>
                <w:lang w:eastAsia="en-US"/>
              </w:rPr>
              <w:t>Level 1—Year 3</w:t>
            </w:r>
          </w:p>
        </w:tc>
        <w:tc>
          <w:tcPr>
            <w:tcW w:w="1559" w:type="dxa"/>
            <w:noWrap/>
            <w:hideMark/>
          </w:tcPr>
          <w:p w:rsidR="00BD154B" w:rsidRPr="006C02AE" w:rsidRDefault="00BD154B" w:rsidP="00DD16D4">
            <w:pPr>
              <w:jc w:val="center"/>
              <w:rPr>
                <w:color w:val="000000"/>
              </w:rPr>
            </w:pPr>
            <w:r w:rsidRPr="006C02AE">
              <w:rPr>
                <w:color w:val="000000"/>
              </w:rPr>
              <w:t>30.56</w:t>
            </w:r>
          </w:p>
        </w:tc>
        <w:tc>
          <w:tcPr>
            <w:tcW w:w="1701" w:type="dxa"/>
            <w:noWrap/>
            <w:hideMark/>
          </w:tcPr>
          <w:p w:rsidR="00BD154B" w:rsidRPr="006C02AE" w:rsidRDefault="00BD154B" w:rsidP="00DD16D4">
            <w:pPr>
              <w:jc w:val="center"/>
              <w:rPr>
                <w:color w:val="000000"/>
              </w:rPr>
            </w:pPr>
            <w:r w:rsidRPr="006C02AE">
              <w:rPr>
                <w:color w:val="000000"/>
              </w:rPr>
              <w:t>40.74</w:t>
            </w:r>
          </w:p>
        </w:tc>
        <w:tc>
          <w:tcPr>
            <w:tcW w:w="1276" w:type="dxa"/>
            <w:noWrap/>
            <w:hideMark/>
          </w:tcPr>
          <w:p w:rsidR="00BD154B" w:rsidRPr="006C02AE" w:rsidRDefault="00BD154B" w:rsidP="00DD16D4">
            <w:pPr>
              <w:jc w:val="center"/>
              <w:rPr>
                <w:color w:val="000000"/>
              </w:rPr>
            </w:pPr>
            <w:r w:rsidRPr="006C02AE">
              <w:rPr>
                <w:color w:val="000000"/>
              </w:rPr>
              <w:t>40.74</w:t>
            </w:r>
          </w:p>
        </w:tc>
        <w:tc>
          <w:tcPr>
            <w:tcW w:w="1417" w:type="dxa"/>
          </w:tcPr>
          <w:p w:rsidR="00BD154B" w:rsidRPr="006C02AE" w:rsidRDefault="00BD154B" w:rsidP="00DD16D4">
            <w:pPr>
              <w:jc w:val="center"/>
              <w:rPr>
                <w:color w:val="000000"/>
              </w:rPr>
            </w:pPr>
            <w:r w:rsidRPr="006C02AE">
              <w:rPr>
                <w:color w:val="000000"/>
              </w:rPr>
              <w:t>50.93</w:t>
            </w:r>
          </w:p>
        </w:tc>
      </w:tr>
      <w:tr w:rsidR="00BD154B" w:rsidRPr="006C02AE" w:rsidTr="00DD16D4">
        <w:trPr>
          <w:trHeight w:val="277"/>
        </w:trPr>
        <w:tc>
          <w:tcPr>
            <w:tcW w:w="3131" w:type="dxa"/>
          </w:tcPr>
          <w:p w:rsidR="00BD154B" w:rsidRPr="006C02AE" w:rsidRDefault="00BD154B" w:rsidP="00DD16D4">
            <w:pPr>
              <w:pStyle w:val="AMODTable"/>
              <w:rPr>
                <w:lang w:eastAsia="en-US"/>
              </w:rPr>
            </w:pPr>
            <w:r w:rsidRPr="006C02AE">
              <w:rPr>
                <w:lang w:eastAsia="en-US"/>
              </w:rPr>
              <w:t>Level 2—Year 1</w:t>
            </w:r>
          </w:p>
        </w:tc>
        <w:tc>
          <w:tcPr>
            <w:tcW w:w="1559" w:type="dxa"/>
            <w:noWrap/>
            <w:hideMark/>
          </w:tcPr>
          <w:p w:rsidR="00BD154B" w:rsidRPr="006C02AE" w:rsidRDefault="00BD154B" w:rsidP="00DD16D4">
            <w:pPr>
              <w:jc w:val="center"/>
              <w:rPr>
                <w:color w:val="000000"/>
              </w:rPr>
            </w:pPr>
            <w:r w:rsidRPr="006C02AE">
              <w:rPr>
                <w:color w:val="000000"/>
              </w:rPr>
              <w:t>30.92</w:t>
            </w:r>
          </w:p>
        </w:tc>
        <w:tc>
          <w:tcPr>
            <w:tcW w:w="1701" w:type="dxa"/>
            <w:noWrap/>
            <w:hideMark/>
          </w:tcPr>
          <w:p w:rsidR="00BD154B" w:rsidRPr="006C02AE" w:rsidRDefault="00BD154B" w:rsidP="00DD16D4">
            <w:pPr>
              <w:jc w:val="center"/>
              <w:rPr>
                <w:color w:val="000000"/>
              </w:rPr>
            </w:pPr>
            <w:r w:rsidRPr="006C02AE">
              <w:rPr>
                <w:color w:val="000000"/>
              </w:rPr>
              <w:t>41.22</w:t>
            </w:r>
          </w:p>
        </w:tc>
        <w:tc>
          <w:tcPr>
            <w:tcW w:w="1276" w:type="dxa"/>
            <w:noWrap/>
            <w:hideMark/>
          </w:tcPr>
          <w:p w:rsidR="00BD154B" w:rsidRPr="006C02AE" w:rsidRDefault="00BD154B" w:rsidP="00DD16D4">
            <w:pPr>
              <w:jc w:val="center"/>
              <w:rPr>
                <w:color w:val="000000"/>
              </w:rPr>
            </w:pPr>
            <w:r w:rsidRPr="006C02AE">
              <w:rPr>
                <w:color w:val="000000"/>
              </w:rPr>
              <w:t>41.22</w:t>
            </w:r>
          </w:p>
        </w:tc>
        <w:tc>
          <w:tcPr>
            <w:tcW w:w="1417" w:type="dxa"/>
          </w:tcPr>
          <w:p w:rsidR="00BD154B" w:rsidRPr="006C02AE" w:rsidRDefault="00BD154B" w:rsidP="00DD16D4">
            <w:pPr>
              <w:jc w:val="center"/>
              <w:rPr>
                <w:color w:val="000000"/>
              </w:rPr>
            </w:pPr>
            <w:r w:rsidRPr="006C02AE">
              <w:rPr>
                <w:color w:val="000000"/>
              </w:rPr>
              <w:t>51.53</w:t>
            </w:r>
          </w:p>
        </w:tc>
      </w:tr>
      <w:tr w:rsidR="00BD154B" w:rsidRPr="006C02AE" w:rsidTr="00DD16D4">
        <w:trPr>
          <w:trHeight w:val="277"/>
        </w:trPr>
        <w:tc>
          <w:tcPr>
            <w:tcW w:w="3131" w:type="dxa"/>
          </w:tcPr>
          <w:p w:rsidR="00BD154B" w:rsidRPr="006C02AE" w:rsidRDefault="00BD154B" w:rsidP="00DD16D4">
            <w:pPr>
              <w:pStyle w:val="AMODTable"/>
              <w:rPr>
                <w:lang w:eastAsia="en-US"/>
              </w:rPr>
            </w:pPr>
            <w:r w:rsidRPr="006C02AE">
              <w:rPr>
                <w:lang w:eastAsia="en-US"/>
              </w:rPr>
              <w:t>Level 2—Year 2</w:t>
            </w:r>
          </w:p>
        </w:tc>
        <w:tc>
          <w:tcPr>
            <w:tcW w:w="1559" w:type="dxa"/>
            <w:noWrap/>
            <w:hideMark/>
          </w:tcPr>
          <w:p w:rsidR="00BD154B" w:rsidRPr="006C02AE" w:rsidRDefault="00BD154B" w:rsidP="00DD16D4">
            <w:pPr>
              <w:jc w:val="center"/>
              <w:rPr>
                <w:color w:val="000000"/>
              </w:rPr>
            </w:pPr>
            <w:r w:rsidRPr="006C02AE">
              <w:rPr>
                <w:color w:val="000000"/>
              </w:rPr>
              <w:t>31.49</w:t>
            </w:r>
          </w:p>
        </w:tc>
        <w:tc>
          <w:tcPr>
            <w:tcW w:w="1701" w:type="dxa"/>
            <w:noWrap/>
            <w:hideMark/>
          </w:tcPr>
          <w:p w:rsidR="00BD154B" w:rsidRPr="006C02AE" w:rsidRDefault="00BD154B" w:rsidP="00DD16D4">
            <w:pPr>
              <w:jc w:val="center"/>
              <w:rPr>
                <w:color w:val="000000"/>
              </w:rPr>
            </w:pPr>
            <w:r w:rsidRPr="006C02AE">
              <w:rPr>
                <w:color w:val="000000"/>
              </w:rPr>
              <w:t>41.98</w:t>
            </w:r>
          </w:p>
        </w:tc>
        <w:tc>
          <w:tcPr>
            <w:tcW w:w="1276" w:type="dxa"/>
            <w:noWrap/>
            <w:hideMark/>
          </w:tcPr>
          <w:p w:rsidR="00BD154B" w:rsidRPr="006C02AE" w:rsidRDefault="00BD154B" w:rsidP="00DD16D4">
            <w:pPr>
              <w:jc w:val="center"/>
              <w:rPr>
                <w:color w:val="000000"/>
              </w:rPr>
            </w:pPr>
            <w:r w:rsidRPr="006C02AE">
              <w:rPr>
                <w:color w:val="000000"/>
              </w:rPr>
              <w:t>41.98</w:t>
            </w:r>
          </w:p>
        </w:tc>
        <w:tc>
          <w:tcPr>
            <w:tcW w:w="1417" w:type="dxa"/>
          </w:tcPr>
          <w:p w:rsidR="00BD154B" w:rsidRPr="006C02AE" w:rsidRDefault="00BD154B" w:rsidP="00DD16D4">
            <w:pPr>
              <w:jc w:val="center"/>
              <w:rPr>
                <w:color w:val="000000"/>
              </w:rPr>
            </w:pPr>
            <w:r w:rsidRPr="006C02AE">
              <w:rPr>
                <w:color w:val="000000"/>
              </w:rPr>
              <w:t>52.48</w:t>
            </w:r>
          </w:p>
        </w:tc>
      </w:tr>
      <w:tr w:rsidR="00BD154B" w:rsidRPr="006C02AE" w:rsidTr="00DD16D4">
        <w:trPr>
          <w:trHeight w:val="277"/>
        </w:trPr>
        <w:tc>
          <w:tcPr>
            <w:tcW w:w="3131" w:type="dxa"/>
          </w:tcPr>
          <w:p w:rsidR="00BD154B" w:rsidRPr="006C02AE" w:rsidRDefault="00BD154B" w:rsidP="00DD16D4">
            <w:pPr>
              <w:pStyle w:val="AMODTable"/>
              <w:rPr>
                <w:lang w:eastAsia="en-US"/>
              </w:rPr>
            </w:pPr>
            <w:r w:rsidRPr="006C02AE">
              <w:rPr>
                <w:lang w:eastAsia="en-US"/>
              </w:rPr>
              <w:t>Level 3</w:t>
            </w:r>
          </w:p>
        </w:tc>
        <w:tc>
          <w:tcPr>
            <w:tcW w:w="1559" w:type="dxa"/>
            <w:noWrap/>
            <w:hideMark/>
          </w:tcPr>
          <w:p w:rsidR="00BD154B" w:rsidRPr="006C02AE" w:rsidRDefault="00BD154B" w:rsidP="00DD16D4">
            <w:pPr>
              <w:jc w:val="center"/>
              <w:rPr>
                <w:color w:val="000000"/>
              </w:rPr>
            </w:pPr>
            <w:r w:rsidRPr="006C02AE">
              <w:rPr>
                <w:color w:val="000000"/>
              </w:rPr>
              <w:t>32.66</w:t>
            </w:r>
          </w:p>
        </w:tc>
        <w:tc>
          <w:tcPr>
            <w:tcW w:w="1701" w:type="dxa"/>
            <w:noWrap/>
            <w:hideMark/>
          </w:tcPr>
          <w:p w:rsidR="00BD154B" w:rsidRPr="006C02AE" w:rsidRDefault="00BD154B" w:rsidP="00DD16D4">
            <w:pPr>
              <w:jc w:val="center"/>
              <w:rPr>
                <w:color w:val="000000"/>
              </w:rPr>
            </w:pPr>
            <w:r w:rsidRPr="006C02AE">
              <w:rPr>
                <w:color w:val="000000"/>
              </w:rPr>
              <w:t>43.54</w:t>
            </w:r>
          </w:p>
        </w:tc>
        <w:tc>
          <w:tcPr>
            <w:tcW w:w="1276" w:type="dxa"/>
            <w:noWrap/>
            <w:hideMark/>
          </w:tcPr>
          <w:p w:rsidR="00BD154B" w:rsidRPr="006C02AE" w:rsidRDefault="00BD154B" w:rsidP="00DD16D4">
            <w:pPr>
              <w:jc w:val="center"/>
              <w:rPr>
                <w:color w:val="000000"/>
              </w:rPr>
            </w:pPr>
            <w:r w:rsidRPr="006C02AE">
              <w:rPr>
                <w:color w:val="000000"/>
              </w:rPr>
              <w:t>43.54</w:t>
            </w:r>
          </w:p>
        </w:tc>
        <w:tc>
          <w:tcPr>
            <w:tcW w:w="1417" w:type="dxa"/>
          </w:tcPr>
          <w:p w:rsidR="00BD154B" w:rsidRPr="006C02AE" w:rsidRDefault="00BD154B" w:rsidP="00DD16D4">
            <w:pPr>
              <w:jc w:val="center"/>
              <w:rPr>
                <w:color w:val="000000"/>
              </w:rPr>
            </w:pPr>
            <w:r w:rsidRPr="006C02AE">
              <w:rPr>
                <w:color w:val="000000"/>
              </w:rPr>
              <w:t>54.43</w:t>
            </w:r>
          </w:p>
        </w:tc>
      </w:tr>
      <w:tr w:rsidR="00BD154B" w:rsidRPr="006C02AE" w:rsidTr="00DD16D4">
        <w:trPr>
          <w:trHeight w:val="277"/>
        </w:trPr>
        <w:tc>
          <w:tcPr>
            <w:tcW w:w="3131" w:type="dxa"/>
          </w:tcPr>
          <w:p w:rsidR="00BD154B" w:rsidRPr="006C02AE" w:rsidRDefault="00BD154B" w:rsidP="00DD16D4">
            <w:pPr>
              <w:pStyle w:val="AMODTable"/>
              <w:keepNext/>
              <w:rPr>
                <w:lang w:eastAsia="en-US"/>
              </w:rPr>
            </w:pPr>
            <w:r w:rsidRPr="006C02AE">
              <w:t>Call centre principal customer contact specialist</w:t>
            </w:r>
          </w:p>
        </w:tc>
        <w:tc>
          <w:tcPr>
            <w:tcW w:w="1559" w:type="dxa"/>
            <w:noWrap/>
            <w:hideMark/>
          </w:tcPr>
          <w:p w:rsidR="00BD154B" w:rsidRPr="006C02AE" w:rsidRDefault="00BD154B" w:rsidP="00DD16D4">
            <w:pPr>
              <w:jc w:val="center"/>
              <w:rPr>
                <w:color w:val="000000"/>
              </w:rPr>
            </w:pPr>
            <w:r w:rsidRPr="006C02AE">
              <w:rPr>
                <w:color w:val="000000"/>
              </w:rPr>
              <w:t>32.88</w:t>
            </w:r>
          </w:p>
        </w:tc>
        <w:tc>
          <w:tcPr>
            <w:tcW w:w="1701" w:type="dxa"/>
            <w:noWrap/>
            <w:hideMark/>
          </w:tcPr>
          <w:p w:rsidR="00BD154B" w:rsidRPr="006C02AE" w:rsidRDefault="00BD154B" w:rsidP="00DD16D4">
            <w:pPr>
              <w:jc w:val="center"/>
              <w:rPr>
                <w:color w:val="000000"/>
              </w:rPr>
            </w:pPr>
            <w:r w:rsidRPr="006C02AE">
              <w:rPr>
                <w:color w:val="000000"/>
              </w:rPr>
              <w:t>43.84</w:t>
            </w:r>
          </w:p>
        </w:tc>
        <w:tc>
          <w:tcPr>
            <w:tcW w:w="1276" w:type="dxa"/>
            <w:noWrap/>
            <w:hideMark/>
          </w:tcPr>
          <w:p w:rsidR="00BD154B" w:rsidRPr="006C02AE" w:rsidRDefault="00BD154B" w:rsidP="00DD16D4">
            <w:pPr>
              <w:jc w:val="center"/>
              <w:rPr>
                <w:color w:val="000000"/>
              </w:rPr>
            </w:pPr>
            <w:r w:rsidRPr="006C02AE">
              <w:rPr>
                <w:color w:val="000000"/>
              </w:rPr>
              <w:t>43.84</w:t>
            </w:r>
          </w:p>
        </w:tc>
        <w:tc>
          <w:tcPr>
            <w:tcW w:w="1417" w:type="dxa"/>
          </w:tcPr>
          <w:p w:rsidR="00BD154B" w:rsidRPr="006C02AE" w:rsidRDefault="00BD154B" w:rsidP="00DD16D4">
            <w:pPr>
              <w:jc w:val="center"/>
              <w:rPr>
                <w:color w:val="000000"/>
              </w:rPr>
            </w:pPr>
            <w:r w:rsidRPr="006C02AE">
              <w:rPr>
                <w:color w:val="000000"/>
              </w:rPr>
              <w:t>54.80</w:t>
            </w:r>
          </w:p>
        </w:tc>
      </w:tr>
      <w:tr w:rsidR="00BD154B" w:rsidRPr="006C02AE" w:rsidTr="00DD16D4">
        <w:trPr>
          <w:trHeight w:val="277"/>
        </w:trPr>
        <w:tc>
          <w:tcPr>
            <w:tcW w:w="3131" w:type="dxa"/>
          </w:tcPr>
          <w:p w:rsidR="00BD154B" w:rsidRPr="006C02AE" w:rsidRDefault="00BD154B" w:rsidP="00DD16D4">
            <w:pPr>
              <w:pStyle w:val="AMODTable"/>
              <w:keepNext/>
              <w:rPr>
                <w:lang w:eastAsia="en-US"/>
              </w:rPr>
            </w:pPr>
            <w:r w:rsidRPr="006C02AE">
              <w:rPr>
                <w:lang w:eastAsia="en-US"/>
              </w:rPr>
              <w:t>Level 4</w:t>
            </w:r>
          </w:p>
        </w:tc>
        <w:tc>
          <w:tcPr>
            <w:tcW w:w="1559" w:type="dxa"/>
            <w:noWrap/>
            <w:hideMark/>
          </w:tcPr>
          <w:p w:rsidR="00BD154B" w:rsidRPr="006C02AE" w:rsidRDefault="00BD154B" w:rsidP="00DD16D4">
            <w:pPr>
              <w:jc w:val="center"/>
              <w:rPr>
                <w:color w:val="000000"/>
              </w:rPr>
            </w:pPr>
            <w:r w:rsidRPr="006C02AE">
              <w:rPr>
                <w:color w:val="000000"/>
              </w:rPr>
              <w:t>34.29</w:t>
            </w:r>
          </w:p>
        </w:tc>
        <w:tc>
          <w:tcPr>
            <w:tcW w:w="1701" w:type="dxa"/>
            <w:noWrap/>
            <w:hideMark/>
          </w:tcPr>
          <w:p w:rsidR="00BD154B" w:rsidRPr="006C02AE" w:rsidRDefault="00BD154B" w:rsidP="00DD16D4">
            <w:pPr>
              <w:jc w:val="center"/>
              <w:rPr>
                <w:color w:val="000000"/>
              </w:rPr>
            </w:pPr>
            <w:r w:rsidRPr="006C02AE">
              <w:rPr>
                <w:color w:val="000000"/>
              </w:rPr>
              <w:t>45.72</w:t>
            </w:r>
          </w:p>
        </w:tc>
        <w:tc>
          <w:tcPr>
            <w:tcW w:w="1276" w:type="dxa"/>
            <w:noWrap/>
            <w:hideMark/>
          </w:tcPr>
          <w:p w:rsidR="00BD154B" w:rsidRPr="006C02AE" w:rsidRDefault="00BD154B" w:rsidP="00DD16D4">
            <w:pPr>
              <w:jc w:val="center"/>
              <w:rPr>
                <w:color w:val="000000"/>
              </w:rPr>
            </w:pPr>
            <w:r w:rsidRPr="006C02AE">
              <w:rPr>
                <w:color w:val="000000"/>
              </w:rPr>
              <w:t>45.72</w:t>
            </w:r>
          </w:p>
        </w:tc>
        <w:tc>
          <w:tcPr>
            <w:tcW w:w="1417" w:type="dxa"/>
          </w:tcPr>
          <w:p w:rsidR="00BD154B" w:rsidRPr="006C02AE" w:rsidRDefault="00BD154B" w:rsidP="00DD16D4">
            <w:pPr>
              <w:jc w:val="center"/>
              <w:rPr>
                <w:color w:val="000000"/>
              </w:rPr>
            </w:pPr>
            <w:r w:rsidRPr="006C02AE">
              <w:rPr>
                <w:color w:val="000000"/>
              </w:rPr>
              <w:t>57.15</w:t>
            </w:r>
          </w:p>
        </w:tc>
      </w:tr>
      <w:tr w:rsidR="00BD154B" w:rsidRPr="006C02AE" w:rsidTr="00DD16D4">
        <w:trPr>
          <w:trHeight w:val="277"/>
        </w:trPr>
        <w:tc>
          <w:tcPr>
            <w:tcW w:w="3131" w:type="dxa"/>
          </w:tcPr>
          <w:p w:rsidR="00BD154B" w:rsidRPr="006C02AE" w:rsidRDefault="00BD154B" w:rsidP="00DD16D4">
            <w:pPr>
              <w:pStyle w:val="AMODTable"/>
              <w:keepNext/>
              <w:rPr>
                <w:lang w:eastAsia="en-US"/>
              </w:rPr>
            </w:pPr>
            <w:r w:rsidRPr="006C02AE">
              <w:rPr>
                <w:lang w:eastAsia="en-US"/>
              </w:rPr>
              <w:t>Level 5</w:t>
            </w:r>
          </w:p>
        </w:tc>
        <w:tc>
          <w:tcPr>
            <w:tcW w:w="1559" w:type="dxa"/>
            <w:noWrap/>
            <w:hideMark/>
          </w:tcPr>
          <w:p w:rsidR="00BD154B" w:rsidRPr="006C02AE" w:rsidRDefault="00BD154B" w:rsidP="00DD16D4">
            <w:pPr>
              <w:jc w:val="center"/>
              <w:rPr>
                <w:color w:val="000000"/>
              </w:rPr>
            </w:pPr>
            <w:r w:rsidRPr="006C02AE">
              <w:rPr>
                <w:color w:val="000000"/>
              </w:rPr>
              <w:t>35.69</w:t>
            </w:r>
          </w:p>
        </w:tc>
        <w:tc>
          <w:tcPr>
            <w:tcW w:w="1701" w:type="dxa"/>
            <w:noWrap/>
            <w:hideMark/>
          </w:tcPr>
          <w:p w:rsidR="00BD154B" w:rsidRPr="006C02AE" w:rsidRDefault="00BD154B" w:rsidP="00DD16D4">
            <w:pPr>
              <w:jc w:val="center"/>
              <w:rPr>
                <w:color w:val="000000"/>
              </w:rPr>
            </w:pPr>
            <w:r w:rsidRPr="006C02AE">
              <w:rPr>
                <w:color w:val="000000"/>
              </w:rPr>
              <w:t>47.58</w:t>
            </w:r>
          </w:p>
        </w:tc>
        <w:tc>
          <w:tcPr>
            <w:tcW w:w="1276" w:type="dxa"/>
            <w:noWrap/>
            <w:hideMark/>
          </w:tcPr>
          <w:p w:rsidR="00BD154B" w:rsidRPr="006C02AE" w:rsidRDefault="00BD154B" w:rsidP="00DD16D4">
            <w:pPr>
              <w:jc w:val="center"/>
              <w:rPr>
                <w:color w:val="000000"/>
              </w:rPr>
            </w:pPr>
            <w:r w:rsidRPr="006C02AE">
              <w:rPr>
                <w:color w:val="000000"/>
              </w:rPr>
              <w:t>47.58</w:t>
            </w:r>
          </w:p>
        </w:tc>
        <w:tc>
          <w:tcPr>
            <w:tcW w:w="1417" w:type="dxa"/>
          </w:tcPr>
          <w:p w:rsidR="00BD154B" w:rsidRPr="006C02AE" w:rsidRDefault="00BD154B" w:rsidP="00DD16D4">
            <w:pPr>
              <w:jc w:val="center"/>
              <w:rPr>
                <w:color w:val="000000"/>
              </w:rPr>
            </w:pPr>
            <w:r w:rsidRPr="006C02AE">
              <w:rPr>
                <w:color w:val="000000"/>
              </w:rPr>
              <w:t>59.48</w:t>
            </w:r>
          </w:p>
        </w:tc>
      </w:tr>
      <w:tr w:rsidR="00BD154B" w:rsidRPr="006C02AE" w:rsidTr="00DD16D4">
        <w:trPr>
          <w:trHeight w:val="277"/>
        </w:trPr>
        <w:tc>
          <w:tcPr>
            <w:tcW w:w="3131" w:type="dxa"/>
          </w:tcPr>
          <w:p w:rsidR="00BD154B" w:rsidRPr="006C02AE" w:rsidRDefault="00BD154B" w:rsidP="00DD16D4">
            <w:pPr>
              <w:pStyle w:val="AMODTable"/>
              <w:rPr>
                <w:lang w:eastAsia="en-US"/>
              </w:rPr>
            </w:pPr>
            <w:r w:rsidRPr="006C02AE">
              <w:t>Call centre technical associate</w:t>
            </w:r>
          </w:p>
        </w:tc>
        <w:tc>
          <w:tcPr>
            <w:tcW w:w="1559" w:type="dxa"/>
            <w:noWrap/>
            <w:hideMark/>
          </w:tcPr>
          <w:p w:rsidR="00BD154B" w:rsidRPr="006C02AE" w:rsidRDefault="00BD154B" w:rsidP="00DD16D4">
            <w:pPr>
              <w:jc w:val="center"/>
              <w:rPr>
                <w:color w:val="000000"/>
              </w:rPr>
            </w:pPr>
            <w:r w:rsidRPr="006C02AE">
              <w:rPr>
                <w:color w:val="000000"/>
              </w:rPr>
              <w:t>39.09</w:t>
            </w:r>
          </w:p>
        </w:tc>
        <w:tc>
          <w:tcPr>
            <w:tcW w:w="1701" w:type="dxa"/>
            <w:noWrap/>
            <w:hideMark/>
          </w:tcPr>
          <w:p w:rsidR="00BD154B" w:rsidRPr="006C02AE" w:rsidRDefault="00BD154B" w:rsidP="00DD16D4">
            <w:pPr>
              <w:jc w:val="center"/>
              <w:rPr>
                <w:color w:val="000000"/>
              </w:rPr>
            </w:pPr>
            <w:r w:rsidRPr="006C02AE">
              <w:rPr>
                <w:color w:val="000000"/>
              </w:rPr>
              <w:t>52.12</w:t>
            </w:r>
          </w:p>
        </w:tc>
        <w:tc>
          <w:tcPr>
            <w:tcW w:w="1276" w:type="dxa"/>
            <w:noWrap/>
            <w:hideMark/>
          </w:tcPr>
          <w:p w:rsidR="00BD154B" w:rsidRPr="006C02AE" w:rsidRDefault="00BD154B" w:rsidP="00DD16D4">
            <w:pPr>
              <w:jc w:val="center"/>
              <w:rPr>
                <w:color w:val="000000"/>
              </w:rPr>
            </w:pPr>
            <w:r w:rsidRPr="006C02AE">
              <w:rPr>
                <w:color w:val="000000"/>
              </w:rPr>
              <w:t>52.12</w:t>
            </w:r>
          </w:p>
        </w:tc>
        <w:tc>
          <w:tcPr>
            <w:tcW w:w="1417" w:type="dxa"/>
          </w:tcPr>
          <w:p w:rsidR="00BD154B" w:rsidRPr="006C02AE" w:rsidRDefault="00BD154B" w:rsidP="00DD16D4">
            <w:pPr>
              <w:jc w:val="center"/>
              <w:rPr>
                <w:color w:val="000000"/>
              </w:rPr>
            </w:pPr>
            <w:r w:rsidRPr="006C02AE">
              <w:rPr>
                <w:color w:val="000000"/>
              </w:rPr>
              <w:t>65.15</w:t>
            </w:r>
          </w:p>
        </w:tc>
      </w:tr>
    </w:tbl>
    <w:p w:rsidR="00BD154B" w:rsidRPr="006C02AE" w:rsidRDefault="00BD154B" w:rsidP="00BD154B">
      <w:pPr>
        <w:pStyle w:val="SubLevel1Bold"/>
        <w:rPr>
          <w:lang w:eastAsia="en-US"/>
        </w:rPr>
      </w:pPr>
      <w:r w:rsidRPr="006C02AE">
        <w:rPr>
          <w:lang w:eastAsia="en-US"/>
        </w:rPr>
        <w:t>Full-time and part-time adult employees—shiftworkers</w:t>
      </w:r>
    </w:p>
    <w:p w:rsidR="00BD154B" w:rsidRPr="006C02AE" w:rsidRDefault="00BD154B" w:rsidP="00BD154B">
      <w:pPr>
        <w:pStyle w:val="SubLevel2Bold"/>
        <w:spacing w:before="120"/>
        <w:rPr>
          <w:lang w:eastAsia="en-US"/>
        </w:rPr>
      </w:pPr>
      <w:r w:rsidRPr="006C02AE">
        <w:rPr>
          <w:lang w:eastAsia="en-US"/>
        </w:rPr>
        <w:t>Full-time and part-time adult shiftworkers—ordinary and penalty rates</w:t>
      </w:r>
    </w:p>
    <w:tbl>
      <w:tblPr>
        <w:tblW w:w="90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4A0" w:firstRow="1" w:lastRow="0" w:firstColumn="1" w:lastColumn="0" w:noHBand="0" w:noVBand="1"/>
      </w:tblPr>
      <w:tblGrid>
        <w:gridCol w:w="3124"/>
        <w:gridCol w:w="1276"/>
        <w:gridCol w:w="1417"/>
        <w:gridCol w:w="1418"/>
        <w:gridCol w:w="1842"/>
      </w:tblGrid>
      <w:tr w:rsidR="00BD154B" w:rsidRPr="006C02AE" w:rsidTr="00DD16D4">
        <w:trPr>
          <w:trHeight w:val="418"/>
          <w:tblHeader/>
        </w:trPr>
        <w:tc>
          <w:tcPr>
            <w:tcW w:w="3124" w:type="dxa"/>
            <w:noWrap/>
          </w:tcPr>
          <w:p w:rsidR="00BD154B" w:rsidRPr="006C02AE" w:rsidRDefault="00BD154B" w:rsidP="00DD16D4">
            <w:pPr>
              <w:pStyle w:val="AMODTable"/>
              <w:keepNext/>
              <w:spacing w:before="60"/>
              <w:rPr>
                <w:sz w:val="20"/>
                <w:szCs w:val="20"/>
              </w:rPr>
            </w:pPr>
            <w:r w:rsidRPr="006C02AE">
              <w:rPr>
                <w:sz w:val="20"/>
                <w:szCs w:val="20"/>
              </w:rPr>
              <w:t> </w:t>
            </w:r>
          </w:p>
        </w:tc>
        <w:tc>
          <w:tcPr>
            <w:tcW w:w="1276" w:type="dxa"/>
          </w:tcPr>
          <w:p w:rsidR="00BD154B" w:rsidRPr="006C02AE" w:rsidRDefault="00BD154B" w:rsidP="00DD16D4">
            <w:pPr>
              <w:pStyle w:val="AMODTable"/>
              <w:keepNext/>
              <w:spacing w:before="60"/>
              <w:jc w:val="center"/>
              <w:rPr>
                <w:b/>
                <w:bCs/>
              </w:rPr>
            </w:pPr>
            <w:r w:rsidRPr="006C02AE">
              <w:rPr>
                <w:b/>
                <w:bCs/>
              </w:rPr>
              <w:t>Day</w:t>
            </w:r>
          </w:p>
        </w:tc>
        <w:tc>
          <w:tcPr>
            <w:tcW w:w="1417" w:type="dxa"/>
          </w:tcPr>
          <w:p w:rsidR="00BD154B" w:rsidRPr="006C02AE" w:rsidRDefault="00BD154B" w:rsidP="00DD16D4">
            <w:pPr>
              <w:pStyle w:val="AMODTable"/>
              <w:keepNext/>
              <w:spacing w:before="60"/>
              <w:jc w:val="center"/>
              <w:rPr>
                <w:b/>
                <w:bCs/>
              </w:rPr>
            </w:pPr>
            <w:r w:rsidRPr="006C02AE">
              <w:rPr>
                <w:b/>
                <w:bCs/>
              </w:rPr>
              <w:t>Afternoon and night</w:t>
            </w:r>
          </w:p>
        </w:tc>
        <w:tc>
          <w:tcPr>
            <w:tcW w:w="1418" w:type="dxa"/>
          </w:tcPr>
          <w:p w:rsidR="00BD154B" w:rsidRPr="006C02AE" w:rsidRDefault="00BD154B" w:rsidP="00DD16D4">
            <w:pPr>
              <w:pStyle w:val="AMODTable"/>
              <w:keepNext/>
              <w:spacing w:before="60"/>
              <w:jc w:val="center"/>
              <w:rPr>
                <w:b/>
                <w:bCs/>
              </w:rPr>
            </w:pPr>
            <w:r w:rsidRPr="006C02AE">
              <w:rPr>
                <w:b/>
                <w:bCs/>
              </w:rPr>
              <w:t>Permanent night</w:t>
            </w:r>
            <w:r w:rsidRPr="006C02AE">
              <w:rPr>
                <w:b/>
                <w:bCs/>
                <w:sz w:val="22"/>
                <w:vertAlign w:val="superscript"/>
              </w:rPr>
              <w:t>1</w:t>
            </w:r>
          </w:p>
        </w:tc>
        <w:tc>
          <w:tcPr>
            <w:tcW w:w="1842" w:type="dxa"/>
          </w:tcPr>
          <w:p w:rsidR="00BD154B" w:rsidRPr="006C02AE" w:rsidRDefault="00BD154B" w:rsidP="00DD16D4">
            <w:pPr>
              <w:pStyle w:val="AMODTable"/>
              <w:keepNext/>
              <w:spacing w:before="60"/>
              <w:jc w:val="center"/>
              <w:rPr>
                <w:b/>
                <w:bCs/>
              </w:rPr>
            </w:pPr>
            <w:r w:rsidRPr="006C02AE">
              <w:rPr>
                <w:b/>
                <w:bCs/>
              </w:rPr>
              <w:t>Saturday, Sunday or public holiday</w:t>
            </w:r>
          </w:p>
        </w:tc>
      </w:tr>
      <w:tr w:rsidR="00BD154B" w:rsidRPr="006C02AE" w:rsidTr="00DD16D4">
        <w:trPr>
          <w:trHeight w:val="219"/>
          <w:tblHeader/>
        </w:trPr>
        <w:tc>
          <w:tcPr>
            <w:tcW w:w="3124" w:type="dxa"/>
            <w:noWrap/>
          </w:tcPr>
          <w:p w:rsidR="00BD154B" w:rsidRPr="006C02AE" w:rsidRDefault="00BD154B" w:rsidP="00DD16D4">
            <w:pPr>
              <w:pStyle w:val="AMODTable"/>
              <w:keepNext/>
              <w:spacing w:before="60"/>
              <w:rPr>
                <w:sz w:val="20"/>
                <w:szCs w:val="20"/>
              </w:rPr>
            </w:pPr>
          </w:p>
        </w:tc>
        <w:tc>
          <w:tcPr>
            <w:tcW w:w="5953" w:type="dxa"/>
            <w:gridSpan w:val="4"/>
          </w:tcPr>
          <w:p w:rsidR="00BD154B" w:rsidRPr="006C02AE" w:rsidRDefault="00BD154B" w:rsidP="00DD16D4">
            <w:pPr>
              <w:pStyle w:val="AMODTable"/>
              <w:spacing w:before="60"/>
              <w:jc w:val="center"/>
              <w:rPr>
                <w:b/>
                <w:bCs/>
              </w:rPr>
            </w:pPr>
            <w:r w:rsidRPr="006C02AE">
              <w:rPr>
                <w:b/>
                <w:bCs/>
              </w:rPr>
              <w:t>% of minimum hourly rate</w:t>
            </w:r>
          </w:p>
        </w:tc>
      </w:tr>
      <w:tr w:rsidR="00BD154B" w:rsidRPr="006C02AE" w:rsidTr="00DD16D4">
        <w:trPr>
          <w:trHeight w:val="219"/>
          <w:tblHeader/>
        </w:trPr>
        <w:tc>
          <w:tcPr>
            <w:tcW w:w="3124" w:type="dxa"/>
            <w:noWrap/>
          </w:tcPr>
          <w:p w:rsidR="00BD154B" w:rsidRPr="006C02AE" w:rsidRDefault="00BD154B" w:rsidP="00DD16D4">
            <w:pPr>
              <w:pStyle w:val="AMODTable"/>
              <w:keepNext/>
              <w:spacing w:before="60"/>
              <w:rPr>
                <w:sz w:val="20"/>
                <w:szCs w:val="20"/>
              </w:rPr>
            </w:pPr>
            <w:r w:rsidRPr="006C02AE">
              <w:rPr>
                <w:sz w:val="20"/>
                <w:szCs w:val="20"/>
              </w:rPr>
              <w:t> </w:t>
            </w:r>
          </w:p>
        </w:tc>
        <w:tc>
          <w:tcPr>
            <w:tcW w:w="1276" w:type="dxa"/>
          </w:tcPr>
          <w:p w:rsidR="00BD154B" w:rsidRPr="006C02AE" w:rsidRDefault="00BD154B" w:rsidP="00DD16D4">
            <w:pPr>
              <w:pStyle w:val="AMODTable"/>
              <w:keepNext/>
              <w:spacing w:before="60"/>
              <w:jc w:val="center"/>
              <w:rPr>
                <w:b/>
                <w:bCs/>
              </w:rPr>
            </w:pPr>
            <w:r w:rsidRPr="006C02AE">
              <w:rPr>
                <w:b/>
                <w:bCs/>
              </w:rPr>
              <w:t>100%</w:t>
            </w:r>
          </w:p>
        </w:tc>
        <w:tc>
          <w:tcPr>
            <w:tcW w:w="1417" w:type="dxa"/>
          </w:tcPr>
          <w:p w:rsidR="00BD154B" w:rsidRPr="006C02AE" w:rsidRDefault="00BD154B" w:rsidP="00DD16D4">
            <w:pPr>
              <w:pStyle w:val="AMODTable"/>
              <w:keepNext/>
              <w:spacing w:before="60"/>
              <w:jc w:val="center"/>
              <w:rPr>
                <w:b/>
                <w:bCs/>
              </w:rPr>
            </w:pPr>
            <w:r w:rsidRPr="006C02AE">
              <w:rPr>
                <w:b/>
                <w:bCs/>
              </w:rPr>
              <w:t>115%</w:t>
            </w:r>
          </w:p>
        </w:tc>
        <w:tc>
          <w:tcPr>
            <w:tcW w:w="1418" w:type="dxa"/>
          </w:tcPr>
          <w:p w:rsidR="00BD154B" w:rsidRPr="006C02AE" w:rsidRDefault="00BD154B" w:rsidP="00DD16D4">
            <w:pPr>
              <w:pStyle w:val="AMODTable"/>
              <w:keepNext/>
              <w:spacing w:before="60"/>
              <w:jc w:val="center"/>
              <w:rPr>
                <w:b/>
                <w:bCs/>
              </w:rPr>
            </w:pPr>
            <w:r w:rsidRPr="006C02AE">
              <w:rPr>
                <w:b/>
                <w:bCs/>
              </w:rPr>
              <w:t>130%</w:t>
            </w:r>
          </w:p>
        </w:tc>
        <w:tc>
          <w:tcPr>
            <w:tcW w:w="1842" w:type="dxa"/>
          </w:tcPr>
          <w:p w:rsidR="00BD154B" w:rsidRPr="006C02AE" w:rsidRDefault="00BD154B" w:rsidP="00DD16D4">
            <w:pPr>
              <w:pStyle w:val="AMODTable"/>
              <w:keepNext/>
              <w:spacing w:before="60"/>
              <w:jc w:val="center"/>
              <w:rPr>
                <w:b/>
                <w:bCs/>
              </w:rPr>
            </w:pPr>
            <w:r w:rsidRPr="006C02AE">
              <w:rPr>
                <w:b/>
                <w:bCs/>
              </w:rPr>
              <w:t xml:space="preserve">150% </w:t>
            </w:r>
          </w:p>
        </w:tc>
      </w:tr>
      <w:tr w:rsidR="00BD154B" w:rsidRPr="006C02AE" w:rsidTr="00DD16D4">
        <w:trPr>
          <w:trHeight w:val="219"/>
          <w:tblHeader/>
        </w:trPr>
        <w:tc>
          <w:tcPr>
            <w:tcW w:w="3124" w:type="dxa"/>
            <w:noWrap/>
          </w:tcPr>
          <w:p w:rsidR="00BD154B" w:rsidRPr="006C02AE" w:rsidRDefault="00BD154B" w:rsidP="00DD16D4">
            <w:pPr>
              <w:pStyle w:val="AMODTable"/>
              <w:keepNext/>
              <w:spacing w:before="60"/>
              <w:rPr>
                <w:sz w:val="20"/>
                <w:szCs w:val="20"/>
              </w:rPr>
            </w:pPr>
          </w:p>
        </w:tc>
        <w:tc>
          <w:tcPr>
            <w:tcW w:w="1276" w:type="dxa"/>
          </w:tcPr>
          <w:p w:rsidR="00BD154B" w:rsidRPr="006C02AE" w:rsidRDefault="00BD154B" w:rsidP="00DD16D4">
            <w:pPr>
              <w:pStyle w:val="AMODTable"/>
              <w:keepNext/>
              <w:spacing w:before="60"/>
              <w:jc w:val="center"/>
              <w:rPr>
                <w:b/>
                <w:bCs/>
              </w:rPr>
            </w:pPr>
            <w:r w:rsidRPr="006C02AE">
              <w:rPr>
                <w:b/>
                <w:bCs/>
              </w:rPr>
              <w:t>$</w:t>
            </w:r>
          </w:p>
        </w:tc>
        <w:tc>
          <w:tcPr>
            <w:tcW w:w="1417" w:type="dxa"/>
          </w:tcPr>
          <w:p w:rsidR="00BD154B" w:rsidRPr="006C02AE" w:rsidRDefault="00BD154B" w:rsidP="00DD16D4">
            <w:pPr>
              <w:pStyle w:val="AMODTable"/>
              <w:keepNext/>
              <w:spacing w:before="60"/>
              <w:jc w:val="center"/>
              <w:rPr>
                <w:b/>
                <w:bCs/>
              </w:rPr>
            </w:pPr>
            <w:r w:rsidRPr="006C02AE">
              <w:rPr>
                <w:b/>
                <w:bCs/>
              </w:rPr>
              <w:t>$</w:t>
            </w:r>
          </w:p>
        </w:tc>
        <w:tc>
          <w:tcPr>
            <w:tcW w:w="1418" w:type="dxa"/>
          </w:tcPr>
          <w:p w:rsidR="00BD154B" w:rsidRPr="006C02AE" w:rsidRDefault="00BD154B" w:rsidP="00DD16D4">
            <w:pPr>
              <w:pStyle w:val="AMODTable"/>
              <w:keepNext/>
              <w:spacing w:before="60"/>
              <w:jc w:val="center"/>
              <w:rPr>
                <w:b/>
                <w:bCs/>
              </w:rPr>
            </w:pPr>
            <w:r w:rsidRPr="006C02AE">
              <w:rPr>
                <w:b/>
                <w:bCs/>
              </w:rPr>
              <w:t>$</w:t>
            </w:r>
          </w:p>
        </w:tc>
        <w:tc>
          <w:tcPr>
            <w:tcW w:w="1842" w:type="dxa"/>
          </w:tcPr>
          <w:p w:rsidR="00BD154B" w:rsidRPr="006C02AE" w:rsidRDefault="00BD154B" w:rsidP="00DD16D4">
            <w:pPr>
              <w:pStyle w:val="AMODTable"/>
              <w:keepNext/>
              <w:spacing w:before="60"/>
              <w:jc w:val="center"/>
              <w:rPr>
                <w:b/>
                <w:bCs/>
              </w:rPr>
            </w:pPr>
            <w:r w:rsidRPr="006C02AE">
              <w:rPr>
                <w:b/>
                <w:bCs/>
              </w:rPr>
              <w:t>$</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rPr>
                <w:lang w:eastAsia="en-US"/>
              </w:rPr>
              <w:t>Level 1—Year 1</w:t>
            </w:r>
          </w:p>
        </w:tc>
        <w:tc>
          <w:tcPr>
            <w:tcW w:w="1276" w:type="dxa"/>
          </w:tcPr>
          <w:p w:rsidR="00BD154B" w:rsidRPr="006C02AE" w:rsidRDefault="00BD154B" w:rsidP="00DD16D4">
            <w:pPr>
              <w:jc w:val="center"/>
              <w:rPr>
                <w:color w:val="000000"/>
              </w:rPr>
            </w:pPr>
            <w:r w:rsidRPr="006C02AE">
              <w:rPr>
                <w:color w:val="000000"/>
              </w:rPr>
              <w:t>18.82</w:t>
            </w:r>
          </w:p>
        </w:tc>
        <w:tc>
          <w:tcPr>
            <w:tcW w:w="1417" w:type="dxa"/>
          </w:tcPr>
          <w:p w:rsidR="00BD154B" w:rsidRPr="006C02AE" w:rsidRDefault="00BD154B" w:rsidP="00DD16D4">
            <w:pPr>
              <w:jc w:val="center"/>
              <w:rPr>
                <w:color w:val="000000"/>
              </w:rPr>
            </w:pPr>
            <w:r w:rsidRPr="006C02AE">
              <w:rPr>
                <w:color w:val="000000"/>
              </w:rPr>
              <w:t>21.64</w:t>
            </w:r>
          </w:p>
        </w:tc>
        <w:tc>
          <w:tcPr>
            <w:tcW w:w="1418" w:type="dxa"/>
          </w:tcPr>
          <w:p w:rsidR="00BD154B" w:rsidRPr="006C02AE" w:rsidRDefault="00BD154B" w:rsidP="00DD16D4">
            <w:pPr>
              <w:jc w:val="center"/>
              <w:rPr>
                <w:color w:val="000000"/>
              </w:rPr>
            </w:pPr>
            <w:r w:rsidRPr="006C02AE">
              <w:rPr>
                <w:color w:val="000000"/>
              </w:rPr>
              <w:t>24.47</w:t>
            </w:r>
          </w:p>
        </w:tc>
        <w:tc>
          <w:tcPr>
            <w:tcW w:w="1842" w:type="dxa"/>
          </w:tcPr>
          <w:p w:rsidR="00BD154B" w:rsidRPr="006C02AE" w:rsidRDefault="00BD154B" w:rsidP="00DD16D4">
            <w:pPr>
              <w:jc w:val="center"/>
              <w:rPr>
                <w:color w:val="000000"/>
              </w:rPr>
            </w:pPr>
            <w:r w:rsidRPr="006C02AE">
              <w:rPr>
                <w:color w:val="000000"/>
              </w:rPr>
              <w:t>28.23</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rPr>
                <w:lang w:eastAsia="en-US"/>
              </w:rPr>
              <w:t>Level 1—Year 2</w:t>
            </w:r>
          </w:p>
        </w:tc>
        <w:tc>
          <w:tcPr>
            <w:tcW w:w="1276" w:type="dxa"/>
          </w:tcPr>
          <w:p w:rsidR="00BD154B" w:rsidRPr="006C02AE" w:rsidRDefault="00BD154B" w:rsidP="00DD16D4">
            <w:pPr>
              <w:jc w:val="center"/>
              <w:rPr>
                <w:color w:val="000000"/>
              </w:rPr>
            </w:pPr>
            <w:r w:rsidRPr="006C02AE">
              <w:rPr>
                <w:color w:val="000000"/>
              </w:rPr>
              <w:t>19.75</w:t>
            </w:r>
          </w:p>
        </w:tc>
        <w:tc>
          <w:tcPr>
            <w:tcW w:w="1417" w:type="dxa"/>
          </w:tcPr>
          <w:p w:rsidR="00BD154B" w:rsidRPr="006C02AE" w:rsidRDefault="00BD154B" w:rsidP="00DD16D4">
            <w:pPr>
              <w:jc w:val="center"/>
              <w:rPr>
                <w:color w:val="000000"/>
              </w:rPr>
            </w:pPr>
            <w:r w:rsidRPr="006C02AE">
              <w:rPr>
                <w:color w:val="000000"/>
              </w:rPr>
              <w:t>22.71</w:t>
            </w:r>
          </w:p>
        </w:tc>
        <w:tc>
          <w:tcPr>
            <w:tcW w:w="1418" w:type="dxa"/>
          </w:tcPr>
          <w:p w:rsidR="00BD154B" w:rsidRPr="006C02AE" w:rsidRDefault="00BD154B" w:rsidP="00DD16D4">
            <w:pPr>
              <w:jc w:val="center"/>
              <w:rPr>
                <w:color w:val="000000"/>
              </w:rPr>
            </w:pPr>
            <w:r w:rsidRPr="006C02AE">
              <w:rPr>
                <w:color w:val="000000"/>
              </w:rPr>
              <w:t>25.68</w:t>
            </w:r>
          </w:p>
        </w:tc>
        <w:tc>
          <w:tcPr>
            <w:tcW w:w="1842" w:type="dxa"/>
          </w:tcPr>
          <w:p w:rsidR="00BD154B" w:rsidRPr="006C02AE" w:rsidRDefault="00BD154B" w:rsidP="00DD16D4">
            <w:pPr>
              <w:jc w:val="center"/>
              <w:rPr>
                <w:color w:val="000000"/>
              </w:rPr>
            </w:pPr>
            <w:r w:rsidRPr="006C02AE">
              <w:rPr>
                <w:color w:val="000000"/>
              </w:rPr>
              <w:t>29.63</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rPr>
                <w:lang w:eastAsia="en-US"/>
              </w:rPr>
              <w:t>Level 1—Year 3</w:t>
            </w:r>
          </w:p>
        </w:tc>
        <w:tc>
          <w:tcPr>
            <w:tcW w:w="1276" w:type="dxa"/>
          </w:tcPr>
          <w:p w:rsidR="00BD154B" w:rsidRPr="006C02AE" w:rsidRDefault="00BD154B" w:rsidP="00DD16D4">
            <w:pPr>
              <w:jc w:val="center"/>
              <w:rPr>
                <w:color w:val="000000"/>
              </w:rPr>
            </w:pPr>
            <w:r w:rsidRPr="006C02AE">
              <w:rPr>
                <w:color w:val="000000"/>
              </w:rPr>
              <w:t>20.37</w:t>
            </w:r>
          </w:p>
        </w:tc>
        <w:tc>
          <w:tcPr>
            <w:tcW w:w="1417" w:type="dxa"/>
          </w:tcPr>
          <w:p w:rsidR="00BD154B" w:rsidRPr="006C02AE" w:rsidRDefault="00BD154B" w:rsidP="00DD16D4">
            <w:pPr>
              <w:jc w:val="center"/>
              <w:rPr>
                <w:color w:val="000000"/>
              </w:rPr>
            </w:pPr>
            <w:r w:rsidRPr="006C02AE">
              <w:rPr>
                <w:color w:val="000000"/>
              </w:rPr>
              <w:t>23.43</w:t>
            </w:r>
          </w:p>
        </w:tc>
        <w:tc>
          <w:tcPr>
            <w:tcW w:w="1418" w:type="dxa"/>
          </w:tcPr>
          <w:p w:rsidR="00BD154B" w:rsidRPr="006C02AE" w:rsidRDefault="00BD154B" w:rsidP="00DD16D4">
            <w:pPr>
              <w:jc w:val="center"/>
              <w:rPr>
                <w:color w:val="000000"/>
              </w:rPr>
            </w:pPr>
            <w:r w:rsidRPr="006C02AE">
              <w:rPr>
                <w:color w:val="000000"/>
              </w:rPr>
              <w:t>26.48</w:t>
            </w:r>
          </w:p>
        </w:tc>
        <w:tc>
          <w:tcPr>
            <w:tcW w:w="1842" w:type="dxa"/>
          </w:tcPr>
          <w:p w:rsidR="00BD154B" w:rsidRPr="006C02AE" w:rsidRDefault="00BD154B" w:rsidP="00DD16D4">
            <w:pPr>
              <w:jc w:val="center"/>
              <w:rPr>
                <w:color w:val="000000"/>
              </w:rPr>
            </w:pPr>
            <w:r w:rsidRPr="006C02AE">
              <w:rPr>
                <w:color w:val="000000"/>
              </w:rPr>
              <w:t>30.56</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rPr>
                <w:lang w:eastAsia="en-US"/>
              </w:rPr>
              <w:t>Level 2—Year 1</w:t>
            </w:r>
          </w:p>
        </w:tc>
        <w:tc>
          <w:tcPr>
            <w:tcW w:w="1276" w:type="dxa"/>
          </w:tcPr>
          <w:p w:rsidR="00BD154B" w:rsidRPr="006C02AE" w:rsidRDefault="00BD154B" w:rsidP="00DD16D4">
            <w:pPr>
              <w:jc w:val="center"/>
              <w:rPr>
                <w:color w:val="000000"/>
              </w:rPr>
            </w:pPr>
            <w:r w:rsidRPr="006C02AE">
              <w:rPr>
                <w:color w:val="000000"/>
              </w:rPr>
              <w:t>20.61</w:t>
            </w:r>
          </w:p>
        </w:tc>
        <w:tc>
          <w:tcPr>
            <w:tcW w:w="1417" w:type="dxa"/>
          </w:tcPr>
          <w:p w:rsidR="00BD154B" w:rsidRPr="006C02AE" w:rsidRDefault="00BD154B" w:rsidP="00DD16D4">
            <w:pPr>
              <w:jc w:val="center"/>
              <w:rPr>
                <w:color w:val="000000"/>
              </w:rPr>
            </w:pPr>
            <w:r w:rsidRPr="006C02AE">
              <w:rPr>
                <w:color w:val="000000"/>
              </w:rPr>
              <w:t>23.70</w:t>
            </w:r>
          </w:p>
        </w:tc>
        <w:tc>
          <w:tcPr>
            <w:tcW w:w="1418" w:type="dxa"/>
          </w:tcPr>
          <w:p w:rsidR="00BD154B" w:rsidRPr="006C02AE" w:rsidRDefault="00BD154B" w:rsidP="00DD16D4">
            <w:pPr>
              <w:jc w:val="center"/>
              <w:rPr>
                <w:color w:val="000000"/>
              </w:rPr>
            </w:pPr>
            <w:r w:rsidRPr="006C02AE">
              <w:rPr>
                <w:color w:val="000000"/>
              </w:rPr>
              <w:t>26.79</w:t>
            </w:r>
          </w:p>
        </w:tc>
        <w:tc>
          <w:tcPr>
            <w:tcW w:w="1842" w:type="dxa"/>
          </w:tcPr>
          <w:p w:rsidR="00BD154B" w:rsidRPr="006C02AE" w:rsidRDefault="00BD154B" w:rsidP="00DD16D4">
            <w:pPr>
              <w:jc w:val="center"/>
              <w:rPr>
                <w:color w:val="000000"/>
              </w:rPr>
            </w:pPr>
            <w:r w:rsidRPr="006C02AE">
              <w:rPr>
                <w:color w:val="000000"/>
              </w:rPr>
              <w:t>30.92</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rPr>
                <w:lang w:eastAsia="en-US"/>
              </w:rPr>
              <w:t>Level 2—Year 2</w:t>
            </w:r>
          </w:p>
        </w:tc>
        <w:tc>
          <w:tcPr>
            <w:tcW w:w="1276" w:type="dxa"/>
          </w:tcPr>
          <w:p w:rsidR="00BD154B" w:rsidRPr="006C02AE" w:rsidRDefault="00BD154B" w:rsidP="00DD16D4">
            <w:pPr>
              <w:jc w:val="center"/>
              <w:rPr>
                <w:color w:val="000000"/>
              </w:rPr>
            </w:pPr>
            <w:r w:rsidRPr="006C02AE">
              <w:rPr>
                <w:color w:val="000000"/>
              </w:rPr>
              <w:t>20.99</w:t>
            </w:r>
          </w:p>
        </w:tc>
        <w:tc>
          <w:tcPr>
            <w:tcW w:w="1417" w:type="dxa"/>
          </w:tcPr>
          <w:p w:rsidR="00BD154B" w:rsidRPr="006C02AE" w:rsidRDefault="00BD154B" w:rsidP="00DD16D4">
            <w:pPr>
              <w:jc w:val="center"/>
              <w:rPr>
                <w:color w:val="000000"/>
              </w:rPr>
            </w:pPr>
            <w:r w:rsidRPr="006C02AE">
              <w:rPr>
                <w:color w:val="000000"/>
              </w:rPr>
              <w:t>24.14</w:t>
            </w:r>
          </w:p>
        </w:tc>
        <w:tc>
          <w:tcPr>
            <w:tcW w:w="1418" w:type="dxa"/>
          </w:tcPr>
          <w:p w:rsidR="00BD154B" w:rsidRPr="006C02AE" w:rsidRDefault="00BD154B" w:rsidP="00DD16D4">
            <w:pPr>
              <w:jc w:val="center"/>
              <w:rPr>
                <w:color w:val="000000"/>
              </w:rPr>
            </w:pPr>
            <w:r w:rsidRPr="006C02AE">
              <w:rPr>
                <w:color w:val="000000"/>
              </w:rPr>
              <w:t>27.29</w:t>
            </w:r>
          </w:p>
        </w:tc>
        <w:tc>
          <w:tcPr>
            <w:tcW w:w="1842" w:type="dxa"/>
          </w:tcPr>
          <w:p w:rsidR="00BD154B" w:rsidRPr="006C02AE" w:rsidRDefault="00BD154B" w:rsidP="00DD16D4">
            <w:pPr>
              <w:jc w:val="center"/>
              <w:rPr>
                <w:color w:val="000000"/>
              </w:rPr>
            </w:pPr>
            <w:r w:rsidRPr="006C02AE">
              <w:rPr>
                <w:color w:val="000000"/>
              </w:rPr>
              <w:t>31.49</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rPr>
                <w:lang w:eastAsia="en-US"/>
              </w:rPr>
              <w:t>Level 3</w:t>
            </w:r>
          </w:p>
        </w:tc>
        <w:tc>
          <w:tcPr>
            <w:tcW w:w="1276" w:type="dxa"/>
          </w:tcPr>
          <w:p w:rsidR="00BD154B" w:rsidRPr="006C02AE" w:rsidRDefault="00BD154B" w:rsidP="00DD16D4">
            <w:pPr>
              <w:jc w:val="center"/>
              <w:rPr>
                <w:color w:val="000000"/>
              </w:rPr>
            </w:pPr>
            <w:r w:rsidRPr="006C02AE">
              <w:rPr>
                <w:color w:val="000000"/>
              </w:rPr>
              <w:t>21.77</w:t>
            </w:r>
          </w:p>
        </w:tc>
        <w:tc>
          <w:tcPr>
            <w:tcW w:w="1417" w:type="dxa"/>
          </w:tcPr>
          <w:p w:rsidR="00BD154B" w:rsidRPr="006C02AE" w:rsidRDefault="00BD154B" w:rsidP="00DD16D4">
            <w:pPr>
              <w:jc w:val="center"/>
              <w:rPr>
                <w:color w:val="000000"/>
              </w:rPr>
            </w:pPr>
            <w:r w:rsidRPr="006C02AE">
              <w:rPr>
                <w:color w:val="000000"/>
              </w:rPr>
              <w:t>25.04</w:t>
            </w:r>
          </w:p>
        </w:tc>
        <w:tc>
          <w:tcPr>
            <w:tcW w:w="1418" w:type="dxa"/>
          </w:tcPr>
          <w:p w:rsidR="00BD154B" w:rsidRPr="006C02AE" w:rsidRDefault="00BD154B" w:rsidP="00DD16D4">
            <w:pPr>
              <w:jc w:val="center"/>
              <w:rPr>
                <w:color w:val="000000"/>
              </w:rPr>
            </w:pPr>
            <w:r w:rsidRPr="006C02AE">
              <w:rPr>
                <w:color w:val="000000"/>
              </w:rPr>
              <w:t>28.30</w:t>
            </w:r>
          </w:p>
        </w:tc>
        <w:tc>
          <w:tcPr>
            <w:tcW w:w="1842" w:type="dxa"/>
          </w:tcPr>
          <w:p w:rsidR="00BD154B" w:rsidRPr="006C02AE" w:rsidRDefault="00BD154B" w:rsidP="00DD16D4">
            <w:pPr>
              <w:jc w:val="center"/>
              <w:rPr>
                <w:color w:val="000000"/>
              </w:rPr>
            </w:pPr>
            <w:r w:rsidRPr="006C02AE">
              <w:rPr>
                <w:color w:val="000000"/>
              </w:rPr>
              <w:t>32.66</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t>Call centre principal customer contact specialist</w:t>
            </w:r>
          </w:p>
        </w:tc>
        <w:tc>
          <w:tcPr>
            <w:tcW w:w="1276" w:type="dxa"/>
          </w:tcPr>
          <w:p w:rsidR="00BD154B" w:rsidRPr="006C02AE" w:rsidRDefault="00BD154B" w:rsidP="00DD16D4">
            <w:pPr>
              <w:jc w:val="center"/>
              <w:rPr>
                <w:color w:val="000000"/>
              </w:rPr>
            </w:pPr>
            <w:r w:rsidRPr="006C02AE">
              <w:rPr>
                <w:color w:val="000000"/>
              </w:rPr>
              <w:t>21.92</w:t>
            </w:r>
          </w:p>
        </w:tc>
        <w:tc>
          <w:tcPr>
            <w:tcW w:w="1417" w:type="dxa"/>
          </w:tcPr>
          <w:p w:rsidR="00BD154B" w:rsidRPr="006C02AE" w:rsidRDefault="00BD154B" w:rsidP="00DD16D4">
            <w:pPr>
              <w:jc w:val="center"/>
              <w:rPr>
                <w:color w:val="000000"/>
              </w:rPr>
            </w:pPr>
            <w:r w:rsidRPr="006C02AE">
              <w:rPr>
                <w:color w:val="000000"/>
              </w:rPr>
              <w:t>25.21</w:t>
            </w:r>
          </w:p>
        </w:tc>
        <w:tc>
          <w:tcPr>
            <w:tcW w:w="1418" w:type="dxa"/>
          </w:tcPr>
          <w:p w:rsidR="00BD154B" w:rsidRPr="006C02AE" w:rsidRDefault="00BD154B" w:rsidP="00DD16D4">
            <w:pPr>
              <w:jc w:val="center"/>
              <w:rPr>
                <w:color w:val="000000"/>
              </w:rPr>
            </w:pPr>
            <w:r w:rsidRPr="006C02AE">
              <w:rPr>
                <w:color w:val="000000"/>
              </w:rPr>
              <w:t>28.50</w:t>
            </w:r>
          </w:p>
        </w:tc>
        <w:tc>
          <w:tcPr>
            <w:tcW w:w="1842" w:type="dxa"/>
          </w:tcPr>
          <w:p w:rsidR="00BD154B" w:rsidRPr="006C02AE" w:rsidRDefault="00BD154B" w:rsidP="00DD16D4">
            <w:pPr>
              <w:jc w:val="center"/>
              <w:rPr>
                <w:color w:val="000000"/>
              </w:rPr>
            </w:pPr>
            <w:r w:rsidRPr="006C02AE">
              <w:rPr>
                <w:color w:val="000000"/>
              </w:rPr>
              <w:t>32.88</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rPr>
                <w:lang w:eastAsia="en-US"/>
              </w:rPr>
              <w:t>Level 4</w:t>
            </w:r>
          </w:p>
        </w:tc>
        <w:tc>
          <w:tcPr>
            <w:tcW w:w="1276" w:type="dxa"/>
          </w:tcPr>
          <w:p w:rsidR="00BD154B" w:rsidRPr="006C02AE" w:rsidRDefault="00BD154B" w:rsidP="00DD16D4">
            <w:pPr>
              <w:jc w:val="center"/>
              <w:rPr>
                <w:color w:val="000000"/>
              </w:rPr>
            </w:pPr>
            <w:r w:rsidRPr="006C02AE">
              <w:rPr>
                <w:color w:val="000000"/>
              </w:rPr>
              <w:t>22.86</w:t>
            </w:r>
          </w:p>
        </w:tc>
        <w:tc>
          <w:tcPr>
            <w:tcW w:w="1417" w:type="dxa"/>
          </w:tcPr>
          <w:p w:rsidR="00BD154B" w:rsidRPr="006C02AE" w:rsidRDefault="00BD154B" w:rsidP="00DD16D4">
            <w:pPr>
              <w:jc w:val="center"/>
              <w:rPr>
                <w:color w:val="000000"/>
              </w:rPr>
            </w:pPr>
            <w:r w:rsidRPr="006C02AE">
              <w:rPr>
                <w:color w:val="000000"/>
              </w:rPr>
              <w:t>26.29</w:t>
            </w:r>
          </w:p>
        </w:tc>
        <w:tc>
          <w:tcPr>
            <w:tcW w:w="1418" w:type="dxa"/>
          </w:tcPr>
          <w:p w:rsidR="00BD154B" w:rsidRPr="006C02AE" w:rsidRDefault="00BD154B" w:rsidP="00DD16D4">
            <w:pPr>
              <w:jc w:val="center"/>
              <w:rPr>
                <w:color w:val="000000"/>
              </w:rPr>
            </w:pPr>
            <w:r w:rsidRPr="006C02AE">
              <w:rPr>
                <w:color w:val="000000"/>
              </w:rPr>
              <w:t>29.72</w:t>
            </w:r>
          </w:p>
        </w:tc>
        <w:tc>
          <w:tcPr>
            <w:tcW w:w="1842" w:type="dxa"/>
          </w:tcPr>
          <w:p w:rsidR="00BD154B" w:rsidRPr="006C02AE" w:rsidRDefault="00BD154B" w:rsidP="00DD16D4">
            <w:pPr>
              <w:jc w:val="center"/>
              <w:rPr>
                <w:color w:val="000000"/>
              </w:rPr>
            </w:pPr>
            <w:r w:rsidRPr="006C02AE">
              <w:rPr>
                <w:color w:val="000000"/>
              </w:rPr>
              <w:t>34.29</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rPr>
                <w:lang w:eastAsia="en-US"/>
              </w:rPr>
              <w:t>Level 5</w:t>
            </w:r>
          </w:p>
        </w:tc>
        <w:tc>
          <w:tcPr>
            <w:tcW w:w="1276" w:type="dxa"/>
          </w:tcPr>
          <w:p w:rsidR="00BD154B" w:rsidRPr="006C02AE" w:rsidRDefault="00BD154B" w:rsidP="00DD16D4">
            <w:pPr>
              <w:jc w:val="center"/>
              <w:rPr>
                <w:color w:val="000000"/>
              </w:rPr>
            </w:pPr>
            <w:r w:rsidRPr="006C02AE">
              <w:rPr>
                <w:color w:val="000000"/>
              </w:rPr>
              <w:t>23.79</w:t>
            </w:r>
          </w:p>
        </w:tc>
        <w:tc>
          <w:tcPr>
            <w:tcW w:w="1417" w:type="dxa"/>
          </w:tcPr>
          <w:p w:rsidR="00BD154B" w:rsidRPr="006C02AE" w:rsidRDefault="00BD154B" w:rsidP="00DD16D4">
            <w:pPr>
              <w:jc w:val="center"/>
              <w:rPr>
                <w:color w:val="000000"/>
              </w:rPr>
            </w:pPr>
            <w:r w:rsidRPr="006C02AE">
              <w:rPr>
                <w:color w:val="000000"/>
              </w:rPr>
              <w:t>27.36</w:t>
            </w:r>
          </w:p>
        </w:tc>
        <w:tc>
          <w:tcPr>
            <w:tcW w:w="1418" w:type="dxa"/>
          </w:tcPr>
          <w:p w:rsidR="00BD154B" w:rsidRPr="006C02AE" w:rsidRDefault="00BD154B" w:rsidP="00DD16D4">
            <w:pPr>
              <w:jc w:val="center"/>
              <w:rPr>
                <w:color w:val="000000"/>
              </w:rPr>
            </w:pPr>
            <w:r w:rsidRPr="006C02AE">
              <w:rPr>
                <w:color w:val="000000"/>
              </w:rPr>
              <w:t>30.93</w:t>
            </w:r>
          </w:p>
        </w:tc>
        <w:tc>
          <w:tcPr>
            <w:tcW w:w="1842" w:type="dxa"/>
          </w:tcPr>
          <w:p w:rsidR="00BD154B" w:rsidRPr="006C02AE" w:rsidRDefault="00BD154B" w:rsidP="00DD16D4">
            <w:pPr>
              <w:jc w:val="center"/>
              <w:rPr>
                <w:color w:val="000000"/>
              </w:rPr>
            </w:pPr>
            <w:r w:rsidRPr="006C02AE">
              <w:rPr>
                <w:color w:val="000000"/>
              </w:rPr>
              <w:t>35.69</w:t>
            </w:r>
          </w:p>
        </w:tc>
      </w:tr>
      <w:tr w:rsidR="00BD154B" w:rsidRPr="006C02AE" w:rsidTr="00DD16D4">
        <w:trPr>
          <w:trHeight w:val="219"/>
          <w:tblHeader/>
        </w:trPr>
        <w:tc>
          <w:tcPr>
            <w:tcW w:w="3124" w:type="dxa"/>
            <w:noWrap/>
          </w:tcPr>
          <w:p w:rsidR="00BD154B" w:rsidRPr="006C02AE" w:rsidRDefault="00BD154B" w:rsidP="00DD16D4">
            <w:pPr>
              <w:pStyle w:val="AMODTable"/>
              <w:spacing w:before="100"/>
              <w:rPr>
                <w:lang w:eastAsia="en-US"/>
              </w:rPr>
            </w:pPr>
            <w:r w:rsidRPr="006C02AE">
              <w:t>Call centre technical associate</w:t>
            </w:r>
          </w:p>
        </w:tc>
        <w:tc>
          <w:tcPr>
            <w:tcW w:w="1276" w:type="dxa"/>
          </w:tcPr>
          <w:p w:rsidR="00BD154B" w:rsidRPr="006C02AE" w:rsidRDefault="00BD154B" w:rsidP="00DD16D4">
            <w:pPr>
              <w:jc w:val="center"/>
              <w:rPr>
                <w:color w:val="000000"/>
              </w:rPr>
            </w:pPr>
            <w:r w:rsidRPr="006C02AE">
              <w:rPr>
                <w:color w:val="000000"/>
              </w:rPr>
              <w:t>26.06</w:t>
            </w:r>
          </w:p>
        </w:tc>
        <w:tc>
          <w:tcPr>
            <w:tcW w:w="1417" w:type="dxa"/>
          </w:tcPr>
          <w:p w:rsidR="00BD154B" w:rsidRPr="006C02AE" w:rsidRDefault="00BD154B" w:rsidP="00DD16D4">
            <w:pPr>
              <w:jc w:val="center"/>
              <w:rPr>
                <w:color w:val="000000"/>
              </w:rPr>
            </w:pPr>
            <w:r w:rsidRPr="006C02AE">
              <w:rPr>
                <w:color w:val="000000"/>
              </w:rPr>
              <w:t>29.97</w:t>
            </w:r>
          </w:p>
        </w:tc>
        <w:tc>
          <w:tcPr>
            <w:tcW w:w="1418" w:type="dxa"/>
          </w:tcPr>
          <w:p w:rsidR="00BD154B" w:rsidRPr="006C02AE" w:rsidRDefault="00BD154B" w:rsidP="00DD16D4">
            <w:pPr>
              <w:jc w:val="center"/>
              <w:rPr>
                <w:color w:val="000000"/>
              </w:rPr>
            </w:pPr>
            <w:r w:rsidRPr="006C02AE">
              <w:rPr>
                <w:color w:val="000000"/>
              </w:rPr>
              <w:t>33.88</w:t>
            </w:r>
          </w:p>
        </w:tc>
        <w:tc>
          <w:tcPr>
            <w:tcW w:w="1842" w:type="dxa"/>
          </w:tcPr>
          <w:p w:rsidR="00BD154B" w:rsidRPr="006C02AE" w:rsidRDefault="00BD154B" w:rsidP="00DD16D4">
            <w:pPr>
              <w:jc w:val="center"/>
              <w:rPr>
                <w:color w:val="000000"/>
              </w:rPr>
            </w:pPr>
            <w:r w:rsidRPr="006C02AE">
              <w:rPr>
                <w:color w:val="000000"/>
              </w:rPr>
              <w:t>39.09</w:t>
            </w:r>
          </w:p>
        </w:tc>
      </w:tr>
      <w:tr w:rsidR="00BD154B" w:rsidRPr="006C02AE" w:rsidTr="00DD16D4">
        <w:trPr>
          <w:trHeight w:val="219"/>
          <w:tblHeader/>
        </w:trPr>
        <w:tc>
          <w:tcPr>
            <w:tcW w:w="9077" w:type="dxa"/>
            <w:gridSpan w:val="5"/>
            <w:noWrap/>
          </w:tcPr>
          <w:p w:rsidR="00BD154B" w:rsidRPr="006C02AE" w:rsidRDefault="00BD154B" w:rsidP="00DD16D4">
            <w:pPr>
              <w:pStyle w:val="AMODTable"/>
              <w:spacing w:before="100"/>
              <w:rPr>
                <w:color w:val="000000"/>
              </w:rPr>
            </w:pPr>
            <w:r w:rsidRPr="006C02AE">
              <w:rPr>
                <w:b/>
                <w:bCs/>
                <w:sz w:val="22"/>
                <w:vertAlign w:val="superscript"/>
              </w:rPr>
              <w:t xml:space="preserve">1 </w:t>
            </w:r>
            <w:r w:rsidRPr="006C02AE">
              <w:rPr>
                <w:b/>
                <w:color w:val="000000"/>
              </w:rPr>
              <w:t>Permanent night shift</w:t>
            </w:r>
            <w:r w:rsidRPr="006C02AE">
              <w:rPr>
                <w:color w:val="000000"/>
              </w:rPr>
              <w:t xml:space="preserve"> is defined in clause </w:t>
            </w:r>
            <w:r w:rsidRPr="006C02AE">
              <w:fldChar w:fldCharType="begin"/>
            </w:r>
            <w:r w:rsidRPr="006C02AE">
              <w:instrText xml:space="preserve"> REF _Ref409081379 \r \h  \* MERGEFORMAT </w:instrText>
            </w:r>
            <w:r w:rsidRPr="006C02AE">
              <w:fldChar w:fldCharType="separate"/>
            </w:r>
            <w:r w:rsidR="003265D7" w:rsidRPr="006C02AE">
              <w:rPr>
                <w:color w:val="000000"/>
              </w:rPr>
              <w:t>25.1(c)</w:t>
            </w:r>
            <w:r w:rsidRPr="006C02AE">
              <w:fldChar w:fldCharType="end"/>
            </w:r>
            <w:r w:rsidRPr="006C02AE">
              <w:rPr>
                <w:color w:val="000000"/>
              </w:rPr>
              <w:t>.</w:t>
            </w:r>
          </w:p>
        </w:tc>
      </w:tr>
    </w:tbl>
    <w:p w:rsidR="00BD154B" w:rsidRPr="006C02AE" w:rsidRDefault="00BD154B" w:rsidP="00BD154B">
      <w:pPr>
        <w:pStyle w:val="SubLevel2Bold"/>
        <w:rPr>
          <w:lang w:eastAsia="en-US"/>
        </w:rPr>
      </w:pPr>
      <w:r w:rsidRPr="006C02AE">
        <w:rPr>
          <w:lang w:eastAsia="en-US"/>
        </w:rPr>
        <w:t>Full-time and part-time adult shiftworkers—overtime</w:t>
      </w:r>
    </w:p>
    <w:tbl>
      <w:tblPr>
        <w:tblW w:w="9084" w:type="dxa"/>
        <w:tblInd w:w="9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127"/>
        <w:gridCol w:w="1169"/>
        <w:gridCol w:w="1174"/>
        <w:gridCol w:w="1169"/>
        <w:gridCol w:w="8"/>
        <w:gridCol w:w="1162"/>
        <w:gridCol w:w="1275"/>
      </w:tblGrid>
      <w:tr w:rsidR="00BD154B" w:rsidRPr="006C02AE" w:rsidTr="00DD16D4">
        <w:trPr>
          <w:tblHeader/>
        </w:trPr>
        <w:tc>
          <w:tcPr>
            <w:tcW w:w="3127" w:type="dxa"/>
            <w:vMerge w:val="restart"/>
            <w:noWrap/>
            <w:hideMark/>
          </w:tcPr>
          <w:p w:rsidR="00BD154B" w:rsidRPr="006C02AE" w:rsidRDefault="00BD154B" w:rsidP="00DD16D4">
            <w:pPr>
              <w:pStyle w:val="AMODTable"/>
              <w:keepNext/>
              <w:spacing w:before="60"/>
            </w:pPr>
            <w:r w:rsidRPr="006C02AE">
              <w:t> </w:t>
            </w:r>
          </w:p>
        </w:tc>
        <w:tc>
          <w:tcPr>
            <w:tcW w:w="4682" w:type="dxa"/>
            <w:gridSpan w:val="5"/>
            <w:hideMark/>
          </w:tcPr>
          <w:p w:rsidR="00BD154B" w:rsidRPr="006C02AE" w:rsidRDefault="00BD154B" w:rsidP="00DD16D4">
            <w:pPr>
              <w:pStyle w:val="AMODTable"/>
              <w:keepNext/>
              <w:spacing w:before="60"/>
              <w:jc w:val="center"/>
              <w:rPr>
                <w:b/>
                <w:bCs/>
              </w:rPr>
            </w:pPr>
            <w:r w:rsidRPr="006C02AE">
              <w:rPr>
                <w:b/>
                <w:bCs/>
              </w:rPr>
              <w:t>Monday to Friday</w:t>
            </w:r>
          </w:p>
        </w:tc>
        <w:tc>
          <w:tcPr>
            <w:tcW w:w="1275" w:type="dxa"/>
            <w:vMerge w:val="restart"/>
            <w:hideMark/>
          </w:tcPr>
          <w:p w:rsidR="00BD154B" w:rsidRPr="006C02AE" w:rsidRDefault="00BD154B" w:rsidP="00DD16D4">
            <w:pPr>
              <w:pStyle w:val="AMODTable"/>
              <w:keepNext/>
              <w:spacing w:before="60"/>
              <w:jc w:val="center"/>
              <w:rPr>
                <w:b/>
                <w:bCs/>
              </w:rPr>
            </w:pPr>
            <w:r w:rsidRPr="006C02AE">
              <w:rPr>
                <w:b/>
                <w:bCs/>
              </w:rPr>
              <w:t>Saturday, Sunday or Public holiday</w:t>
            </w:r>
          </w:p>
        </w:tc>
      </w:tr>
      <w:tr w:rsidR="00BD154B" w:rsidRPr="006C02AE" w:rsidTr="00DD16D4">
        <w:trPr>
          <w:tblHeader/>
        </w:trPr>
        <w:tc>
          <w:tcPr>
            <w:tcW w:w="3127" w:type="dxa"/>
            <w:vMerge/>
            <w:noWrap/>
            <w:hideMark/>
          </w:tcPr>
          <w:p w:rsidR="00BD154B" w:rsidRPr="006C02AE" w:rsidRDefault="00BD154B" w:rsidP="00DD16D4">
            <w:pPr>
              <w:pStyle w:val="AMODTable"/>
              <w:keepNext/>
              <w:spacing w:before="60"/>
            </w:pPr>
          </w:p>
        </w:tc>
        <w:tc>
          <w:tcPr>
            <w:tcW w:w="2343" w:type="dxa"/>
            <w:gridSpan w:val="2"/>
            <w:tcMar>
              <w:left w:w="57" w:type="dxa"/>
              <w:right w:w="57" w:type="dxa"/>
            </w:tcMar>
            <w:hideMark/>
          </w:tcPr>
          <w:p w:rsidR="00BD154B" w:rsidRPr="006C02AE" w:rsidRDefault="00BD154B" w:rsidP="00DD16D4">
            <w:pPr>
              <w:pStyle w:val="AMODTable"/>
              <w:keepNext/>
              <w:spacing w:before="60"/>
              <w:jc w:val="center"/>
              <w:rPr>
                <w:b/>
                <w:bCs/>
              </w:rPr>
            </w:pPr>
            <w:r w:rsidRPr="006C02AE">
              <w:rPr>
                <w:b/>
                <w:bCs/>
              </w:rPr>
              <w:t>in excess of ordinary daily hours</w:t>
            </w:r>
          </w:p>
        </w:tc>
        <w:tc>
          <w:tcPr>
            <w:tcW w:w="2339" w:type="dxa"/>
            <w:gridSpan w:val="3"/>
            <w:tcMar>
              <w:left w:w="57" w:type="dxa"/>
              <w:right w:w="57" w:type="dxa"/>
            </w:tcMar>
          </w:tcPr>
          <w:p w:rsidR="00BD154B" w:rsidRPr="006C02AE" w:rsidRDefault="00BD154B" w:rsidP="00DD16D4">
            <w:pPr>
              <w:pStyle w:val="AMODTable"/>
              <w:keepNext/>
              <w:spacing w:before="60"/>
              <w:jc w:val="center"/>
              <w:rPr>
                <w:b/>
                <w:bCs/>
              </w:rPr>
            </w:pPr>
            <w:r w:rsidRPr="006C02AE">
              <w:rPr>
                <w:b/>
                <w:bCs/>
              </w:rPr>
              <w:t>in excess of ordinary weekly hours</w:t>
            </w:r>
          </w:p>
        </w:tc>
        <w:tc>
          <w:tcPr>
            <w:tcW w:w="1275" w:type="dxa"/>
            <w:vMerge/>
            <w:hideMark/>
          </w:tcPr>
          <w:p w:rsidR="00BD154B" w:rsidRPr="006C02AE" w:rsidRDefault="00BD154B" w:rsidP="00DD16D4">
            <w:pPr>
              <w:pStyle w:val="AMODTable"/>
              <w:keepNext/>
              <w:spacing w:before="60"/>
              <w:jc w:val="center"/>
              <w:rPr>
                <w:b/>
                <w:bCs/>
              </w:rPr>
            </w:pPr>
          </w:p>
        </w:tc>
      </w:tr>
      <w:tr w:rsidR="00BD154B" w:rsidRPr="006C02AE" w:rsidTr="00DD16D4">
        <w:trPr>
          <w:tblHeader/>
        </w:trPr>
        <w:tc>
          <w:tcPr>
            <w:tcW w:w="3127" w:type="dxa"/>
            <w:vMerge/>
            <w:noWrap/>
            <w:hideMark/>
          </w:tcPr>
          <w:p w:rsidR="00BD154B" w:rsidRPr="006C02AE" w:rsidRDefault="00BD154B" w:rsidP="00DD16D4">
            <w:pPr>
              <w:pStyle w:val="AMODTable"/>
              <w:keepNext/>
              <w:spacing w:before="60"/>
            </w:pPr>
          </w:p>
        </w:tc>
        <w:tc>
          <w:tcPr>
            <w:tcW w:w="1169" w:type="dxa"/>
            <w:hideMark/>
          </w:tcPr>
          <w:p w:rsidR="00BD154B" w:rsidRPr="006C02AE" w:rsidRDefault="00BD154B" w:rsidP="00DD16D4">
            <w:pPr>
              <w:pStyle w:val="AMODTable"/>
              <w:keepNext/>
              <w:spacing w:before="60"/>
              <w:jc w:val="center"/>
              <w:rPr>
                <w:b/>
                <w:bCs/>
              </w:rPr>
            </w:pPr>
            <w:r w:rsidRPr="006C02AE">
              <w:rPr>
                <w:b/>
                <w:bCs/>
              </w:rPr>
              <w:t>first 2 hours</w:t>
            </w:r>
          </w:p>
        </w:tc>
        <w:tc>
          <w:tcPr>
            <w:tcW w:w="1174" w:type="dxa"/>
            <w:hideMark/>
          </w:tcPr>
          <w:p w:rsidR="00BD154B" w:rsidRPr="006C02AE" w:rsidRDefault="00BD154B" w:rsidP="00DD16D4">
            <w:pPr>
              <w:pStyle w:val="AMODTable"/>
              <w:keepNext/>
              <w:spacing w:before="60"/>
              <w:jc w:val="center"/>
              <w:rPr>
                <w:b/>
                <w:bCs/>
              </w:rPr>
            </w:pPr>
            <w:r w:rsidRPr="006C02AE">
              <w:rPr>
                <w:b/>
                <w:bCs/>
              </w:rPr>
              <w:t>after 2 hours</w:t>
            </w:r>
          </w:p>
        </w:tc>
        <w:tc>
          <w:tcPr>
            <w:tcW w:w="1177" w:type="dxa"/>
            <w:gridSpan w:val="2"/>
          </w:tcPr>
          <w:p w:rsidR="00BD154B" w:rsidRPr="006C02AE" w:rsidRDefault="00BD154B" w:rsidP="00DD16D4">
            <w:pPr>
              <w:pStyle w:val="AMODTable"/>
              <w:keepNext/>
              <w:spacing w:before="60"/>
              <w:jc w:val="center"/>
              <w:rPr>
                <w:b/>
                <w:bCs/>
              </w:rPr>
            </w:pPr>
            <w:r w:rsidRPr="006C02AE">
              <w:rPr>
                <w:b/>
                <w:bCs/>
              </w:rPr>
              <w:t>first 3 hours</w:t>
            </w:r>
          </w:p>
        </w:tc>
        <w:tc>
          <w:tcPr>
            <w:tcW w:w="1162" w:type="dxa"/>
          </w:tcPr>
          <w:p w:rsidR="00BD154B" w:rsidRPr="006C02AE" w:rsidRDefault="00BD154B" w:rsidP="00DD16D4">
            <w:pPr>
              <w:pStyle w:val="AMODTable"/>
              <w:keepNext/>
              <w:spacing w:before="60"/>
              <w:jc w:val="center"/>
              <w:rPr>
                <w:b/>
                <w:bCs/>
              </w:rPr>
            </w:pPr>
            <w:r w:rsidRPr="006C02AE">
              <w:rPr>
                <w:b/>
                <w:bCs/>
              </w:rPr>
              <w:t>after 3 hours</w:t>
            </w:r>
          </w:p>
        </w:tc>
        <w:tc>
          <w:tcPr>
            <w:tcW w:w="1275" w:type="dxa"/>
            <w:vMerge/>
            <w:hideMark/>
          </w:tcPr>
          <w:p w:rsidR="00BD154B" w:rsidRPr="006C02AE" w:rsidRDefault="00BD154B" w:rsidP="00DD16D4">
            <w:pPr>
              <w:pStyle w:val="AMODTable"/>
              <w:keepNext/>
              <w:spacing w:before="60"/>
              <w:jc w:val="center"/>
              <w:rPr>
                <w:b/>
                <w:bCs/>
              </w:rPr>
            </w:pPr>
          </w:p>
        </w:tc>
      </w:tr>
      <w:tr w:rsidR="00BD154B" w:rsidRPr="006C02AE" w:rsidTr="00DD16D4">
        <w:trPr>
          <w:tblHeader/>
        </w:trPr>
        <w:tc>
          <w:tcPr>
            <w:tcW w:w="3127" w:type="dxa"/>
            <w:noWrap/>
            <w:hideMark/>
          </w:tcPr>
          <w:p w:rsidR="00BD154B" w:rsidRPr="006C02AE" w:rsidRDefault="00BD154B" w:rsidP="00DD16D4">
            <w:pPr>
              <w:pStyle w:val="AMODTable"/>
              <w:keepNext/>
              <w:spacing w:before="60"/>
            </w:pPr>
          </w:p>
        </w:tc>
        <w:tc>
          <w:tcPr>
            <w:tcW w:w="5957" w:type="dxa"/>
            <w:gridSpan w:val="6"/>
          </w:tcPr>
          <w:p w:rsidR="00BD154B" w:rsidRPr="006C02AE" w:rsidRDefault="00BD154B" w:rsidP="00DD16D4">
            <w:pPr>
              <w:pStyle w:val="AMODTable"/>
              <w:keepNext/>
              <w:spacing w:before="60"/>
              <w:jc w:val="center"/>
              <w:rPr>
                <w:b/>
                <w:bCs/>
              </w:rPr>
            </w:pPr>
            <w:r w:rsidRPr="006C02AE">
              <w:rPr>
                <w:b/>
                <w:bCs/>
              </w:rPr>
              <w:t>% of minimum hourly rate</w:t>
            </w:r>
          </w:p>
        </w:tc>
      </w:tr>
      <w:tr w:rsidR="00BD154B" w:rsidRPr="006C02AE" w:rsidTr="00DD16D4">
        <w:trPr>
          <w:trHeight w:val="277"/>
          <w:tblHeader/>
        </w:trPr>
        <w:tc>
          <w:tcPr>
            <w:tcW w:w="3127" w:type="dxa"/>
            <w:noWrap/>
            <w:hideMark/>
          </w:tcPr>
          <w:p w:rsidR="00BD154B" w:rsidRPr="006C02AE" w:rsidRDefault="00BD154B" w:rsidP="00DD16D4">
            <w:pPr>
              <w:pStyle w:val="AMODTable"/>
              <w:keepNext/>
              <w:spacing w:before="60"/>
            </w:pPr>
            <w:r w:rsidRPr="006C02AE">
              <w:t> </w:t>
            </w:r>
          </w:p>
        </w:tc>
        <w:tc>
          <w:tcPr>
            <w:tcW w:w="1169" w:type="dxa"/>
            <w:hideMark/>
          </w:tcPr>
          <w:p w:rsidR="00BD154B" w:rsidRPr="006C02AE" w:rsidRDefault="00BD154B" w:rsidP="00DD16D4">
            <w:pPr>
              <w:pStyle w:val="AMODTable"/>
              <w:keepNext/>
              <w:spacing w:before="60"/>
              <w:jc w:val="center"/>
              <w:rPr>
                <w:b/>
                <w:bCs/>
              </w:rPr>
            </w:pPr>
            <w:r w:rsidRPr="006C02AE">
              <w:rPr>
                <w:b/>
                <w:bCs/>
              </w:rPr>
              <w:t>150%</w:t>
            </w:r>
          </w:p>
        </w:tc>
        <w:tc>
          <w:tcPr>
            <w:tcW w:w="1174" w:type="dxa"/>
            <w:hideMark/>
          </w:tcPr>
          <w:p w:rsidR="00BD154B" w:rsidRPr="006C02AE" w:rsidRDefault="00BD154B" w:rsidP="00DD16D4">
            <w:pPr>
              <w:pStyle w:val="AMODTable"/>
              <w:keepNext/>
              <w:spacing w:before="60"/>
              <w:jc w:val="center"/>
              <w:rPr>
                <w:b/>
                <w:bCs/>
              </w:rPr>
            </w:pPr>
            <w:r w:rsidRPr="006C02AE">
              <w:rPr>
                <w:b/>
                <w:bCs/>
              </w:rPr>
              <w:t>200%</w:t>
            </w:r>
          </w:p>
        </w:tc>
        <w:tc>
          <w:tcPr>
            <w:tcW w:w="1169" w:type="dxa"/>
          </w:tcPr>
          <w:p w:rsidR="00BD154B" w:rsidRPr="006C02AE" w:rsidRDefault="00BD154B" w:rsidP="00DD16D4">
            <w:pPr>
              <w:pStyle w:val="AMODTable"/>
              <w:keepNext/>
              <w:spacing w:before="60"/>
              <w:jc w:val="center"/>
              <w:rPr>
                <w:b/>
                <w:bCs/>
              </w:rPr>
            </w:pPr>
            <w:r w:rsidRPr="006C02AE">
              <w:rPr>
                <w:b/>
                <w:bCs/>
              </w:rPr>
              <w:t>150%</w:t>
            </w:r>
          </w:p>
        </w:tc>
        <w:tc>
          <w:tcPr>
            <w:tcW w:w="1170" w:type="dxa"/>
            <w:gridSpan w:val="2"/>
          </w:tcPr>
          <w:p w:rsidR="00BD154B" w:rsidRPr="006C02AE" w:rsidRDefault="00BD154B" w:rsidP="00DD16D4">
            <w:pPr>
              <w:pStyle w:val="AMODTable"/>
              <w:keepNext/>
              <w:spacing w:before="60"/>
              <w:jc w:val="center"/>
              <w:rPr>
                <w:b/>
                <w:bCs/>
              </w:rPr>
            </w:pPr>
            <w:r w:rsidRPr="006C02AE">
              <w:rPr>
                <w:b/>
                <w:bCs/>
              </w:rPr>
              <w:t>200%</w:t>
            </w:r>
          </w:p>
        </w:tc>
        <w:tc>
          <w:tcPr>
            <w:tcW w:w="1275" w:type="dxa"/>
            <w:hideMark/>
          </w:tcPr>
          <w:p w:rsidR="00BD154B" w:rsidRPr="006C02AE" w:rsidRDefault="00BD154B" w:rsidP="00DD16D4">
            <w:pPr>
              <w:pStyle w:val="AMODTable"/>
              <w:keepNext/>
              <w:spacing w:before="60"/>
              <w:jc w:val="center"/>
              <w:rPr>
                <w:b/>
                <w:bCs/>
              </w:rPr>
            </w:pPr>
            <w:r w:rsidRPr="006C02AE">
              <w:rPr>
                <w:b/>
                <w:bCs/>
              </w:rPr>
              <w:t>200%</w:t>
            </w:r>
          </w:p>
        </w:tc>
      </w:tr>
      <w:tr w:rsidR="00BD154B" w:rsidRPr="006C02AE" w:rsidTr="00DD16D4">
        <w:trPr>
          <w:trHeight w:val="277"/>
          <w:tblHeader/>
        </w:trPr>
        <w:tc>
          <w:tcPr>
            <w:tcW w:w="3127" w:type="dxa"/>
            <w:noWrap/>
            <w:hideMark/>
          </w:tcPr>
          <w:p w:rsidR="00BD154B" w:rsidRPr="006C02AE" w:rsidRDefault="00BD154B" w:rsidP="00DD16D4">
            <w:pPr>
              <w:pStyle w:val="AMODTable"/>
              <w:keepNext/>
              <w:spacing w:before="60"/>
            </w:pPr>
          </w:p>
        </w:tc>
        <w:tc>
          <w:tcPr>
            <w:tcW w:w="1169" w:type="dxa"/>
            <w:hideMark/>
          </w:tcPr>
          <w:p w:rsidR="00BD154B" w:rsidRPr="006C02AE" w:rsidRDefault="00BD154B" w:rsidP="00DD16D4">
            <w:pPr>
              <w:pStyle w:val="AMODTable"/>
              <w:keepNext/>
              <w:spacing w:before="60"/>
              <w:jc w:val="center"/>
              <w:rPr>
                <w:b/>
                <w:bCs/>
              </w:rPr>
            </w:pPr>
            <w:r w:rsidRPr="006C02AE">
              <w:rPr>
                <w:b/>
                <w:bCs/>
              </w:rPr>
              <w:t>$</w:t>
            </w:r>
          </w:p>
        </w:tc>
        <w:tc>
          <w:tcPr>
            <w:tcW w:w="1174" w:type="dxa"/>
            <w:hideMark/>
          </w:tcPr>
          <w:p w:rsidR="00BD154B" w:rsidRPr="006C02AE" w:rsidRDefault="00BD154B" w:rsidP="00DD16D4">
            <w:pPr>
              <w:pStyle w:val="AMODTable"/>
              <w:keepNext/>
              <w:spacing w:before="60"/>
              <w:jc w:val="center"/>
              <w:rPr>
                <w:b/>
                <w:bCs/>
              </w:rPr>
            </w:pPr>
            <w:r w:rsidRPr="006C02AE">
              <w:rPr>
                <w:b/>
                <w:bCs/>
              </w:rPr>
              <w:t>$</w:t>
            </w:r>
          </w:p>
        </w:tc>
        <w:tc>
          <w:tcPr>
            <w:tcW w:w="1169" w:type="dxa"/>
          </w:tcPr>
          <w:p w:rsidR="00BD154B" w:rsidRPr="006C02AE" w:rsidRDefault="00BD154B" w:rsidP="00DD16D4">
            <w:pPr>
              <w:pStyle w:val="AMODTable"/>
              <w:keepNext/>
              <w:spacing w:before="60"/>
              <w:jc w:val="center"/>
              <w:rPr>
                <w:b/>
                <w:bCs/>
              </w:rPr>
            </w:pPr>
            <w:r w:rsidRPr="006C02AE">
              <w:rPr>
                <w:b/>
                <w:bCs/>
              </w:rPr>
              <w:t>$</w:t>
            </w:r>
          </w:p>
        </w:tc>
        <w:tc>
          <w:tcPr>
            <w:tcW w:w="1170" w:type="dxa"/>
            <w:gridSpan w:val="2"/>
          </w:tcPr>
          <w:p w:rsidR="00BD154B" w:rsidRPr="006C02AE" w:rsidRDefault="00BD154B" w:rsidP="00DD16D4">
            <w:pPr>
              <w:pStyle w:val="AMODTable"/>
              <w:keepNext/>
              <w:spacing w:before="60"/>
              <w:jc w:val="center"/>
              <w:rPr>
                <w:b/>
                <w:bCs/>
              </w:rPr>
            </w:pPr>
            <w:r w:rsidRPr="006C02AE">
              <w:rPr>
                <w:b/>
                <w:bCs/>
              </w:rPr>
              <w:t>$</w:t>
            </w:r>
          </w:p>
        </w:tc>
        <w:tc>
          <w:tcPr>
            <w:tcW w:w="1275" w:type="dxa"/>
            <w:hideMark/>
          </w:tcPr>
          <w:p w:rsidR="00BD154B" w:rsidRPr="006C02AE" w:rsidRDefault="00BD154B" w:rsidP="00DD16D4">
            <w:pPr>
              <w:pStyle w:val="AMODTable"/>
              <w:keepNext/>
              <w:spacing w:before="60"/>
              <w:jc w:val="center"/>
              <w:rPr>
                <w:b/>
                <w:bCs/>
              </w:rPr>
            </w:pPr>
            <w:r w:rsidRPr="006C02AE">
              <w:rPr>
                <w:b/>
                <w:bCs/>
              </w:rPr>
              <w:t>$</w:t>
            </w:r>
          </w:p>
        </w:tc>
      </w:tr>
      <w:tr w:rsidR="00BD154B" w:rsidRPr="006C02AE" w:rsidTr="00DD16D4">
        <w:trPr>
          <w:trHeight w:val="277"/>
        </w:trPr>
        <w:tc>
          <w:tcPr>
            <w:tcW w:w="3127" w:type="dxa"/>
          </w:tcPr>
          <w:p w:rsidR="00BD154B" w:rsidRPr="006C02AE" w:rsidRDefault="00BD154B" w:rsidP="00DD16D4">
            <w:pPr>
              <w:pStyle w:val="AMODTable"/>
              <w:keepNext/>
              <w:spacing w:before="100"/>
              <w:rPr>
                <w:lang w:eastAsia="en-US"/>
              </w:rPr>
            </w:pPr>
            <w:r w:rsidRPr="006C02AE">
              <w:rPr>
                <w:lang w:eastAsia="en-US"/>
              </w:rPr>
              <w:t>Level 1—Year 1</w:t>
            </w:r>
          </w:p>
        </w:tc>
        <w:tc>
          <w:tcPr>
            <w:tcW w:w="1169" w:type="dxa"/>
            <w:noWrap/>
            <w:hideMark/>
          </w:tcPr>
          <w:p w:rsidR="00BD154B" w:rsidRPr="006C02AE" w:rsidRDefault="00BD154B" w:rsidP="00DD16D4">
            <w:pPr>
              <w:jc w:val="center"/>
              <w:rPr>
                <w:color w:val="000000"/>
              </w:rPr>
            </w:pPr>
            <w:r w:rsidRPr="006C02AE">
              <w:rPr>
                <w:color w:val="000000"/>
              </w:rPr>
              <w:t>28.23</w:t>
            </w:r>
          </w:p>
        </w:tc>
        <w:tc>
          <w:tcPr>
            <w:tcW w:w="1174" w:type="dxa"/>
            <w:noWrap/>
            <w:hideMark/>
          </w:tcPr>
          <w:p w:rsidR="00BD154B" w:rsidRPr="006C02AE" w:rsidRDefault="00BD154B" w:rsidP="00DD16D4">
            <w:pPr>
              <w:jc w:val="center"/>
              <w:rPr>
                <w:color w:val="000000"/>
              </w:rPr>
            </w:pPr>
            <w:r w:rsidRPr="006C02AE">
              <w:rPr>
                <w:color w:val="000000"/>
              </w:rPr>
              <w:t>37.64</w:t>
            </w:r>
          </w:p>
        </w:tc>
        <w:tc>
          <w:tcPr>
            <w:tcW w:w="1169" w:type="dxa"/>
          </w:tcPr>
          <w:p w:rsidR="00BD154B" w:rsidRPr="006C02AE" w:rsidRDefault="00BD154B" w:rsidP="00DD16D4">
            <w:pPr>
              <w:jc w:val="center"/>
              <w:rPr>
                <w:color w:val="000000"/>
              </w:rPr>
            </w:pPr>
            <w:r w:rsidRPr="006C02AE">
              <w:rPr>
                <w:color w:val="000000"/>
              </w:rPr>
              <w:t>28.23</w:t>
            </w:r>
          </w:p>
        </w:tc>
        <w:tc>
          <w:tcPr>
            <w:tcW w:w="1170" w:type="dxa"/>
            <w:gridSpan w:val="2"/>
          </w:tcPr>
          <w:p w:rsidR="00BD154B" w:rsidRPr="006C02AE" w:rsidRDefault="00BD154B" w:rsidP="00DD16D4">
            <w:pPr>
              <w:jc w:val="center"/>
              <w:rPr>
                <w:color w:val="000000"/>
              </w:rPr>
            </w:pPr>
            <w:r w:rsidRPr="006C02AE">
              <w:rPr>
                <w:color w:val="000000"/>
              </w:rPr>
              <w:t>37.64</w:t>
            </w:r>
          </w:p>
        </w:tc>
        <w:tc>
          <w:tcPr>
            <w:tcW w:w="1275" w:type="dxa"/>
            <w:noWrap/>
            <w:hideMark/>
          </w:tcPr>
          <w:p w:rsidR="00BD154B" w:rsidRPr="006C02AE" w:rsidRDefault="00BD154B" w:rsidP="00DD16D4">
            <w:pPr>
              <w:jc w:val="center"/>
              <w:rPr>
                <w:color w:val="000000"/>
              </w:rPr>
            </w:pPr>
            <w:r w:rsidRPr="006C02AE">
              <w:rPr>
                <w:color w:val="000000"/>
              </w:rPr>
              <w:t>37.64</w:t>
            </w:r>
          </w:p>
        </w:tc>
      </w:tr>
      <w:tr w:rsidR="00BD154B" w:rsidRPr="006C02AE" w:rsidTr="00DD16D4">
        <w:trPr>
          <w:trHeight w:val="277"/>
        </w:trPr>
        <w:tc>
          <w:tcPr>
            <w:tcW w:w="3127" w:type="dxa"/>
          </w:tcPr>
          <w:p w:rsidR="00BD154B" w:rsidRPr="006C02AE" w:rsidRDefault="00BD154B" w:rsidP="00DD16D4">
            <w:pPr>
              <w:pStyle w:val="AMODTable"/>
              <w:spacing w:before="100"/>
              <w:rPr>
                <w:lang w:eastAsia="en-US"/>
              </w:rPr>
            </w:pPr>
            <w:r w:rsidRPr="006C02AE">
              <w:rPr>
                <w:lang w:eastAsia="en-US"/>
              </w:rPr>
              <w:t>Level 1—Year 2</w:t>
            </w:r>
          </w:p>
        </w:tc>
        <w:tc>
          <w:tcPr>
            <w:tcW w:w="1169" w:type="dxa"/>
            <w:noWrap/>
            <w:hideMark/>
          </w:tcPr>
          <w:p w:rsidR="00BD154B" w:rsidRPr="006C02AE" w:rsidRDefault="00BD154B" w:rsidP="00DD16D4">
            <w:pPr>
              <w:jc w:val="center"/>
              <w:rPr>
                <w:color w:val="000000"/>
              </w:rPr>
            </w:pPr>
            <w:r w:rsidRPr="006C02AE">
              <w:rPr>
                <w:color w:val="000000"/>
              </w:rPr>
              <w:t>29.63</w:t>
            </w:r>
          </w:p>
        </w:tc>
        <w:tc>
          <w:tcPr>
            <w:tcW w:w="1174" w:type="dxa"/>
            <w:noWrap/>
            <w:hideMark/>
          </w:tcPr>
          <w:p w:rsidR="00BD154B" w:rsidRPr="006C02AE" w:rsidRDefault="00BD154B" w:rsidP="00DD16D4">
            <w:pPr>
              <w:jc w:val="center"/>
              <w:rPr>
                <w:color w:val="000000"/>
              </w:rPr>
            </w:pPr>
            <w:r w:rsidRPr="006C02AE">
              <w:rPr>
                <w:color w:val="000000"/>
              </w:rPr>
              <w:t>39.50</w:t>
            </w:r>
          </w:p>
        </w:tc>
        <w:tc>
          <w:tcPr>
            <w:tcW w:w="1169" w:type="dxa"/>
          </w:tcPr>
          <w:p w:rsidR="00BD154B" w:rsidRPr="006C02AE" w:rsidRDefault="00BD154B" w:rsidP="00DD16D4">
            <w:pPr>
              <w:jc w:val="center"/>
              <w:rPr>
                <w:color w:val="000000"/>
              </w:rPr>
            </w:pPr>
            <w:r w:rsidRPr="006C02AE">
              <w:rPr>
                <w:color w:val="000000"/>
              </w:rPr>
              <w:t>29.63</w:t>
            </w:r>
          </w:p>
        </w:tc>
        <w:tc>
          <w:tcPr>
            <w:tcW w:w="1170" w:type="dxa"/>
            <w:gridSpan w:val="2"/>
          </w:tcPr>
          <w:p w:rsidR="00BD154B" w:rsidRPr="006C02AE" w:rsidRDefault="00BD154B" w:rsidP="00DD16D4">
            <w:pPr>
              <w:jc w:val="center"/>
              <w:rPr>
                <w:color w:val="000000"/>
              </w:rPr>
            </w:pPr>
            <w:r w:rsidRPr="006C02AE">
              <w:rPr>
                <w:color w:val="000000"/>
              </w:rPr>
              <w:t>39.50</w:t>
            </w:r>
          </w:p>
        </w:tc>
        <w:tc>
          <w:tcPr>
            <w:tcW w:w="1275" w:type="dxa"/>
            <w:noWrap/>
            <w:hideMark/>
          </w:tcPr>
          <w:p w:rsidR="00BD154B" w:rsidRPr="006C02AE" w:rsidRDefault="00BD154B" w:rsidP="00DD16D4">
            <w:pPr>
              <w:jc w:val="center"/>
              <w:rPr>
                <w:color w:val="000000"/>
              </w:rPr>
            </w:pPr>
            <w:r w:rsidRPr="006C02AE">
              <w:rPr>
                <w:color w:val="000000"/>
              </w:rPr>
              <w:t>39.50</w:t>
            </w:r>
          </w:p>
        </w:tc>
      </w:tr>
      <w:tr w:rsidR="00BD154B" w:rsidRPr="006C02AE" w:rsidTr="00DD16D4">
        <w:trPr>
          <w:trHeight w:val="277"/>
        </w:trPr>
        <w:tc>
          <w:tcPr>
            <w:tcW w:w="3127" w:type="dxa"/>
          </w:tcPr>
          <w:p w:rsidR="00BD154B" w:rsidRPr="006C02AE" w:rsidRDefault="00BD154B" w:rsidP="00DD16D4">
            <w:pPr>
              <w:pStyle w:val="AMODTable"/>
              <w:spacing w:before="100"/>
              <w:rPr>
                <w:lang w:eastAsia="en-US"/>
              </w:rPr>
            </w:pPr>
            <w:r w:rsidRPr="006C02AE">
              <w:rPr>
                <w:lang w:eastAsia="en-US"/>
              </w:rPr>
              <w:t>Level 1—Year 3</w:t>
            </w:r>
          </w:p>
        </w:tc>
        <w:tc>
          <w:tcPr>
            <w:tcW w:w="1169" w:type="dxa"/>
            <w:noWrap/>
            <w:hideMark/>
          </w:tcPr>
          <w:p w:rsidR="00BD154B" w:rsidRPr="006C02AE" w:rsidRDefault="00BD154B" w:rsidP="00DD16D4">
            <w:pPr>
              <w:jc w:val="center"/>
              <w:rPr>
                <w:color w:val="000000"/>
              </w:rPr>
            </w:pPr>
            <w:r w:rsidRPr="006C02AE">
              <w:rPr>
                <w:color w:val="000000"/>
              </w:rPr>
              <w:t>30.56</w:t>
            </w:r>
          </w:p>
        </w:tc>
        <w:tc>
          <w:tcPr>
            <w:tcW w:w="1174" w:type="dxa"/>
            <w:noWrap/>
            <w:hideMark/>
          </w:tcPr>
          <w:p w:rsidR="00BD154B" w:rsidRPr="006C02AE" w:rsidRDefault="00BD154B" w:rsidP="00DD16D4">
            <w:pPr>
              <w:jc w:val="center"/>
              <w:rPr>
                <w:color w:val="000000"/>
              </w:rPr>
            </w:pPr>
            <w:r w:rsidRPr="006C02AE">
              <w:rPr>
                <w:color w:val="000000"/>
              </w:rPr>
              <w:t>40.74</w:t>
            </w:r>
          </w:p>
        </w:tc>
        <w:tc>
          <w:tcPr>
            <w:tcW w:w="1169" w:type="dxa"/>
          </w:tcPr>
          <w:p w:rsidR="00BD154B" w:rsidRPr="006C02AE" w:rsidRDefault="00BD154B" w:rsidP="00DD16D4">
            <w:pPr>
              <w:jc w:val="center"/>
              <w:rPr>
                <w:color w:val="000000"/>
              </w:rPr>
            </w:pPr>
            <w:r w:rsidRPr="006C02AE">
              <w:rPr>
                <w:color w:val="000000"/>
              </w:rPr>
              <w:t>30.56</w:t>
            </w:r>
          </w:p>
        </w:tc>
        <w:tc>
          <w:tcPr>
            <w:tcW w:w="1170" w:type="dxa"/>
            <w:gridSpan w:val="2"/>
          </w:tcPr>
          <w:p w:rsidR="00BD154B" w:rsidRPr="006C02AE" w:rsidRDefault="00BD154B" w:rsidP="00DD16D4">
            <w:pPr>
              <w:jc w:val="center"/>
              <w:rPr>
                <w:color w:val="000000"/>
              </w:rPr>
            </w:pPr>
            <w:r w:rsidRPr="006C02AE">
              <w:rPr>
                <w:color w:val="000000"/>
              </w:rPr>
              <w:t>40.74</w:t>
            </w:r>
          </w:p>
        </w:tc>
        <w:tc>
          <w:tcPr>
            <w:tcW w:w="1275" w:type="dxa"/>
            <w:noWrap/>
            <w:hideMark/>
          </w:tcPr>
          <w:p w:rsidR="00BD154B" w:rsidRPr="006C02AE" w:rsidRDefault="00BD154B" w:rsidP="00DD16D4">
            <w:pPr>
              <w:jc w:val="center"/>
              <w:rPr>
                <w:color w:val="000000"/>
              </w:rPr>
            </w:pPr>
            <w:r w:rsidRPr="006C02AE">
              <w:rPr>
                <w:color w:val="000000"/>
              </w:rPr>
              <w:t>40.74</w:t>
            </w:r>
          </w:p>
        </w:tc>
      </w:tr>
      <w:tr w:rsidR="00BD154B" w:rsidRPr="006C02AE" w:rsidTr="00DD16D4">
        <w:trPr>
          <w:trHeight w:val="277"/>
        </w:trPr>
        <w:tc>
          <w:tcPr>
            <w:tcW w:w="3127" w:type="dxa"/>
          </w:tcPr>
          <w:p w:rsidR="00BD154B" w:rsidRPr="006C02AE" w:rsidRDefault="00BD154B" w:rsidP="00DD16D4">
            <w:pPr>
              <w:pStyle w:val="AMODTable"/>
              <w:spacing w:before="100"/>
              <w:rPr>
                <w:lang w:eastAsia="en-US"/>
              </w:rPr>
            </w:pPr>
            <w:r w:rsidRPr="006C02AE">
              <w:rPr>
                <w:lang w:eastAsia="en-US"/>
              </w:rPr>
              <w:t>Level 2—Year 1</w:t>
            </w:r>
          </w:p>
        </w:tc>
        <w:tc>
          <w:tcPr>
            <w:tcW w:w="1169" w:type="dxa"/>
            <w:noWrap/>
            <w:hideMark/>
          </w:tcPr>
          <w:p w:rsidR="00BD154B" w:rsidRPr="006C02AE" w:rsidRDefault="00BD154B" w:rsidP="00DD16D4">
            <w:pPr>
              <w:jc w:val="center"/>
              <w:rPr>
                <w:color w:val="000000"/>
              </w:rPr>
            </w:pPr>
            <w:r w:rsidRPr="006C02AE">
              <w:rPr>
                <w:color w:val="000000"/>
              </w:rPr>
              <w:t>30.92</w:t>
            </w:r>
          </w:p>
        </w:tc>
        <w:tc>
          <w:tcPr>
            <w:tcW w:w="1174" w:type="dxa"/>
            <w:noWrap/>
            <w:hideMark/>
          </w:tcPr>
          <w:p w:rsidR="00BD154B" w:rsidRPr="006C02AE" w:rsidRDefault="00BD154B" w:rsidP="00DD16D4">
            <w:pPr>
              <w:jc w:val="center"/>
              <w:rPr>
                <w:color w:val="000000"/>
              </w:rPr>
            </w:pPr>
            <w:r w:rsidRPr="006C02AE">
              <w:rPr>
                <w:color w:val="000000"/>
              </w:rPr>
              <w:t>41.22</w:t>
            </w:r>
          </w:p>
        </w:tc>
        <w:tc>
          <w:tcPr>
            <w:tcW w:w="1169" w:type="dxa"/>
          </w:tcPr>
          <w:p w:rsidR="00BD154B" w:rsidRPr="006C02AE" w:rsidRDefault="00BD154B" w:rsidP="00DD16D4">
            <w:pPr>
              <w:jc w:val="center"/>
              <w:rPr>
                <w:color w:val="000000"/>
              </w:rPr>
            </w:pPr>
            <w:r w:rsidRPr="006C02AE">
              <w:rPr>
                <w:color w:val="000000"/>
              </w:rPr>
              <w:t>30.92</w:t>
            </w:r>
          </w:p>
        </w:tc>
        <w:tc>
          <w:tcPr>
            <w:tcW w:w="1170" w:type="dxa"/>
            <w:gridSpan w:val="2"/>
          </w:tcPr>
          <w:p w:rsidR="00BD154B" w:rsidRPr="006C02AE" w:rsidRDefault="00BD154B" w:rsidP="00DD16D4">
            <w:pPr>
              <w:jc w:val="center"/>
              <w:rPr>
                <w:color w:val="000000"/>
              </w:rPr>
            </w:pPr>
            <w:r w:rsidRPr="006C02AE">
              <w:rPr>
                <w:color w:val="000000"/>
              </w:rPr>
              <w:t>41.22</w:t>
            </w:r>
          </w:p>
        </w:tc>
        <w:tc>
          <w:tcPr>
            <w:tcW w:w="1275" w:type="dxa"/>
            <w:noWrap/>
            <w:hideMark/>
          </w:tcPr>
          <w:p w:rsidR="00BD154B" w:rsidRPr="006C02AE" w:rsidRDefault="00BD154B" w:rsidP="00DD16D4">
            <w:pPr>
              <w:jc w:val="center"/>
              <w:rPr>
                <w:color w:val="000000"/>
              </w:rPr>
            </w:pPr>
            <w:r w:rsidRPr="006C02AE">
              <w:rPr>
                <w:color w:val="000000"/>
              </w:rPr>
              <w:t>41.22</w:t>
            </w:r>
          </w:p>
        </w:tc>
      </w:tr>
      <w:tr w:rsidR="00BD154B" w:rsidRPr="006C02AE" w:rsidTr="00DD16D4">
        <w:trPr>
          <w:trHeight w:val="277"/>
        </w:trPr>
        <w:tc>
          <w:tcPr>
            <w:tcW w:w="3127" w:type="dxa"/>
          </w:tcPr>
          <w:p w:rsidR="00BD154B" w:rsidRPr="006C02AE" w:rsidRDefault="00BD154B" w:rsidP="00DD16D4">
            <w:pPr>
              <w:pStyle w:val="AMODTable"/>
              <w:spacing w:before="100"/>
              <w:rPr>
                <w:lang w:eastAsia="en-US"/>
              </w:rPr>
            </w:pPr>
            <w:r w:rsidRPr="006C02AE">
              <w:rPr>
                <w:lang w:eastAsia="en-US"/>
              </w:rPr>
              <w:t>Level 2—Year 2</w:t>
            </w:r>
          </w:p>
        </w:tc>
        <w:tc>
          <w:tcPr>
            <w:tcW w:w="1169" w:type="dxa"/>
            <w:noWrap/>
            <w:hideMark/>
          </w:tcPr>
          <w:p w:rsidR="00BD154B" w:rsidRPr="006C02AE" w:rsidRDefault="00BD154B" w:rsidP="00DD16D4">
            <w:pPr>
              <w:jc w:val="center"/>
              <w:rPr>
                <w:color w:val="000000"/>
              </w:rPr>
            </w:pPr>
            <w:r w:rsidRPr="006C02AE">
              <w:rPr>
                <w:color w:val="000000"/>
              </w:rPr>
              <w:t>31.49</w:t>
            </w:r>
          </w:p>
        </w:tc>
        <w:tc>
          <w:tcPr>
            <w:tcW w:w="1174" w:type="dxa"/>
            <w:noWrap/>
            <w:hideMark/>
          </w:tcPr>
          <w:p w:rsidR="00BD154B" w:rsidRPr="006C02AE" w:rsidRDefault="00BD154B" w:rsidP="00DD16D4">
            <w:pPr>
              <w:jc w:val="center"/>
              <w:rPr>
                <w:color w:val="000000"/>
              </w:rPr>
            </w:pPr>
            <w:r w:rsidRPr="006C02AE">
              <w:rPr>
                <w:color w:val="000000"/>
              </w:rPr>
              <w:t>41.98</w:t>
            </w:r>
          </w:p>
        </w:tc>
        <w:tc>
          <w:tcPr>
            <w:tcW w:w="1169" w:type="dxa"/>
          </w:tcPr>
          <w:p w:rsidR="00BD154B" w:rsidRPr="006C02AE" w:rsidRDefault="00BD154B" w:rsidP="00DD16D4">
            <w:pPr>
              <w:jc w:val="center"/>
              <w:rPr>
                <w:color w:val="000000"/>
              </w:rPr>
            </w:pPr>
            <w:r w:rsidRPr="006C02AE">
              <w:rPr>
                <w:color w:val="000000"/>
              </w:rPr>
              <w:t>31.49</w:t>
            </w:r>
          </w:p>
        </w:tc>
        <w:tc>
          <w:tcPr>
            <w:tcW w:w="1170" w:type="dxa"/>
            <w:gridSpan w:val="2"/>
          </w:tcPr>
          <w:p w:rsidR="00BD154B" w:rsidRPr="006C02AE" w:rsidRDefault="00BD154B" w:rsidP="00DD16D4">
            <w:pPr>
              <w:jc w:val="center"/>
              <w:rPr>
                <w:color w:val="000000"/>
              </w:rPr>
            </w:pPr>
            <w:r w:rsidRPr="006C02AE">
              <w:rPr>
                <w:color w:val="000000"/>
              </w:rPr>
              <w:t>41.98</w:t>
            </w:r>
          </w:p>
        </w:tc>
        <w:tc>
          <w:tcPr>
            <w:tcW w:w="1275" w:type="dxa"/>
            <w:noWrap/>
            <w:hideMark/>
          </w:tcPr>
          <w:p w:rsidR="00BD154B" w:rsidRPr="006C02AE" w:rsidRDefault="00BD154B" w:rsidP="00DD16D4">
            <w:pPr>
              <w:jc w:val="center"/>
              <w:rPr>
                <w:color w:val="000000"/>
              </w:rPr>
            </w:pPr>
            <w:r w:rsidRPr="006C02AE">
              <w:rPr>
                <w:color w:val="000000"/>
              </w:rPr>
              <w:t>41.98</w:t>
            </w:r>
          </w:p>
        </w:tc>
      </w:tr>
      <w:tr w:rsidR="00BD154B" w:rsidRPr="006C02AE" w:rsidTr="00DD16D4">
        <w:trPr>
          <w:trHeight w:val="277"/>
        </w:trPr>
        <w:tc>
          <w:tcPr>
            <w:tcW w:w="3127" w:type="dxa"/>
          </w:tcPr>
          <w:p w:rsidR="00BD154B" w:rsidRPr="006C02AE" w:rsidRDefault="00BD154B" w:rsidP="00DD16D4">
            <w:pPr>
              <w:pStyle w:val="AMODTable"/>
              <w:spacing w:before="100"/>
              <w:rPr>
                <w:lang w:eastAsia="en-US"/>
              </w:rPr>
            </w:pPr>
            <w:r w:rsidRPr="006C02AE">
              <w:rPr>
                <w:lang w:eastAsia="en-US"/>
              </w:rPr>
              <w:t>Level 3</w:t>
            </w:r>
          </w:p>
        </w:tc>
        <w:tc>
          <w:tcPr>
            <w:tcW w:w="1169" w:type="dxa"/>
            <w:noWrap/>
            <w:hideMark/>
          </w:tcPr>
          <w:p w:rsidR="00BD154B" w:rsidRPr="006C02AE" w:rsidRDefault="00BD154B" w:rsidP="00DD16D4">
            <w:pPr>
              <w:jc w:val="center"/>
              <w:rPr>
                <w:color w:val="000000"/>
              </w:rPr>
            </w:pPr>
            <w:r w:rsidRPr="006C02AE">
              <w:rPr>
                <w:color w:val="000000"/>
              </w:rPr>
              <w:t>32.66</w:t>
            </w:r>
          </w:p>
        </w:tc>
        <w:tc>
          <w:tcPr>
            <w:tcW w:w="1174" w:type="dxa"/>
            <w:noWrap/>
            <w:hideMark/>
          </w:tcPr>
          <w:p w:rsidR="00BD154B" w:rsidRPr="006C02AE" w:rsidRDefault="00BD154B" w:rsidP="00DD16D4">
            <w:pPr>
              <w:jc w:val="center"/>
              <w:rPr>
                <w:color w:val="000000"/>
              </w:rPr>
            </w:pPr>
            <w:r w:rsidRPr="006C02AE">
              <w:rPr>
                <w:color w:val="000000"/>
              </w:rPr>
              <w:t>43.54</w:t>
            </w:r>
          </w:p>
        </w:tc>
        <w:tc>
          <w:tcPr>
            <w:tcW w:w="1169" w:type="dxa"/>
          </w:tcPr>
          <w:p w:rsidR="00BD154B" w:rsidRPr="006C02AE" w:rsidRDefault="00BD154B" w:rsidP="00DD16D4">
            <w:pPr>
              <w:jc w:val="center"/>
              <w:rPr>
                <w:color w:val="000000"/>
              </w:rPr>
            </w:pPr>
            <w:r w:rsidRPr="006C02AE">
              <w:rPr>
                <w:color w:val="000000"/>
              </w:rPr>
              <w:t>32.66</w:t>
            </w:r>
          </w:p>
        </w:tc>
        <w:tc>
          <w:tcPr>
            <w:tcW w:w="1170" w:type="dxa"/>
            <w:gridSpan w:val="2"/>
          </w:tcPr>
          <w:p w:rsidR="00BD154B" w:rsidRPr="006C02AE" w:rsidRDefault="00BD154B" w:rsidP="00DD16D4">
            <w:pPr>
              <w:jc w:val="center"/>
              <w:rPr>
                <w:color w:val="000000"/>
              </w:rPr>
            </w:pPr>
            <w:r w:rsidRPr="006C02AE">
              <w:rPr>
                <w:color w:val="000000"/>
              </w:rPr>
              <w:t>43.54</w:t>
            </w:r>
          </w:p>
        </w:tc>
        <w:tc>
          <w:tcPr>
            <w:tcW w:w="1275" w:type="dxa"/>
            <w:noWrap/>
            <w:hideMark/>
          </w:tcPr>
          <w:p w:rsidR="00BD154B" w:rsidRPr="006C02AE" w:rsidRDefault="00BD154B" w:rsidP="00DD16D4">
            <w:pPr>
              <w:jc w:val="center"/>
              <w:rPr>
                <w:color w:val="000000"/>
              </w:rPr>
            </w:pPr>
            <w:r w:rsidRPr="006C02AE">
              <w:rPr>
                <w:color w:val="000000"/>
              </w:rPr>
              <w:t>43.54</w:t>
            </w:r>
          </w:p>
        </w:tc>
      </w:tr>
      <w:tr w:rsidR="00BD154B" w:rsidRPr="006C02AE" w:rsidTr="00DD16D4">
        <w:trPr>
          <w:trHeight w:val="277"/>
        </w:trPr>
        <w:tc>
          <w:tcPr>
            <w:tcW w:w="3127" w:type="dxa"/>
          </w:tcPr>
          <w:p w:rsidR="00BD154B" w:rsidRPr="006C02AE" w:rsidRDefault="00BD154B" w:rsidP="00DD16D4">
            <w:pPr>
              <w:pStyle w:val="AMODTable"/>
              <w:keepNext/>
              <w:spacing w:before="100"/>
              <w:rPr>
                <w:lang w:eastAsia="en-US"/>
              </w:rPr>
            </w:pPr>
            <w:r w:rsidRPr="006C02AE">
              <w:t>Call centre principal customer contact specialist</w:t>
            </w:r>
          </w:p>
        </w:tc>
        <w:tc>
          <w:tcPr>
            <w:tcW w:w="1169" w:type="dxa"/>
            <w:noWrap/>
            <w:hideMark/>
          </w:tcPr>
          <w:p w:rsidR="00BD154B" w:rsidRPr="006C02AE" w:rsidRDefault="00BD154B" w:rsidP="00DD16D4">
            <w:pPr>
              <w:jc w:val="center"/>
              <w:rPr>
                <w:color w:val="000000"/>
              </w:rPr>
            </w:pPr>
            <w:r w:rsidRPr="006C02AE">
              <w:rPr>
                <w:color w:val="000000"/>
              </w:rPr>
              <w:t>32.88</w:t>
            </w:r>
          </w:p>
        </w:tc>
        <w:tc>
          <w:tcPr>
            <w:tcW w:w="1174" w:type="dxa"/>
            <w:noWrap/>
            <w:hideMark/>
          </w:tcPr>
          <w:p w:rsidR="00BD154B" w:rsidRPr="006C02AE" w:rsidRDefault="00BD154B" w:rsidP="00DD16D4">
            <w:pPr>
              <w:jc w:val="center"/>
              <w:rPr>
                <w:color w:val="000000"/>
              </w:rPr>
            </w:pPr>
            <w:r w:rsidRPr="006C02AE">
              <w:rPr>
                <w:color w:val="000000"/>
              </w:rPr>
              <w:t>43.84</w:t>
            </w:r>
          </w:p>
        </w:tc>
        <w:tc>
          <w:tcPr>
            <w:tcW w:w="1169" w:type="dxa"/>
          </w:tcPr>
          <w:p w:rsidR="00BD154B" w:rsidRPr="006C02AE" w:rsidRDefault="00BD154B" w:rsidP="00DD16D4">
            <w:pPr>
              <w:jc w:val="center"/>
              <w:rPr>
                <w:color w:val="000000"/>
              </w:rPr>
            </w:pPr>
            <w:r w:rsidRPr="006C02AE">
              <w:rPr>
                <w:color w:val="000000"/>
              </w:rPr>
              <w:t>32.88</w:t>
            </w:r>
          </w:p>
        </w:tc>
        <w:tc>
          <w:tcPr>
            <w:tcW w:w="1170" w:type="dxa"/>
            <w:gridSpan w:val="2"/>
          </w:tcPr>
          <w:p w:rsidR="00BD154B" w:rsidRPr="006C02AE" w:rsidRDefault="00BD154B" w:rsidP="00DD16D4">
            <w:pPr>
              <w:jc w:val="center"/>
              <w:rPr>
                <w:color w:val="000000"/>
              </w:rPr>
            </w:pPr>
            <w:r w:rsidRPr="006C02AE">
              <w:rPr>
                <w:color w:val="000000"/>
              </w:rPr>
              <w:t>43.84</w:t>
            </w:r>
          </w:p>
        </w:tc>
        <w:tc>
          <w:tcPr>
            <w:tcW w:w="1275" w:type="dxa"/>
            <w:noWrap/>
            <w:hideMark/>
          </w:tcPr>
          <w:p w:rsidR="00BD154B" w:rsidRPr="006C02AE" w:rsidRDefault="00BD154B" w:rsidP="00DD16D4">
            <w:pPr>
              <w:jc w:val="center"/>
              <w:rPr>
                <w:color w:val="000000"/>
              </w:rPr>
            </w:pPr>
            <w:r w:rsidRPr="006C02AE">
              <w:rPr>
                <w:color w:val="000000"/>
              </w:rPr>
              <w:t>43.84</w:t>
            </w:r>
          </w:p>
        </w:tc>
      </w:tr>
      <w:tr w:rsidR="00BD154B" w:rsidRPr="006C02AE" w:rsidTr="00DD16D4">
        <w:trPr>
          <w:trHeight w:val="277"/>
        </w:trPr>
        <w:tc>
          <w:tcPr>
            <w:tcW w:w="3127" w:type="dxa"/>
          </w:tcPr>
          <w:p w:rsidR="00BD154B" w:rsidRPr="006C02AE" w:rsidRDefault="00BD154B" w:rsidP="00DD16D4">
            <w:pPr>
              <w:pStyle w:val="AMODTable"/>
              <w:spacing w:before="100"/>
              <w:rPr>
                <w:lang w:eastAsia="en-US"/>
              </w:rPr>
            </w:pPr>
            <w:r w:rsidRPr="006C02AE">
              <w:rPr>
                <w:lang w:eastAsia="en-US"/>
              </w:rPr>
              <w:t>Level 4</w:t>
            </w:r>
          </w:p>
        </w:tc>
        <w:tc>
          <w:tcPr>
            <w:tcW w:w="1169" w:type="dxa"/>
            <w:noWrap/>
            <w:hideMark/>
          </w:tcPr>
          <w:p w:rsidR="00BD154B" w:rsidRPr="006C02AE" w:rsidRDefault="00BD154B" w:rsidP="00DD16D4">
            <w:pPr>
              <w:jc w:val="center"/>
              <w:rPr>
                <w:color w:val="000000"/>
              </w:rPr>
            </w:pPr>
            <w:r w:rsidRPr="006C02AE">
              <w:rPr>
                <w:color w:val="000000"/>
              </w:rPr>
              <w:t>34.29</w:t>
            </w:r>
          </w:p>
        </w:tc>
        <w:tc>
          <w:tcPr>
            <w:tcW w:w="1174" w:type="dxa"/>
            <w:noWrap/>
            <w:hideMark/>
          </w:tcPr>
          <w:p w:rsidR="00BD154B" w:rsidRPr="006C02AE" w:rsidRDefault="00BD154B" w:rsidP="00DD16D4">
            <w:pPr>
              <w:jc w:val="center"/>
              <w:rPr>
                <w:color w:val="000000"/>
              </w:rPr>
            </w:pPr>
            <w:r w:rsidRPr="006C02AE">
              <w:rPr>
                <w:color w:val="000000"/>
              </w:rPr>
              <w:t>45.72</w:t>
            </w:r>
          </w:p>
        </w:tc>
        <w:tc>
          <w:tcPr>
            <w:tcW w:w="1169" w:type="dxa"/>
          </w:tcPr>
          <w:p w:rsidR="00BD154B" w:rsidRPr="006C02AE" w:rsidRDefault="00BD154B" w:rsidP="00DD16D4">
            <w:pPr>
              <w:jc w:val="center"/>
              <w:rPr>
                <w:color w:val="000000"/>
              </w:rPr>
            </w:pPr>
            <w:r w:rsidRPr="006C02AE">
              <w:rPr>
                <w:color w:val="000000"/>
              </w:rPr>
              <w:t>34.29</w:t>
            </w:r>
          </w:p>
        </w:tc>
        <w:tc>
          <w:tcPr>
            <w:tcW w:w="1170" w:type="dxa"/>
            <w:gridSpan w:val="2"/>
          </w:tcPr>
          <w:p w:rsidR="00BD154B" w:rsidRPr="006C02AE" w:rsidRDefault="00BD154B" w:rsidP="00DD16D4">
            <w:pPr>
              <w:jc w:val="center"/>
              <w:rPr>
                <w:color w:val="000000"/>
              </w:rPr>
            </w:pPr>
            <w:r w:rsidRPr="006C02AE">
              <w:rPr>
                <w:color w:val="000000"/>
              </w:rPr>
              <w:t>45.72</w:t>
            </w:r>
          </w:p>
        </w:tc>
        <w:tc>
          <w:tcPr>
            <w:tcW w:w="1275" w:type="dxa"/>
            <w:noWrap/>
            <w:hideMark/>
          </w:tcPr>
          <w:p w:rsidR="00BD154B" w:rsidRPr="006C02AE" w:rsidRDefault="00BD154B" w:rsidP="00DD16D4">
            <w:pPr>
              <w:jc w:val="center"/>
              <w:rPr>
                <w:color w:val="000000"/>
              </w:rPr>
            </w:pPr>
            <w:r w:rsidRPr="006C02AE">
              <w:rPr>
                <w:color w:val="000000"/>
              </w:rPr>
              <w:t>45.72</w:t>
            </w:r>
          </w:p>
        </w:tc>
      </w:tr>
      <w:tr w:rsidR="00BD154B" w:rsidRPr="006C02AE" w:rsidTr="00DD16D4">
        <w:trPr>
          <w:trHeight w:val="277"/>
        </w:trPr>
        <w:tc>
          <w:tcPr>
            <w:tcW w:w="3127" w:type="dxa"/>
          </w:tcPr>
          <w:p w:rsidR="00BD154B" w:rsidRPr="006C02AE" w:rsidRDefault="00BD154B" w:rsidP="00DD16D4">
            <w:pPr>
              <w:pStyle w:val="AMODTable"/>
              <w:spacing w:before="100"/>
              <w:rPr>
                <w:lang w:eastAsia="en-US"/>
              </w:rPr>
            </w:pPr>
            <w:r w:rsidRPr="006C02AE">
              <w:rPr>
                <w:lang w:eastAsia="en-US"/>
              </w:rPr>
              <w:t>Level 5</w:t>
            </w:r>
          </w:p>
        </w:tc>
        <w:tc>
          <w:tcPr>
            <w:tcW w:w="1169" w:type="dxa"/>
            <w:noWrap/>
            <w:hideMark/>
          </w:tcPr>
          <w:p w:rsidR="00BD154B" w:rsidRPr="006C02AE" w:rsidRDefault="00BD154B" w:rsidP="00DD16D4">
            <w:pPr>
              <w:jc w:val="center"/>
              <w:rPr>
                <w:color w:val="000000"/>
              </w:rPr>
            </w:pPr>
            <w:r w:rsidRPr="006C02AE">
              <w:rPr>
                <w:color w:val="000000"/>
              </w:rPr>
              <w:t>35.69</w:t>
            </w:r>
          </w:p>
        </w:tc>
        <w:tc>
          <w:tcPr>
            <w:tcW w:w="1174" w:type="dxa"/>
            <w:noWrap/>
            <w:hideMark/>
          </w:tcPr>
          <w:p w:rsidR="00BD154B" w:rsidRPr="006C02AE" w:rsidRDefault="00BD154B" w:rsidP="00DD16D4">
            <w:pPr>
              <w:jc w:val="center"/>
              <w:rPr>
                <w:color w:val="000000"/>
              </w:rPr>
            </w:pPr>
            <w:r w:rsidRPr="006C02AE">
              <w:rPr>
                <w:color w:val="000000"/>
              </w:rPr>
              <w:t>47.58</w:t>
            </w:r>
          </w:p>
        </w:tc>
        <w:tc>
          <w:tcPr>
            <w:tcW w:w="1169" w:type="dxa"/>
          </w:tcPr>
          <w:p w:rsidR="00BD154B" w:rsidRPr="006C02AE" w:rsidRDefault="00BD154B" w:rsidP="00DD16D4">
            <w:pPr>
              <w:jc w:val="center"/>
              <w:rPr>
                <w:color w:val="000000"/>
              </w:rPr>
            </w:pPr>
            <w:r w:rsidRPr="006C02AE">
              <w:rPr>
                <w:color w:val="000000"/>
              </w:rPr>
              <w:t>35.69</w:t>
            </w:r>
          </w:p>
        </w:tc>
        <w:tc>
          <w:tcPr>
            <w:tcW w:w="1170" w:type="dxa"/>
            <w:gridSpan w:val="2"/>
          </w:tcPr>
          <w:p w:rsidR="00BD154B" w:rsidRPr="006C02AE" w:rsidRDefault="00BD154B" w:rsidP="00DD16D4">
            <w:pPr>
              <w:jc w:val="center"/>
              <w:rPr>
                <w:color w:val="000000"/>
              </w:rPr>
            </w:pPr>
            <w:r w:rsidRPr="006C02AE">
              <w:rPr>
                <w:color w:val="000000"/>
              </w:rPr>
              <w:t>47.58</w:t>
            </w:r>
          </w:p>
        </w:tc>
        <w:tc>
          <w:tcPr>
            <w:tcW w:w="1275" w:type="dxa"/>
            <w:noWrap/>
            <w:hideMark/>
          </w:tcPr>
          <w:p w:rsidR="00BD154B" w:rsidRPr="006C02AE" w:rsidRDefault="00BD154B" w:rsidP="00DD16D4">
            <w:pPr>
              <w:jc w:val="center"/>
              <w:rPr>
                <w:color w:val="000000"/>
              </w:rPr>
            </w:pPr>
            <w:r w:rsidRPr="006C02AE">
              <w:rPr>
                <w:color w:val="000000"/>
              </w:rPr>
              <w:t>47.58</w:t>
            </w:r>
          </w:p>
        </w:tc>
      </w:tr>
      <w:tr w:rsidR="00BD154B" w:rsidRPr="006C02AE" w:rsidTr="00DD16D4">
        <w:trPr>
          <w:trHeight w:val="277"/>
        </w:trPr>
        <w:tc>
          <w:tcPr>
            <w:tcW w:w="3127" w:type="dxa"/>
          </w:tcPr>
          <w:p w:rsidR="00BD154B" w:rsidRPr="006C02AE" w:rsidRDefault="00BD154B" w:rsidP="00DD16D4">
            <w:pPr>
              <w:pStyle w:val="AMODTable"/>
              <w:spacing w:before="100"/>
              <w:rPr>
                <w:lang w:eastAsia="en-US"/>
              </w:rPr>
            </w:pPr>
            <w:r w:rsidRPr="006C02AE">
              <w:t>Call centre technical associate</w:t>
            </w:r>
          </w:p>
        </w:tc>
        <w:tc>
          <w:tcPr>
            <w:tcW w:w="1169" w:type="dxa"/>
            <w:noWrap/>
            <w:hideMark/>
          </w:tcPr>
          <w:p w:rsidR="00BD154B" w:rsidRPr="006C02AE" w:rsidRDefault="00BD154B" w:rsidP="00DD16D4">
            <w:pPr>
              <w:jc w:val="center"/>
              <w:rPr>
                <w:color w:val="000000"/>
              </w:rPr>
            </w:pPr>
            <w:r w:rsidRPr="006C02AE">
              <w:rPr>
                <w:color w:val="000000"/>
              </w:rPr>
              <w:t>39.09</w:t>
            </w:r>
          </w:p>
        </w:tc>
        <w:tc>
          <w:tcPr>
            <w:tcW w:w="1174" w:type="dxa"/>
            <w:noWrap/>
            <w:hideMark/>
          </w:tcPr>
          <w:p w:rsidR="00BD154B" w:rsidRPr="006C02AE" w:rsidRDefault="00BD154B" w:rsidP="00DD16D4">
            <w:pPr>
              <w:jc w:val="center"/>
              <w:rPr>
                <w:color w:val="000000"/>
              </w:rPr>
            </w:pPr>
            <w:r w:rsidRPr="006C02AE">
              <w:rPr>
                <w:color w:val="000000"/>
              </w:rPr>
              <w:t>52.12</w:t>
            </w:r>
          </w:p>
        </w:tc>
        <w:tc>
          <w:tcPr>
            <w:tcW w:w="1169" w:type="dxa"/>
          </w:tcPr>
          <w:p w:rsidR="00BD154B" w:rsidRPr="006C02AE" w:rsidRDefault="00BD154B" w:rsidP="00DD16D4">
            <w:pPr>
              <w:jc w:val="center"/>
              <w:rPr>
                <w:color w:val="000000"/>
              </w:rPr>
            </w:pPr>
            <w:r w:rsidRPr="006C02AE">
              <w:rPr>
                <w:color w:val="000000"/>
              </w:rPr>
              <w:t>39.09</w:t>
            </w:r>
          </w:p>
        </w:tc>
        <w:tc>
          <w:tcPr>
            <w:tcW w:w="1170" w:type="dxa"/>
            <w:gridSpan w:val="2"/>
          </w:tcPr>
          <w:p w:rsidR="00BD154B" w:rsidRPr="006C02AE" w:rsidRDefault="00BD154B" w:rsidP="00DD16D4">
            <w:pPr>
              <w:jc w:val="center"/>
              <w:rPr>
                <w:color w:val="000000"/>
              </w:rPr>
            </w:pPr>
            <w:r w:rsidRPr="006C02AE">
              <w:rPr>
                <w:color w:val="000000"/>
              </w:rPr>
              <w:t>52.12</w:t>
            </w:r>
          </w:p>
        </w:tc>
        <w:tc>
          <w:tcPr>
            <w:tcW w:w="1275" w:type="dxa"/>
            <w:noWrap/>
            <w:hideMark/>
          </w:tcPr>
          <w:p w:rsidR="00BD154B" w:rsidRPr="006C02AE" w:rsidRDefault="00BD154B" w:rsidP="00DD16D4">
            <w:pPr>
              <w:jc w:val="center"/>
              <w:rPr>
                <w:color w:val="000000"/>
              </w:rPr>
            </w:pPr>
            <w:r w:rsidRPr="006C02AE">
              <w:rPr>
                <w:color w:val="000000"/>
              </w:rPr>
              <w:t>52.12</w:t>
            </w:r>
          </w:p>
        </w:tc>
      </w:tr>
    </w:tbl>
    <w:p w:rsidR="00BD154B" w:rsidRPr="006C02AE" w:rsidRDefault="00BD154B" w:rsidP="00BD154B">
      <w:pPr>
        <w:pStyle w:val="SubLevel1Bold"/>
      </w:pPr>
      <w:r w:rsidRPr="006C02AE">
        <w:rPr>
          <w:lang w:eastAsia="en-US"/>
        </w:rPr>
        <w:t xml:space="preserve">Casual adult </w:t>
      </w:r>
      <w:r w:rsidRPr="006C02AE">
        <w:t>employees</w:t>
      </w:r>
    </w:p>
    <w:p w:rsidR="00BD154B" w:rsidRPr="006C02AE" w:rsidRDefault="00BD154B" w:rsidP="00BD154B">
      <w:pPr>
        <w:pStyle w:val="SubLevel2Bold"/>
        <w:spacing w:before="120"/>
        <w:rPr>
          <w:lang w:eastAsia="en-US"/>
        </w:rPr>
      </w:pPr>
      <w:r w:rsidRPr="006C02AE">
        <w:rPr>
          <w:lang w:eastAsia="en-US"/>
        </w:rPr>
        <w:t xml:space="preserve">Casual adult </w:t>
      </w:r>
      <w:r w:rsidRPr="006C02AE">
        <w:t>employees</w:t>
      </w:r>
      <w:r w:rsidRPr="006C02AE">
        <w:rPr>
          <w:lang w:eastAsia="en-US"/>
        </w:rPr>
        <w:t xml:space="preserve"> other than shiftworkers—ordinary and penalty rates</w:t>
      </w:r>
    </w:p>
    <w:tbl>
      <w:tblPr>
        <w:tblW w:w="90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4A0" w:firstRow="1" w:lastRow="0" w:firstColumn="1" w:lastColumn="0" w:noHBand="0" w:noVBand="1"/>
      </w:tblPr>
      <w:tblGrid>
        <w:gridCol w:w="3124"/>
        <w:gridCol w:w="1488"/>
        <w:gridCol w:w="1488"/>
        <w:gridCol w:w="1488"/>
        <w:gridCol w:w="1489"/>
      </w:tblGrid>
      <w:tr w:rsidR="00BD154B" w:rsidRPr="006C02AE" w:rsidTr="00DD16D4">
        <w:trPr>
          <w:trHeight w:val="418"/>
          <w:tblHeader/>
        </w:trPr>
        <w:tc>
          <w:tcPr>
            <w:tcW w:w="3124" w:type="dxa"/>
            <w:noWrap/>
          </w:tcPr>
          <w:p w:rsidR="00BD154B" w:rsidRPr="006C02AE" w:rsidRDefault="00BD154B" w:rsidP="00DD16D4">
            <w:pPr>
              <w:pStyle w:val="AMODTable"/>
              <w:keepNext/>
            </w:pPr>
            <w:r w:rsidRPr="006C02AE">
              <w:t> </w:t>
            </w:r>
          </w:p>
        </w:tc>
        <w:tc>
          <w:tcPr>
            <w:tcW w:w="1488" w:type="dxa"/>
          </w:tcPr>
          <w:p w:rsidR="00BD154B" w:rsidRPr="006C02AE" w:rsidRDefault="00BD154B" w:rsidP="00DD16D4">
            <w:pPr>
              <w:pStyle w:val="AMODTable"/>
              <w:keepNext/>
              <w:jc w:val="center"/>
              <w:rPr>
                <w:b/>
                <w:bCs/>
              </w:rPr>
            </w:pPr>
            <w:r w:rsidRPr="006C02AE">
              <w:rPr>
                <w:b/>
                <w:bCs/>
              </w:rPr>
              <w:t>Monday to Friday</w:t>
            </w:r>
          </w:p>
        </w:tc>
        <w:tc>
          <w:tcPr>
            <w:tcW w:w="1488" w:type="dxa"/>
          </w:tcPr>
          <w:p w:rsidR="00BD154B" w:rsidRPr="006C02AE" w:rsidRDefault="00BD154B" w:rsidP="00DD16D4">
            <w:pPr>
              <w:pStyle w:val="AMODTable"/>
              <w:keepNext/>
              <w:jc w:val="center"/>
              <w:rPr>
                <w:b/>
                <w:bCs/>
              </w:rPr>
            </w:pPr>
            <w:r w:rsidRPr="006C02AE">
              <w:rPr>
                <w:b/>
                <w:bCs/>
              </w:rPr>
              <w:t>Saturday</w:t>
            </w:r>
          </w:p>
        </w:tc>
        <w:tc>
          <w:tcPr>
            <w:tcW w:w="1488" w:type="dxa"/>
          </w:tcPr>
          <w:p w:rsidR="00BD154B" w:rsidRPr="006C02AE" w:rsidRDefault="00BD154B" w:rsidP="00DD16D4">
            <w:pPr>
              <w:pStyle w:val="AMODTable"/>
              <w:keepNext/>
              <w:jc w:val="center"/>
              <w:rPr>
                <w:b/>
                <w:bCs/>
              </w:rPr>
            </w:pPr>
            <w:r w:rsidRPr="006C02AE">
              <w:rPr>
                <w:b/>
                <w:bCs/>
              </w:rPr>
              <w:t>Sunday</w:t>
            </w:r>
          </w:p>
        </w:tc>
        <w:tc>
          <w:tcPr>
            <w:tcW w:w="1489" w:type="dxa"/>
          </w:tcPr>
          <w:p w:rsidR="00BD154B" w:rsidRPr="006C02AE" w:rsidRDefault="00BD154B" w:rsidP="00DD16D4">
            <w:pPr>
              <w:pStyle w:val="AMODTable"/>
              <w:keepNext/>
              <w:jc w:val="center"/>
              <w:rPr>
                <w:b/>
                <w:bCs/>
              </w:rPr>
            </w:pPr>
            <w:r w:rsidRPr="006C02AE">
              <w:rPr>
                <w:b/>
                <w:bCs/>
              </w:rPr>
              <w:t>Public holiday</w:t>
            </w:r>
          </w:p>
        </w:tc>
      </w:tr>
      <w:tr w:rsidR="00BD154B" w:rsidRPr="006C02AE" w:rsidTr="00DD16D4">
        <w:trPr>
          <w:trHeight w:val="218"/>
          <w:tblHeader/>
        </w:trPr>
        <w:tc>
          <w:tcPr>
            <w:tcW w:w="3124" w:type="dxa"/>
            <w:noWrap/>
          </w:tcPr>
          <w:p w:rsidR="00BD154B" w:rsidRPr="006C02AE" w:rsidRDefault="00BD154B" w:rsidP="00DD16D4">
            <w:pPr>
              <w:pStyle w:val="AMODTable"/>
              <w:keepNext/>
            </w:pPr>
          </w:p>
        </w:tc>
        <w:tc>
          <w:tcPr>
            <w:tcW w:w="5953" w:type="dxa"/>
            <w:gridSpan w:val="4"/>
          </w:tcPr>
          <w:p w:rsidR="00BD154B" w:rsidRPr="006C02AE" w:rsidRDefault="00BD154B" w:rsidP="00DD16D4">
            <w:pPr>
              <w:pStyle w:val="AMODTable"/>
              <w:keepNext/>
              <w:jc w:val="center"/>
              <w:rPr>
                <w:b/>
                <w:bCs/>
              </w:rPr>
            </w:pPr>
            <w:r w:rsidRPr="006C02AE">
              <w:rPr>
                <w:b/>
                <w:bCs/>
              </w:rPr>
              <w:t>% of minimum hourly rate</w:t>
            </w:r>
          </w:p>
        </w:tc>
      </w:tr>
      <w:tr w:rsidR="00BD154B" w:rsidRPr="006C02AE" w:rsidTr="00DD16D4">
        <w:trPr>
          <w:trHeight w:val="218"/>
          <w:tblHeader/>
        </w:trPr>
        <w:tc>
          <w:tcPr>
            <w:tcW w:w="3124" w:type="dxa"/>
            <w:noWrap/>
          </w:tcPr>
          <w:p w:rsidR="00BD154B" w:rsidRPr="006C02AE" w:rsidRDefault="00BD154B" w:rsidP="00DD16D4">
            <w:pPr>
              <w:pStyle w:val="AMODTable"/>
              <w:keepNext/>
            </w:pPr>
            <w:r w:rsidRPr="006C02AE">
              <w:t> </w:t>
            </w:r>
          </w:p>
        </w:tc>
        <w:tc>
          <w:tcPr>
            <w:tcW w:w="1488" w:type="dxa"/>
          </w:tcPr>
          <w:p w:rsidR="00BD154B" w:rsidRPr="006C02AE" w:rsidRDefault="00BD154B" w:rsidP="00DD16D4">
            <w:pPr>
              <w:pStyle w:val="AMODTable"/>
              <w:keepNext/>
              <w:jc w:val="center"/>
              <w:rPr>
                <w:b/>
                <w:bCs/>
              </w:rPr>
            </w:pPr>
            <w:r w:rsidRPr="006C02AE">
              <w:rPr>
                <w:b/>
                <w:bCs/>
              </w:rPr>
              <w:t>125%</w:t>
            </w:r>
          </w:p>
        </w:tc>
        <w:tc>
          <w:tcPr>
            <w:tcW w:w="1488" w:type="dxa"/>
          </w:tcPr>
          <w:p w:rsidR="00BD154B" w:rsidRPr="006C02AE" w:rsidRDefault="00BD154B" w:rsidP="00DD16D4">
            <w:pPr>
              <w:pStyle w:val="AMODTable"/>
              <w:keepNext/>
              <w:jc w:val="center"/>
              <w:rPr>
                <w:b/>
                <w:bCs/>
                <w:noProof/>
              </w:rPr>
            </w:pPr>
            <w:r w:rsidRPr="006C02AE">
              <w:rPr>
                <w:b/>
                <w:bCs/>
                <w:noProof/>
              </w:rPr>
              <w:t>150%</w:t>
            </w:r>
          </w:p>
        </w:tc>
        <w:tc>
          <w:tcPr>
            <w:tcW w:w="1488" w:type="dxa"/>
          </w:tcPr>
          <w:p w:rsidR="00BD154B" w:rsidRPr="006C02AE" w:rsidRDefault="00BD154B" w:rsidP="00DD16D4">
            <w:pPr>
              <w:pStyle w:val="AMODTable"/>
              <w:keepNext/>
              <w:jc w:val="center"/>
              <w:rPr>
                <w:b/>
                <w:bCs/>
                <w:noProof/>
              </w:rPr>
            </w:pPr>
            <w:r w:rsidRPr="006C02AE">
              <w:rPr>
                <w:b/>
                <w:bCs/>
                <w:noProof/>
              </w:rPr>
              <w:t>225%</w:t>
            </w:r>
          </w:p>
        </w:tc>
        <w:tc>
          <w:tcPr>
            <w:tcW w:w="1489" w:type="dxa"/>
          </w:tcPr>
          <w:p w:rsidR="00BD154B" w:rsidRPr="006C02AE" w:rsidRDefault="00BD154B" w:rsidP="00DD16D4">
            <w:pPr>
              <w:pStyle w:val="AMODTable"/>
              <w:keepNext/>
              <w:jc w:val="center"/>
              <w:rPr>
                <w:b/>
                <w:bCs/>
              </w:rPr>
            </w:pPr>
            <w:r w:rsidRPr="006C02AE">
              <w:rPr>
                <w:b/>
                <w:bCs/>
              </w:rPr>
              <w:t>275%</w:t>
            </w:r>
          </w:p>
        </w:tc>
      </w:tr>
      <w:tr w:rsidR="00BD154B" w:rsidRPr="006C02AE" w:rsidTr="00DD16D4">
        <w:trPr>
          <w:trHeight w:val="218"/>
          <w:tblHeader/>
        </w:trPr>
        <w:tc>
          <w:tcPr>
            <w:tcW w:w="3124" w:type="dxa"/>
          </w:tcPr>
          <w:p w:rsidR="00BD154B" w:rsidRPr="006C02AE" w:rsidRDefault="00BD154B" w:rsidP="00DD16D4">
            <w:pPr>
              <w:pStyle w:val="AMODTable"/>
              <w:keepNext/>
            </w:pPr>
          </w:p>
        </w:tc>
        <w:tc>
          <w:tcPr>
            <w:tcW w:w="1488" w:type="dxa"/>
            <w:noWrap/>
            <w:vAlign w:val="center"/>
          </w:tcPr>
          <w:p w:rsidR="00BD154B" w:rsidRPr="006C02AE" w:rsidRDefault="00BD154B" w:rsidP="00DD16D4">
            <w:pPr>
              <w:pStyle w:val="AMODTable"/>
              <w:keepNext/>
              <w:jc w:val="center"/>
              <w:rPr>
                <w:b/>
                <w:color w:val="000000"/>
              </w:rPr>
            </w:pPr>
            <w:r w:rsidRPr="006C02AE">
              <w:rPr>
                <w:b/>
                <w:color w:val="000000"/>
              </w:rPr>
              <w:t>$</w:t>
            </w:r>
          </w:p>
        </w:tc>
        <w:tc>
          <w:tcPr>
            <w:tcW w:w="1488" w:type="dxa"/>
          </w:tcPr>
          <w:p w:rsidR="00BD154B" w:rsidRPr="006C02AE" w:rsidRDefault="00BD154B" w:rsidP="00DD16D4">
            <w:pPr>
              <w:pStyle w:val="AMODTable"/>
              <w:keepNext/>
              <w:jc w:val="center"/>
              <w:rPr>
                <w:b/>
                <w:color w:val="000000"/>
              </w:rPr>
            </w:pPr>
            <w:r w:rsidRPr="006C02AE">
              <w:rPr>
                <w:b/>
                <w:color w:val="000000"/>
              </w:rPr>
              <w:t>$</w:t>
            </w:r>
          </w:p>
        </w:tc>
        <w:tc>
          <w:tcPr>
            <w:tcW w:w="1488" w:type="dxa"/>
          </w:tcPr>
          <w:p w:rsidR="00BD154B" w:rsidRPr="006C02AE" w:rsidRDefault="00BD154B" w:rsidP="00DD16D4">
            <w:pPr>
              <w:pStyle w:val="AMODTable"/>
              <w:keepNext/>
              <w:jc w:val="center"/>
              <w:rPr>
                <w:b/>
                <w:color w:val="000000"/>
              </w:rPr>
            </w:pPr>
            <w:r w:rsidRPr="006C02AE">
              <w:rPr>
                <w:b/>
                <w:color w:val="000000"/>
              </w:rPr>
              <w:t>$</w:t>
            </w:r>
          </w:p>
        </w:tc>
        <w:tc>
          <w:tcPr>
            <w:tcW w:w="1489" w:type="dxa"/>
            <w:noWrap/>
            <w:vAlign w:val="center"/>
          </w:tcPr>
          <w:p w:rsidR="00BD154B" w:rsidRPr="006C02AE" w:rsidRDefault="00BD154B" w:rsidP="00DD16D4">
            <w:pPr>
              <w:pStyle w:val="AMODTable"/>
              <w:keepNext/>
              <w:jc w:val="center"/>
              <w:rPr>
                <w:b/>
                <w:color w:val="000000"/>
              </w:rPr>
            </w:pPr>
            <w:r w:rsidRPr="006C02AE">
              <w:rPr>
                <w:b/>
                <w:color w:val="000000"/>
              </w:rPr>
              <w:t>$</w:t>
            </w:r>
          </w:p>
        </w:tc>
      </w:tr>
      <w:tr w:rsidR="00BD154B" w:rsidRPr="006C02AE" w:rsidTr="00DD16D4">
        <w:trPr>
          <w:trHeight w:val="218"/>
        </w:trPr>
        <w:tc>
          <w:tcPr>
            <w:tcW w:w="3124" w:type="dxa"/>
          </w:tcPr>
          <w:p w:rsidR="00BD154B" w:rsidRPr="006C02AE" w:rsidRDefault="00BD154B" w:rsidP="00DD16D4">
            <w:pPr>
              <w:pStyle w:val="AMODTable"/>
              <w:keepNext/>
              <w:rPr>
                <w:lang w:eastAsia="en-US"/>
              </w:rPr>
            </w:pPr>
            <w:r w:rsidRPr="006C02AE">
              <w:rPr>
                <w:lang w:eastAsia="en-US"/>
              </w:rPr>
              <w:t>Level 1—Year 1</w:t>
            </w:r>
          </w:p>
        </w:tc>
        <w:tc>
          <w:tcPr>
            <w:tcW w:w="1488" w:type="dxa"/>
            <w:noWrap/>
            <w:vAlign w:val="center"/>
          </w:tcPr>
          <w:p w:rsidR="00BD154B" w:rsidRPr="006C02AE" w:rsidRDefault="00BD154B" w:rsidP="00DD16D4">
            <w:pPr>
              <w:jc w:val="center"/>
              <w:rPr>
                <w:color w:val="000000"/>
              </w:rPr>
            </w:pPr>
            <w:r w:rsidRPr="006C02AE">
              <w:rPr>
                <w:color w:val="000000"/>
              </w:rPr>
              <w:t>23.53</w:t>
            </w:r>
          </w:p>
        </w:tc>
        <w:tc>
          <w:tcPr>
            <w:tcW w:w="1488" w:type="dxa"/>
            <w:vAlign w:val="center"/>
          </w:tcPr>
          <w:p w:rsidR="00BD154B" w:rsidRPr="006C02AE" w:rsidRDefault="00BD154B" w:rsidP="00DD16D4">
            <w:pPr>
              <w:jc w:val="center"/>
              <w:rPr>
                <w:color w:val="000000"/>
              </w:rPr>
            </w:pPr>
            <w:r w:rsidRPr="006C02AE">
              <w:rPr>
                <w:color w:val="000000"/>
              </w:rPr>
              <w:t>28.23</w:t>
            </w:r>
          </w:p>
        </w:tc>
        <w:tc>
          <w:tcPr>
            <w:tcW w:w="1488" w:type="dxa"/>
            <w:vAlign w:val="center"/>
          </w:tcPr>
          <w:p w:rsidR="00BD154B" w:rsidRPr="006C02AE" w:rsidRDefault="00BD154B" w:rsidP="00DD16D4">
            <w:pPr>
              <w:jc w:val="center"/>
              <w:rPr>
                <w:color w:val="000000"/>
              </w:rPr>
            </w:pPr>
            <w:r w:rsidRPr="006C02AE">
              <w:rPr>
                <w:color w:val="000000"/>
              </w:rPr>
              <w:t>42.35</w:t>
            </w:r>
          </w:p>
        </w:tc>
        <w:tc>
          <w:tcPr>
            <w:tcW w:w="1489" w:type="dxa"/>
            <w:noWrap/>
            <w:vAlign w:val="center"/>
          </w:tcPr>
          <w:p w:rsidR="00BD154B" w:rsidRPr="006C02AE" w:rsidRDefault="00BD154B" w:rsidP="00DD16D4">
            <w:pPr>
              <w:jc w:val="center"/>
              <w:rPr>
                <w:color w:val="000000"/>
              </w:rPr>
            </w:pPr>
            <w:r w:rsidRPr="006C02AE">
              <w:rPr>
                <w:color w:val="000000"/>
              </w:rPr>
              <w:t>51.76</w:t>
            </w:r>
          </w:p>
        </w:tc>
      </w:tr>
      <w:tr w:rsidR="00BD154B" w:rsidRPr="006C02AE" w:rsidTr="00DD16D4">
        <w:trPr>
          <w:trHeight w:val="218"/>
        </w:trPr>
        <w:tc>
          <w:tcPr>
            <w:tcW w:w="3124" w:type="dxa"/>
          </w:tcPr>
          <w:p w:rsidR="00BD154B" w:rsidRPr="006C02AE" w:rsidRDefault="00BD154B" w:rsidP="00DD16D4">
            <w:pPr>
              <w:pStyle w:val="AMODTable"/>
              <w:keepNext/>
              <w:rPr>
                <w:lang w:eastAsia="en-US"/>
              </w:rPr>
            </w:pPr>
            <w:r w:rsidRPr="006C02AE">
              <w:rPr>
                <w:lang w:eastAsia="en-US"/>
              </w:rPr>
              <w:t>Level 1—Year 2</w:t>
            </w:r>
          </w:p>
        </w:tc>
        <w:tc>
          <w:tcPr>
            <w:tcW w:w="1488" w:type="dxa"/>
            <w:noWrap/>
            <w:vAlign w:val="center"/>
          </w:tcPr>
          <w:p w:rsidR="00BD154B" w:rsidRPr="006C02AE" w:rsidRDefault="00BD154B" w:rsidP="00DD16D4">
            <w:pPr>
              <w:jc w:val="center"/>
              <w:rPr>
                <w:color w:val="000000"/>
              </w:rPr>
            </w:pPr>
            <w:r w:rsidRPr="006C02AE">
              <w:rPr>
                <w:color w:val="000000"/>
              </w:rPr>
              <w:t>24.69</w:t>
            </w:r>
          </w:p>
        </w:tc>
        <w:tc>
          <w:tcPr>
            <w:tcW w:w="1488" w:type="dxa"/>
            <w:vAlign w:val="center"/>
          </w:tcPr>
          <w:p w:rsidR="00BD154B" w:rsidRPr="006C02AE" w:rsidRDefault="00BD154B" w:rsidP="00DD16D4">
            <w:pPr>
              <w:jc w:val="center"/>
              <w:rPr>
                <w:color w:val="000000"/>
              </w:rPr>
            </w:pPr>
            <w:r w:rsidRPr="006C02AE">
              <w:rPr>
                <w:color w:val="000000"/>
              </w:rPr>
              <w:t>29.63</w:t>
            </w:r>
          </w:p>
        </w:tc>
        <w:tc>
          <w:tcPr>
            <w:tcW w:w="1488" w:type="dxa"/>
            <w:vAlign w:val="center"/>
          </w:tcPr>
          <w:p w:rsidR="00BD154B" w:rsidRPr="006C02AE" w:rsidRDefault="00BD154B" w:rsidP="00DD16D4">
            <w:pPr>
              <w:jc w:val="center"/>
              <w:rPr>
                <w:color w:val="000000"/>
              </w:rPr>
            </w:pPr>
            <w:r w:rsidRPr="006C02AE">
              <w:rPr>
                <w:color w:val="000000"/>
              </w:rPr>
              <w:t>44.44</w:t>
            </w:r>
          </w:p>
        </w:tc>
        <w:tc>
          <w:tcPr>
            <w:tcW w:w="1489" w:type="dxa"/>
            <w:noWrap/>
            <w:vAlign w:val="center"/>
          </w:tcPr>
          <w:p w:rsidR="00BD154B" w:rsidRPr="006C02AE" w:rsidRDefault="00BD154B" w:rsidP="00DD16D4">
            <w:pPr>
              <w:jc w:val="center"/>
              <w:rPr>
                <w:color w:val="000000"/>
              </w:rPr>
            </w:pPr>
            <w:r w:rsidRPr="006C02AE">
              <w:rPr>
                <w:color w:val="000000"/>
              </w:rPr>
              <w:t>54.31</w:t>
            </w:r>
          </w:p>
        </w:tc>
      </w:tr>
      <w:tr w:rsidR="00BD154B" w:rsidRPr="006C02AE" w:rsidTr="00DD16D4">
        <w:trPr>
          <w:trHeight w:val="218"/>
        </w:trPr>
        <w:tc>
          <w:tcPr>
            <w:tcW w:w="3124" w:type="dxa"/>
          </w:tcPr>
          <w:p w:rsidR="00BD154B" w:rsidRPr="006C02AE" w:rsidRDefault="00BD154B" w:rsidP="00DD16D4">
            <w:pPr>
              <w:pStyle w:val="AMODTable"/>
              <w:keepNext/>
              <w:rPr>
                <w:lang w:eastAsia="en-US"/>
              </w:rPr>
            </w:pPr>
            <w:r w:rsidRPr="006C02AE">
              <w:rPr>
                <w:lang w:eastAsia="en-US"/>
              </w:rPr>
              <w:t>Level 1—Year 3</w:t>
            </w:r>
          </w:p>
        </w:tc>
        <w:tc>
          <w:tcPr>
            <w:tcW w:w="1488" w:type="dxa"/>
            <w:noWrap/>
            <w:vAlign w:val="center"/>
          </w:tcPr>
          <w:p w:rsidR="00BD154B" w:rsidRPr="006C02AE" w:rsidRDefault="00BD154B" w:rsidP="00DD16D4">
            <w:pPr>
              <w:jc w:val="center"/>
              <w:rPr>
                <w:color w:val="000000"/>
              </w:rPr>
            </w:pPr>
            <w:r w:rsidRPr="006C02AE">
              <w:rPr>
                <w:color w:val="000000"/>
              </w:rPr>
              <w:t>25.46</w:t>
            </w:r>
          </w:p>
        </w:tc>
        <w:tc>
          <w:tcPr>
            <w:tcW w:w="1488" w:type="dxa"/>
            <w:vAlign w:val="center"/>
          </w:tcPr>
          <w:p w:rsidR="00BD154B" w:rsidRPr="006C02AE" w:rsidRDefault="00BD154B" w:rsidP="00DD16D4">
            <w:pPr>
              <w:jc w:val="center"/>
              <w:rPr>
                <w:color w:val="000000"/>
              </w:rPr>
            </w:pPr>
            <w:r w:rsidRPr="006C02AE">
              <w:rPr>
                <w:color w:val="000000"/>
              </w:rPr>
              <w:t>30.56</w:t>
            </w:r>
          </w:p>
        </w:tc>
        <w:tc>
          <w:tcPr>
            <w:tcW w:w="1488" w:type="dxa"/>
            <w:vAlign w:val="center"/>
          </w:tcPr>
          <w:p w:rsidR="00BD154B" w:rsidRPr="006C02AE" w:rsidRDefault="00BD154B" w:rsidP="00DD16D4">
            <w:pPr>
              <w:jc w:val="center"/>
              <w:rPr>
                <w:color w:val="000000"/>
              </w:rPr>
            </w:pPr>
            <w:r w:rsidRPr="006C02AE">
              <w:rPr>
                <w:color w:val="000000"/>
              </w:rPr>
              <w:t>45.83</w:t>
            </w:r>
          </w:p>
        </w:tc>
        <w:tc>
          <w:tcPr>
            <w:tcW w:w="1489" w:type="dxa"/>
            <w:noWrap/>
            <w:vAlign w:val="center"/>
          </w:tcPr>
          <w:p w:rsidR="00BD154B" w:rsidRPr="006C02AE" w:rsidRDefault="00BD154B" w:rsidP="00DD16D4">
            <w:pPr>
              <w:jc w:val="center"/>
              <w:rPr>
                <w:color w:val="000000"/>
              </w:rPr>
            </w:pPr>
            <w:r w:rsidRPr="006C02AE">
              <w:rPr>
                <w:color w:val="000000"/>
              </w:rPr>
              <w:t>56.02</w:t>
            </w:r>
          </w:p>
        </w:tc>
      </w:tr>
      <w:tr w:rsidR="00BD154B" w:rsidRPr="006C02AE" w:rsidTr="00DD16D4">
        <w:trPr>
          <w:trHeight w:val="66"/>
        </w:trPr>
        <w:tc>
          <w:tcPr>
            <w:tcW w:w="3124" w:type="dxa"/>
          </w:tcPr>
          <w:p w:rsidR="00BD154B" w:rsidRPr="006C02AE" w:rsidRDefault="00BD154B" w:rsidP="00DD16D4">
            <w:pPr>
              <w:pStyle w:val="AMODTable"/>
              <w:keepNext/>
              <w:rPr>
                <w:lang w:eastAsia="en-US"/>
              </w:rPr>
            </w:pPr>
            <w:r w:rsidRPr="006C02AE">
              <w:rPr>
                <w:lang w:eastAsia="en-US"/>
              </w:rPr>
              <w:t>Level 2—Year 1</w:t>
            </w:r>
          </w:p>
        </w:tc>
        <w:tc>
          <w:tcPr>
            <w:tcW w:w="1488" w:type="dxa"/>
            <w:noWrap/>
            <w:vAlign w:val="center"/>
          </w:tcPr>
          <w:p w:rsidR="00BD154B" w:rsidRPr="006C02AE" w:rsidRDefault="00BD154B" w:rsidP="00DD16D4">
            <w:pPr>
              <w:jc w:val="center"/>
              <w:rPr>
                <w:color w:val="000000"/>
              </w:rPr>
            </w:pPr>
            <w:r w:rsidRPr="006C02AE">
              <w:rPr>
                <w:color w:val="000000"/>
              </w:rPr>
              <w:t>25.76</w:t>
            </w:r>
          </w:p>
        </w:tc>
        <w:tc>
          <w:tcPr>
            <w:tcW w:w="1488" w:type="dxa"/>
            <w:vAlign w:val="center"/>
          </w:tcPr>
          <w:p w:rsidR="00BD154B" w:rsidRPr="006C02AE" w:rsidRDefault="00BD154B" w:rsidP="00DD16D4">
            <w:pPr>
              <w:jc w:val="center"/>
              <w:rPr>
                <w:color w:val="000000"/>
              </w:rPr>
            </w:pPr>
            <w:r w:rsidRPr="006C02AE">
              <w:rPr>
                <w:color w:val="000000"/>
              </w:rPr>
              <w:t>30.92</w:t>
            </w:r>
          </w:p>
        </w:tc>
        <w:tc>
          <w:tcPr>
            <w:tcW w:w="1488" w:type="dxa"/>
            <w:vAlign w:val="center"/>
          </w:tcPr>
          <w:p w:rsidR="00BD154B" w:rsidRPr="006C02AE" w:rsidRDefault="00BD154B" w:rsidP="00DD16D4">
            <w:pPr>
              <w:jc w:val="center"/>
              <w:rPr>
                <w:color w:val="000000"/>
              </w:rPr>
            </w:pPr>
            <w:r w:rsidRPr="006C02AE">
              <w:rPr>
                <w:color w:val="000000"/>
              </w:rPr>
              <w:t>46.37</w:t>
            </w:r>
          </w:p>
        </w:tc>
        <w:tc>
          <w:tcPr>
            <w:tcW w:w="1489" w:type="dxa"/>
            <w:noWrap/>
            <w:vAlign w:val="center"/>
          </w:tcPr>
          <w:p w:rsidR="00BD154B" w:rsidRPr="006C02AE" w:rsidRDefault="00BD154B" w:rsidP="00DD16D4">
            <w:pPr>
              <w:jc w:val="center"/>
              <w:rPr>
                <w:color w:val="000000"/>
              </w:rPr>
            </w:pPr>
            <w:r w:rsidRPr="006C02AE">
              <w:rPr>
                <w:color w:val="000000"/>
              </w:rPr>
              <w:t>56.68</w:t>
            </w:r>
          </w:p>
        </w:tc>
      </w:tr>
      <w:tr w:rsidR="00BD154B" w:rsidRPr="006C02AE" w:rsidTr="00DD16D4">
        <w:trPr>
          <w:trHeight w:val="66"/>
        </w:trPr>
        <w:tc>
          <w:tcPr>
            <w:tcW w:w="3124" w:type="dxa"/>
          </w:tcPr>
          <w:p w:rsidR="00BD154B" w:rsidRPr="006C02AE" w:rsidRDefault="00BD154B" w:rsidP="00DD16D4">
            <w:pPr>
              <w:pStyle w:val="AMODTable"/>
              <w:keepNext/>
              <w:rPr>
                <w:lang w:eastAsia="en-US"/>
              </w:rPr>
            </w:pPr>
            <w:r w:rsidRPr="006C02AE">
              <w:rPr>
                <w:lang w:eastAsia="en-US"/>
              </w:rPr>
              <w:t>Level 2—Year 2</w:t>
            </w:r>
          </w:p>
        </w:tc>
        <w:tc>
          <w:tcPr>
            <w:tcW w:w="1488" w:type="dxa"/>
            <w:noWrap/>
            <w:vAlign w:val="center"/>
          </w:tcPr>
          <w:p w:rsidR="00BD154B" w:rsidRPr="006C02AE" w:rsidRDefault="00BD154B" w:rsidP="00DD16D4">
            <w:pPr>
              <w:jc w:val="center"/>
              <w:rPr>
                <w:color w:val="000000"/>
              </w:rPr>
            </w:pPr>
            <w:r w:rsidRPr="006C02AE">
              <w:rPr>
                <w:color w:val="000000"/>
              </w:rPr>
              <w:t>26.24</w:t>
            </w:r>
          </w:p>
        </w:tc>
        <w:tc>
          <w:tcPr>
            <w:tcW w:w="1488" w:type="dxa"/>
            <w:vAlign w:val="center"/>
          </w:tcPr>
          <w:p w:rsidR="00BD154B" w:rsidRPr="006C02AE" w:rsidRDefault="00BD154B" w:rsidP="00DD16D4">
            <w:pPr>
              <w:jc w:val="center"/>
              <w:rPr>
                <w:color w:val="000000"/>
              </w:rPr>
            </w:pPr>
            <w:r w:rsidRPr="006C02AE">
              <w:rPr>
                <w:color w:val="000000"/>
              </w:rPr>
              <w:t>31.49</w:t>
            </w:r>
          </w:p>
        </w:tc>
        <w:tc>
          <w:tcPr>
            <w:tcW w:w="1488" w:type="dxa"/>
            <w:vAlign w:val="center"/>
          </w:tcPr>
          <w:p w:rsidR="00BD154B" w:rsidRPr="006C02AE" w:rsidRDefault="00BD154B" w:rsidP="00DD16D4">
            <w:pPr>
              <w:jc w:val="center"/>
              <w:rPr>
                <w:color w:val="000000"/>
              </w:rPr>
            </w:pPr>
            <w:r w:rsidRPr="006C02AE">
              <w:rPr>
                <w:color w:val="000000"/>
              </w:rPr>
              <w:t>47.23</w:t>
            </w:r>
          </w:p>
        </w:tc>
        <w:tc>
          <w:tcPr>
            <w:tcW w:w="1489" w:type="dxa"/>
            <w:noWrap/>
            <w:vAlign w:val="center"/>
          </w:tcPr>
          <w:p w:rsidR="00BD154B" w:rsidRPr="006C02AE" w:rsidRDefault="00BD154B" w:rsidP="00DD16D4">
            <w:pPr>
              <w:jc w:val="center"/>
              <w:rPr>
                <w:color w:val="000000"/>
              </w:rPr>
            </w:pPr>
            <w:r w:rsidRPr="006C02AE">
              <w:rPr>
                <w:color w:val="000000"/>
              </w:rPr>
              <w:t>57.72</w:t>
            </w:r>
          </w:p>
        </w:tc>
      </w:tr>
      <w:tr w:rsidR="00BD154B" w:rsidRPr="006C02AE" w:rsidTr="00DD16D4">
        <w:trPr>
          <w:trHeight w:val="66"/>
        </w:trPr>
        <w:tc>
          <w:tcPr>
            <w:tcW w:w="3124" w:type="dxa"/>
          </w:tcPr>
          <w:p w:rsidR="00BD154B" w:rsidRPr="006C02AE" w:rsidRDefault="00BD154B" w:rsidP="00DD16D4">
            <w:pPr>
              <w:pStyle w:val="AMODTable"/>
              <w:keepNext/>
              <w:rPr>
                <w:lang w:eastAsia="en-US"/>
              </w:rPr>
            </w:pPr>
            <w:r w:rsidRPr="006C02AE">
              <w:rPr>
                <w:lang w:eastAsia="en-US"/>
              </w:rPr>
              <w:t>Level 3</w:t>
            </w:r>
          </w:p>
        </w:tc>
        <w:tc>
          <w:tcPr>
            <w:tcW w:w="1488" w:type="dxa"/>
            <w:noWrap/>
            <w:vAlign w:val="center"/>
          </w:tcPr>
          <w:p w:rsidR="00BD154B" w:rsidRPr="006C02AE" w:rsidRDefault="00BD154B" w:rsidP="00DD16D4">
            <w:pPr>
              <w:jc w:val="center"/>
              <w:rPr>
                <w:color w:val="000000"/>
              </w:rPr>
            </w:pPr>
            <w:r w:rsidRPr="006C02AE">
              <w:rPr>
                <w:color w:val="000000"/>
              </w:rPr>
              <w:t>27.21</w:t>
            </w:r>
          </w:p>
        </w:tc>
        <w:tc>
          <w:tcPr>
            <w:tcW w:w="1488" w:type="dxa"/>
            <w:vAlign w:val="center"/>
          </w:tcPr>
          <w:p w:rsidR="00BD154B" w:rsidRPr="006C02AE" w:rsidRDefault="00BD154B" w:rsidP="00DD16D4">
            <w:pPr>
              <w:jc w:val="center"/>
              <w:rPr>
                <w:color w:val="000000"/>
              </w:rPr>
            </w:pPr>
            <w:r w:rsidRPr="006C02AE">
              <w:rPr>
                <w:color w:val="000000"/>
              </w:rPr>
              <w:t>32.66</w:t>
            </w:r>
          </w:p>
        </w:tc>
        <w:tc>
          <w:tcPr>
            <w:tcW w:w="1488" w:type="dxa"/>
            <w:vAlign w:val="center"/>
          </w:tcPr>
          <w:p w:rsidR="00BD154B" w:rsidRPr="006C02AE" w:rsidRDefault="00BD154B" w:rsidP="00DD16D4">
            <w:pPr>
              <w:jc w:val="center"/>
              <w:rPr>
                <w:color w:val="000000"/>
              </w:rPr>
            </w:pPr>
            <w:r w:rsidRPr="006C02AE">
              <w:rPr>
                <w:color w:val="000000"/>
              </w:rPr>
              <w:t>48.98</w:t>
            </w:r>
          </w:p>
        </w:tc>
        <w:tc>
          <w:tcPr>
            <w:tcW w:w="1489" w:type="dxa"/>
            <w:noWrap/>
            <w:vAlign w:val="center"/>
          </w:tcPr>
          <w:p w:rsidR="00BD154B" w:rsidRPr="006C02AE" w:rsidRDefault="00BD154B" w:rsidP="00DD16D4">
            <w:pPr>
              <w:jc w:val="center"/>
              <w:rPr>
                <w:color w:val="000000"/>
              </w:rPr>
            </w:pPr>
            <w:r w:rsidRPr="006C02AE">
              <w:rPr>
                <w:color w:val="000000"/>
              </w:rPr>
              <w:t>59.87</w:t>
            </w:r>
          </w:p>
        </w:tc>
      </w:tr>
      <w:tr w:rsidR="00BD154B" w:rsidRPr="006C02AE" w:rsidTr="00DD16D4">
        <w:trPr>
          <w:trHeight w:val="66"/>
        </w:trPr>
        <w:tc>
          <w:tcPr>
            <w:tcW w:w="3124" w:type="dxa"/>
          </w:tcPr>
          <w:p w:rsidR="00BD154B" w:rsidRPr="006C02AE" w:rsidRDefault="00BD154B" w:rsidP="00DD16D4">
            <w:pPr>
              <w:pStyle w:val="AMODTable"/>
              <w:keepNext/>
              <w:rPr>
                <w:lang w:eastAsia="en-US"/>
              </w:rPr>
            </w:pPr>
            <w:r w:rsidRPr="006C02AE">
              <w:t>Call centre principal customer contact specialist</w:t>
            </w:r>
          </w:p>
        </w:tc>
        <w:tc>
          <w:tcPr>
            <w:tcW w:w="1488" w:type="dxa"/>
            <w:noWrap/>
            <w:vAlign w:val="center"/>
          </w:tcPr>
          <w:p w:rsidR="00BD154B" w:rsidRPr="006C02AE" w:rsidRDefault="00BD154B" w:rsidP="00DD16D4">
            <w:pPr>
              <w:jc w:val="center"/>
              <w:rPr>
                <w:color w:val="000000"/>
              </w:rPr>
            </w:pPr>
            <w:r w:rsidRPr="006C02AE">
              <w:rPr>
                <w:color w:val="000000"/>
              </w:rPr>
              <w:t>27.40</w:t>
            </w:r>
          </w:p>
        </w:tc>
        <w:tc>
          <w:tcPr>
            <w:tcW w:w="1488" w:type="dxa"/>
            <w:vAlign w:val="center"/>
          </w:tcPr>
          <w:p w:rsidR="00BD154B" w:rsidRPr="006C02AE" w:rsidRDefault="00BD154B" w:rsidP="00DD16D4">
            <w:pPr>
              <w:jc w:val="center"/>
              <w:rPr>
                <w:color w:val="000000"/>
              </w:rPr>
            </w:pPr>
            <w:r w:rsidRPr="006C02AE">
              <w:rPr>
                <w:color w:val="000000"/>
              </w:rPr>
              <w:t>32.88</w:t>
            </w:r>
          </w:p>
        </w:tc>
        <w:tc>
          <w:tcPr>
            <w:tcW w:w="1488" w:type="dxa"/>
            <w:vAlign w:val="center"/>
          </w:tcPr>
          <w:p w:rsidR="00BD154B" w:rsidRPr="006C02AE" w:rsidRDefault="00BD154B" w:rsidP="00DD16D4">
            <w:pPr>
              <w:jc w:val="center"/>
              <w:rPr>
                <w:color w:val="000000"/>
              </w:rPr>
            </w:pPr>
            <w:r w:rsidRPr="006C02AE">
              <w:rPr>
                <w:color w:val="000000"/>
              </w:rPr>
              <w:t>49.32</w:t>
            </w:r>
          </w:p>
        </w:tc>
        <w:tc>
          <w:tcPr>
            <w:tcW w:w="1489" w:type="dxa"/>
            <w:noWrap/>
            <w:vAlign w:val="center"/>
          </w:tcPr>
          <w:p w:rsidR="00BD154B" w:rsidRPr="006C02AE" w:rsidRDefault="00BD154B" w:rsidP="00DD16D4">
            <w:pPr>
              <w:jc w:val="center"/>
              <w:rPr>
                <w:color w:val="000000"/>
              </w:rPr>
            </w:pPr>
            <w:r w:rsidRPr="006C02AE">
              <w:rPr>
                <w:color w:val="000000"/>
              </w:rPr>
              <w:t>60.28</w:t>
            </w:r>
          </w:p>
        </w:tc>
      </w:tr>
      <w:tr w:rsidR="00BD154B" w:rsidRPr="006C02AE" w:rsidTr="00DD16D4">
        <w:trPr>
          <w:trHeight w:val="66"/>
        </w:trPr>
        <w:tc>
          <w:tcPr>
            <w:tcW w:w="3124" w:type="dxa"/>
          </w:tcPr>
          <w:p w:rsidR="00BD154B" w:rsidRPr="006C02AE" w:rsidRDefault="00BD154B" w:rsidP="00DD16D4">
            <w:pPr>
              <w:pStyle w:val="AMODTable"/>
              <w:keepNext/>
              <w:rPr>
                <w:lang w:eastAsia="en-US"/>
              </w:rPr>
            </w:pPr>
            <w:r w:rsidRPr="006C02AE">
              <w:rPr>
                <w:lang w:eastAsia="en-US"/>
              </w:rPr>
              <w:t>Level 4</w:t>
            </w:r>
          </w:p>
        </w:tc>
        <w:tc>
          <w:tcPr>
            <w:tcW w:w="1488" w:type="dxa"/>
            <w:noWrap/>
            <w:vAlign w:val="center"/>
          </w:tcPr>
          <w:p w:rsidR="00BD154B" w:rsidRPr="006C02AE" w:rsidRDefault="00BD154B" w:rsidP="00DD16D4">
            <w:pPr>
              <w:jc w:val="center"/>
              <w:rPr>
                <w:color w:val="000000"/>
              </w:rPr>
            </w:pPr>
            <w:r w:rsidRPr="006C02AE">
              <w:rPr>
                <w:color w:val="000000"/>
              </w:rPr>
              <w:t>27.40</w:t>
            </w:r>
          </w:p>
        </w:tc>
        <w:tc>
          <w:tcPr>
            <w:tcW w:w="1488" w:type="dxa"/>
            <w:vAlign w:val="center"/>
          </w:tcPr>
          <w:p w:rsidR="00BD154B" w:rsidRPr="006C02AE" w:rsidRDefault="00BD154B" w:rsidP="00DD16D4">
            <w:pPr>
              <w:jc w:val="center"/>
              <w:rPr>
                <w:color w:val="000000"/>
              </w:rPr>
            </w:pPr>
            <w:r w:rsidRPr="006C02AE">
              <w:rPr>
                <w:color w:val="000000"/>
              </w:rPr>
              <w:t>32.88</w:t>
            </w:r>
          </w:p>
        </w:tc>
        <w:tc>
          <w:tcPr>
            <w:tcW w:w="1488" w:type="dxa"/>
            <w:vAlign w:val="center"/>
          </w:tcPr>
          <w:p w:rsidR="00BD154B" w:rsidRPr="006C02AE" w:rsidRDefault="00BD154B" w:rsidP="00DD16D4">
            <w:pPr>
              <w:jc w:val="center"/>
              <w:rPr>
                <w:color w:val="000000"/>
              </w:rPr>
            </w:pPr>
            <w:r w:rsidRPr="006C02AE">
              <w:rPr>
                <w:color w:val="000000"/>
              </w:rPr>
              <w:t>49.32</w:t>
            </w:r>
          </w:p>
        </w:tc>
        <w:tc>
          <w:tcPr>
            <w:tcW w:w="1489" w:type="dxa"/>
            <w:noWrap/>
            <w:vAlign w:val="center"/>
          </w:tcPr>
          <w:p w:rsidR="00BD154B" w:rsidRPr="006C02AE" w:rsidRDefault="00BD154B" w:rsidP="00DD16D4">
            <w:pPr>
              <w:jc w:val="center"/>
              <w:rPr>
                <w:color w:val="000000"/>
              </w:rPr>
            </w:pPr>
            <w:r w:rsidRPr="006C02AE">
              <w:rPr>
                <w:color w:val="000000"/>
              </w:rPr>
              <w:t>60.28</w:t>
            </w:r>
          </w:p>
        </w:tc>
      </w:tr>
      <w:tr w:rsidR="00BD154B" w:rsidRPr="006C02AE" w:rsidTr="00DD16D4">
        <w:trPr>
          <w:trHeight w:val="66"/>
        </w:trPr>
        <w:tc>
          <w:tcPr>
            <w:tcW w:w="3124" w:type="dxa"/>
          </w:tcPr>
          <w:p w:rsidR="00BD154B" w:rsidRPr="006C02AE" w:rsidRDefault="00BD154B" w:rsidP="00DD16D4">
            <w:pPr>
              <w:pStyle w:val="AMODTable"/>
              <w:rPr>
                <w:lang w:eastAsia="en-US"/>
              </w:rPr>
            </w:pPr>
            <w:r w:rsidRPr="006C02AE">
              <w:rPr>
                <w:lang w:eastAsia="en-US"/>
              </w:rPr>
              <w:t>Level 5</w:t>
            </w:r>
          </w:p>
        </w:tc>
        <w:tc>
          <w:tcPr>
            <w:tcW w:w="1488" w:type="dxa"/>
            <w:noWrap/>
            <w:vAlign w:val="center"/>
          </w:tcPr>
          <w:p w:rsidR="00BD154B" w:rsidRPr="006C02AE" w:rsidRDefault="00BD154B" w:rsidP="00DD16D4">
            <w:pPr>
              <w:jc w:val="center"/>
              <w:rPr>
                <w:color w:val="000000"/>
              </w:rPr>
            </w:pPr>
            <w:r w:rsidRPr="006C02AE">
              <w:rPr>
                <w:color w:val="000000"/>
              </w:rPr>
              <w:t>29.74</w:t>
            </w:r>
          </w:p>
        </w:tc>
        <w:tc>
          <w:tcPr>
            <w:tcW w:w="1488" w:type="dxa"/>
            <w:vAlign w:val="center"/>
          </w:tcPr>
          <w:p w:rsidR="00BD154B" w:rsidRPr="006C02AE" w:rsidRDefault="00BD154B" w:rsidP="00DD16D4">
            <w:pPr>
              <w:jc w:val="center"/>
              <w:rPr>
                <w:color w:val="000000"/>
              </w:rPr>
            </w:pPr>
            <w:r w:rsidRPr="006C02AE">
              <w:rPr>
                <w:color w:val="000000"/>
              </w:rPr>
              <w:t>35.69</w:t>
            </w:r>
          </w:p>
        </w:tc>
        <w:tc>
          <w:tcPr>
            <w:tcW w:w="1488" w:type="dxa"/>
            <w:vAlign w:val="center"/>
          </w:tcPr>
          <w:p w:rsidR="00BD154B" w:rsidRPr="006C02AE" w:rsidRDefault="00BD154B" w:rsidP="00DD16D4">
            <w:pPr>
              <w:jc w:val="center"/>
              <w:rPr>
                <w:color w:val="000000"/>
              </w:rPr>
            </w:pPr>
            <w:r w:rsidRPr="006C02AE">
              <w:rPr>
                <w:color w:val="000000"/>
              </w:rPr>
              <w:t>53.53</w:t>
            </w:r>
          </w:p>
        </w:tc>
        <w:tc>
          <w:tcPr>
            <w:tcW w:w="1489" w:type="dxa"/>
            <w:noWrap/>
            <w:vAlign w:val="center"/>
          </w:tcPr>
          <w:p w:rsidR="00BD154B" w:rsidRPr="006C02AE" w:rsidRDefault="00BD154B" w:rsidP="00DD16D4">
            <w:pPr>
              <w:jc w:val="center"/>
              <w:rPr>
                <w:color w:val="000000"/>
              </w:rPr>
            </w:pPr>
            <w:r w:rsidRPr="006C02AE">
              <w:rPr>
                <w:color w:val="000000"/>
              </w:rPr>
              <w:t>65.42</w:t>
            </w:r>
          </w:p>
        </w:tc>
      </w:tr>
      <w:tr w:rsidR="00BD154B" w:rsidRPr="006C02AE" w:rsidTr="00DD16D4">
        <w:trPr>
          <w:trHeight w:val="66"/>
        </w:trPr>
        <w:tc>
          <w:tcPr>
            <w:tcW w:w="3124" w:type="dxa"/>
          </w:tcPr>
          <w:p w:rsidR="00BD154B" w:rsidRPr="006C02AE" w:rsidRDefault="00BD154B" w:rsidP="00DD16D4">
            <w:pPr>
              <w:pStyle w:val="AMODTable"/>
              <w:rPr>
                <w:lang w:eastAsia="en-US"/>
              </w:rPr>
            </w:pPr>
            <w:r w:rsidRPr="006C02AE">
              <w:t>Call centre technical associate</w:t>
            </w:r>
          </w:p>
        </w:tc>
        <w:tc>
          <w:tcPr>
            <w:tcW w:w="1488" w:type="dxa"/>
            <w:noWrap/>
            <w:vAlign w:val="center"/>
          </w:tcPr>
          <w:p w:rsidR="00BD154B" w:rsidRPr="006C02AE" w:rsidRDefault="00BD154B" w:rsidP="00DD16D4">
            <w:pPr>
              <w:jc w:val="center"/>
              <w:rPr>
                <w:color w:val="000000"/>
              </w:rPr>
            </w:pPr>
            <w:r w:rsidRPr="006C02AE">
              <w:rPr>
                <w:color w:val="000000"/>
              </w:rPr>
              <w:t>32.58</w:t>
            </w:r>
          </w:p>
        </w:tc>
        <w:tc>
          <w:tcPr>
            <w:tcW w:w="1488" w:type="dxa"/>
            <w:vAlign w:val="center"/>
          </w:tcPr>
          <w:p w:rsidR="00BD154B" w:rsidRPr="006C02AE" w:rsidRDefault="00BD154B" w:rsidP="00DD16D4">
            <w:pPr>
              <w:jc w:val="center"/>
              <w:rPr>
                <w:color w:val="000000"/>
              </w:rPr>
            </w:pPr>
            <w:r w:rsidRPr="006C02AE">
              <w:rPr>
                <w:color w:val="000000"/>
              </w:rPr>
              <w:t>39.09</w:t>
            </w:r>
          </w:p>
        </w:tc>
        <w:tc>
          <w:tcPr>
            <w:tcW w:w="1488" w:type="dxa"/>
            <w:vAlign w:val="center"/>
          </w:tcPr>
          <w:p w:rsidR="00BD154B" w:rsidRPr="006C02AE" w:rsidRDefault="00BD154B" w:rsidP="00DD16D4">
            <w:pPr>
              <w:jc w:val="center"/>
              <w:rPr>
                <w:color w:val="000000"/>
              </w:rPr>
            </w:pPr>
            <w:r w:rsidRPr="006C02AE">
              <w:rPr>
                <w:color w:val="000000"/>
              </w:rPr>
              <w:t>58.64</w:t>
            </w:r>
          </w:p>
        </w:tc>
        <w:tc>
          <w:tcPr>
            <w:tcW w:w="1489" w:type="dxa"/>
            <w:noWrap/>
            <w:vAlign w:val="center"/>
          </w:tcPr>
          <w:p w:rsidR="00BD154B" w:rsidRPr="006C02AE" w:rsidRDefault="00BD154B" w:rsidP="00DD16D4">
            <w:pPr>
              <w:jc w:val="center"/>
              <w:rPr>
                <w:color w:val="000000"/>
              </w:rPr>
            </w:pPr>
            <w:r w:rsidRPr="006C02AE">
              <w:rPr>
                <w:color w:val="000000"/>
              </w:rPr>
              <w:t>71.67</w:t>
            </w:r>
          </w:p>
        </w:tc>
      </w:tr>
    </w:tbl>
    <w:p w:rsidR="00BD154B" w:rsidRPr="006C02AE" w:rsidRDefault="00BD154B" w:rsidP="00B21DD1">
      <w:pPr>
        <w:rPr>
          <w:lang w:eastAsia="en-US"/>
        </w:rPr>
      </w:pPr>
    </w:p>
    <w:p w:rsidR="00BD154B" w:rsidRPr="006C02AE" w:rsidRDefault="00BD154B" w:rsidP="00BD154B">
      <w:pPr>
        <w:pStyle w:val="SubLevel2Bold"/>
        <w:spacing w:before="120"/>
        <w:rPr>
          <w:lang w:eastAsia="en-US"/>
        </w:rPr>
      </w:pPr>
      <w:r w:rsidRPr="006C02AE">
        <w:rPr>
          <w:lang w:eastAsia="en-US"/>
        </w:rPr>
        <w:t>Casual adult shiftworkers—ordinary and penalty rates</w:t>
      </w:r>
    </w:p>
    <w:tbl>
      <w:tblPr>
        <w:tblW w:w="907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4A0" w:firstRow="1" w:lastRow="0" w:firstColumn="1" w:lastColumn="0" w:noHBand="0" w:noVBand="1"/>
      </w:tblPr>
      <w:tblGrid>
        <w:gridCol w:w="3124"/>
        <w:gridCol w:w="1488"/>
        <w:gridCol w:w="1489"/>
        <w:gridCol w:w="1488"/>
        <w:gridCol w:w="1489"/>
      </w:tblGrid>
      <w:tr w:rsidR="00B21DD1" w:rsidRPr="006C02AE" w:rsidTr="00B21DD1">
        <w:trPr>
          <w:trHeight w:val="418"/>
          <w:tblHeader/>
        </w:trPr>
        <w:tc>
          <w:tcPr>
            <w:tcW w:w="3124" w:type="dxa"/>
            <w:noWrap/>
          </w:tcPr>
          <w:p w:rsidR="00B21DD1" w:rsidRPr="006C02AE" w:rsidRDefault="00B21DD1" w:rsidP="00754C96">
            <w:pPr>
              <w:pStyle w:val="AMODTable"/>
              <w:spacing w:before="60"/>
              <w:rPr>
                <w:b/>
              </w:rPr>
            </w:pPr>
            <w:r w:rsidRPr="006C02AE">
              <w:rPr>
                <w:b/>
              </w:rPr>
              <w:t> Age</w:t>
            </w:r>
          </w:p>
        </w:tc>
        <w:tc>
          <w:tcPr>
            <w:tcW w:w="1488" w:type="dxa"/>
          </w:tcPr>
          <w:p w:rsidR="00B21DD1" w:rsidRPr="006C02AE" w:rsidRDefault="00B21DD1" w:rsidP="00754C96">
            <w:pPr>
              <w:pStyle w:val="AMODTable"/>
              <w:keepNext/>
              <w:spacing w:before="60"/>
              <w:jc w:val="center"/>
              <w:rPr>
                <w:b/>
                <w:bCs/>
              </w:rPr>
            </w:pPr>
            <w:r w:rsidRPr="006C02AE">
              <w:rPr>
                <w:b/>
                <w:bCs/>
              </w:rPr>
              <w:t>Day</w:t>
            </w:r>
          </w:p>
        </w:tc>
        <w:tc>
          <w:tcPr>
            <w:tcW w:w="1489" w:type="dxa"/>
          </w:tcPr>
          <w:p w:rsidR="00B21DD1" w:rsidRPr="006C02AE" w:rsidRDefault="00B21DD1" w:rsidP="00754C96">
            <w:pPr>
              <w:pStyle w:val="AMODTable"/>
              <w:keepNext/>
              <w:spacing w:before="60"/>
              <w:jc w:val="center"/>
              <w:rPr>
                <w:b/>
                <w:bCs/>
              </w:rPr>
            </w:pPr>
            <w:r w:rsidRPr="006C02AE">
              <w:rPr>
                <w:b/>
                <w:bCs/>
              </w:rPr>
              <w:t>Afternoon and night</w:t>
            </w:r>
          </w:p>
        </w:tc>
        <w:tc>
          <w:tcPr>
            <w:tcW w:w="1488" w:type="dxa"/>
          </w:tcPr>
          <w:p w:rsidR="00B21DD1" w:rsidRPr="006C02AE" w:rsidRDefault="00B21DD1" w:rsidP="00754C96">
            <w:pPr>
              <w:pStyle w:val="AMODTable"/>
              <w:keepNext/>
              <w:spacing w:before="60"/>
              <w:jc w:val="center"/>
              <w:rPr>
                <w:b/>
                <w:bCs/>
              </w:rPr>
            </w:pPr>
            <w:r w:rsidRPr="006C02AE">
              <w:rPr>
                <w:b/>
                <w:bCs/>
              </w:rPr>
              <w:t>Permanent night</w:t>
            </w:r>
          </w:p>
        </w:tc>
        <w:tc>
          <w:tcPr>
            <w:tcW w:w="1489" w:type="dxa"/>
          </w:tcPr>
          <w:p w:rsidR="00B21DD1" w:rsidRPr="006C02AE" w:rsidRDefault="00B21DD1" w:rsidP="00754C96">
            <w:pPr>
              <w:pStyle w:val="AMODTable"/>
              <w:keepNext/>
              <w:spacing w:before="60"/>
              <w:jc w:val="center"/>
              <w:rPr>
                <w:b/>
                <w:bCs/>
              </w:rPr>
            </w:pPr>
            <w:r w:rsidRPr="006C02AE">
              <w:rPr>
                <w:b/>
                <w:bCs/>
              </w:rPr>
              <w:t>Saturday, Sunday or public holiday</w:t>
            </w:r>
          </w:p>
        </w:tc>
      </w:tr>
      <w:tr w:rsidR="00B21DD1" w:rsidRPr="006C02AE" w:rsidTr="00B21DD1">
        <w:trPr>
          <w:trHeight w:val="218"/>
          <w:tblHeader/>
        </w:trPr>
        <w:tc>
          <w:tcPr>
            <w:tcW w:w="3124" w:type="dxa"/>
            <w:noWrap/>
          </w:tcPr>
          <w:p w:rsidR="00B21DD1" w:rsidRPr="006C02AE" w:rsidRDefault="00B21DD1" w:rsidP="00754C96">
            <w:pPr>
              <w:pStyle w:val="AMODTable"/>
              <w:spacing w:before="60"/>
            </w:pPr>
          </w:p>
        </w:tc>
        <w:tc>
          <w:tcPr>
            <w:tcW w:w="5954" w:type="dxa"/>
            <w:gridSpan w:val="4"/>
          </w:tcPr>
          <w:p w:rsidR="00B21DD1" w:rsidRPr="006C02AE" w:rsidRDefault="00B21DD1" w:rsidP="00754C96">
            <w:pPr>
              <w:pStyle w:val="AMODTable"/>
              <w:spacing w:before="60"/>
              <w:jc w:val="center"/>
              <w:rPr>
                <w:b/>
                <w:bCs/>
              </w:rPr>
            </w:pPr>
            <w:r w:rsidRPr="006C02AE">
              <w:rPr>
                <w:b/>
                <w:bCs/>
              </w:rPr>
              <w:t>% of minimum hourly rate</w:t>
            </w:r>
          </w:p>
        </w:tc>
      </w:tr>
      <w:tr w:rsidR="00B21DD1" w:rsidRPr="006C02AE" w:rsidTr="00B21DD1">
        <w:trPr>
          <w:trHeight w:val="218"/>
          <w:tblHeader/>
        </w:trPr>
        <w:tc>
          <w:tcPr>
            <w:tcW w:w="3124" w:type="dxa"/>
            <w:noWrap/>
          </w:tcPr>
          <w:p w:rsidR="00B21DD1" w:rsidRPr="006C02AE" w:rsidRDefault="00B21DD1" w:rsidP="00754C96">
            <w:pPr>
              <w:pStyle w:val="AMODTable"/>
              <w:spacing w:before="60"/>
            </w:pPr>
            <w:r w:rsidRPr="006C02AE">
              <w:t> </w:t>
            </w:r>
          </w:p>
        </w:tc>
        <w:tc>
          <w:tcPr>
            <w:tcW w:w="1488" w:type="dxa"/>
          </w:tcPr>
          <w:p w:rsidR="00B21DD1" w:rsidRPr="006C02AE" w:rsidRDefault="00B21DD1" w:rsidP="00754C96">
            <w:pPr>
              <w:pStyle w:val="AMODTable"/>
              <w:keepNext/>
              <w:spacing w:before="60"/>
              <w:jc w:val="center"/>
              <w:rPr>
                <w:b/>
                <w:bCs/>
              </w:rPr>
            </w:pPr>
            <w:r w:rsidRPr="006C02AE">
              <w:rPr>
                <w:b/>
                <w:bCs/>
              </w:rPr>
              <w:t>125%</w:t>
            </w:r>
          </w:p>
        </w:tc>
        <w:tc>
          <w:tcPr>
            <w:tcW w:w="1489" w:type="dxa"/>
          </w:tcPr>
          <w:p w:rsidR="00B21DD1" w:rsidRPr="006C02AE" w:rsidRDefault="00B21DD1" w:rsidP="00754C96">
            <w:pPr>
              <w:pStyle w:val="AMODTable"/>
              <w:keepNext/>
              <w:spacing w:before="60"/>
              <w:jc w:val="center"/>
              <w:rPr>
                <w:b/>
                <w:bCs/>
              </w:rPr>
            </w:pPr>
            <w:r w:rsidRPr="006C02AE">
              <w:rPr>
                <w:b/>
                <w:bCs/>
              </w:rPr>
              <w:t>140%</w:t>
            </w:r>
          </w:p>
        </w:tc>
        <w:tc>
          <w:tcPr>
            <w:tcW w:w="1488" w:type="dxa"/>
          </w:tcPr>
          <w:p w:rsidR="00B21DD1" w:rsidRPr="006C02AE" w:rsidRDefault="00B21DD1" w:rsidP="00754C96">
            <w:pPr>
              <w:pStyle w:val="AMODTable"/>
              <w:keepNext/>
              <w:spacing w:before="60"/>
              <w:jc w:val="center"/>
              <w:rPr>
                <w:b/>
                <w:bCs/>
              </w:rPr>
            </w:pPr>
            <w:r w:rsidRPr="006C02AE">
              <w:rPr>
                <w:b/>
                <w:bCs/>
              </w:rPr>
              <w:t>155%</w:t>
            </w:r>
          </w:p>
        </w:tc>
        <w:tc>
          <w:tcPr>
            <w:tcW w:w="1489" w:type="dxa"/>
          </w:tcPr>
          <w:p w:rsidR="00B21DD1" w:rsidRPr="006C02AE" w:rsidRDefault="00B21DD1" w:rsidP="00754C96">
            <w:pPr>
              <w:pStyle w:val="AMODTable"/>
              <w:keepNext/>
              <w:spacing w:before="60"/>
              <w:jc w:val="center"/>
              <w:rPr>
                <w:b/>
                <w:bCs/>
              </w:rPr>
            </w:pPr>
            <w:r w:rsidRPr="006C02AE">
              <w:rPr>
                <w:b/>
                <w:bCs/>
              </w:rPr>
              <w:t xml:space="preserve">175% </w:t>
            </w:r>
          </w:p>
        </w:tc>
      </w:tr>
      <w:tr w:rsidR="00B21DD1" w:rsidRPr="006C02AE" w:rsidTr="00B21DD1">
        <w:trPr>
          <w:trHeight w:val="218"/>
          <w:tblHeader/>
        </w:trPr>
        <w:tc>
          <w:tcPr>
            <w:tcW w:w="3124" w:type="dxa"/>
          </w:tcPr>
          <w:p w:rsidR="00B21DD1" w:rsidRPr="006C02AE" w:rsidRDefault="00B21DD1" w:rsidP="00754C96">
            <w:pPr>
              <w:pStyle w:val="AMODTable"/>
              <w:spacing w:before="60"/>
            </w:pPr>
          </w:p>
        </w:tc>
        <w:tc>
          <w:tcPr>
            <w:tcW w:w="1488" w:type="dxa"/>
            <w:noWrap/>
          </w:tcPr>
          <w:p w:rsidR="00B21DD1" w:rsidRPr="006C02AE" w:rsidRDefault="00B21DD1" w:rsidP="00754C96">
            <w:pPr>
              <w:pStyle w:val="AMODTable"/>
              <w:keepNext/>
              <w:spacing w:before="60"/>
              <w:jc w:val="center"/>
              <w:rPr>
                <w:b/>
                <w:bCs/>
              </w:rPr>
            </w:pPr>
            <w:r w:rsidRPr="006C02AE">
              <w:rPr>
                <w:b/>
                <w:bCs/>
              </w:rPr>
              <w:t>$</w:t>
            </w:r>
          </w:p>
        </w:tc>
        <w:tc>
          <w:tcPr>
            <w:tcW w:w="1489" w:type="dxa"/>
          </w:tcPr>
          <w:p w:rsidR="00B21DD1" w:rsidRPr="006C02AE" w:rsidRDefault="00B21DD1" w:rsidP="00754C96">
            <w:pPr>
              <w:pStyle w:val="AMODTable"/>
              <w:keepNext/>
              <w:spacing w:before="60"/>
              <w:jc w:val="center"/>
              <w:rPr>
                <w:b/>
                <w:bCs/>
              </w:rPr>
            </w:pPr>
            <w:r w:rsidRPr="006C02AE">
              <w:rPr>
                <w:b/>
                <w:bCs/>
              </w:rPr>
              <w:t>$</w:t>
            </w:r>
          </w:p>
        </w:tc>
        <w:tc>
          <w:tcPr>
            <w:tcW w:w="1488" w:type="dxa"/>
          </w:tcPr>
          <w:p w:rsidR="00B21DD1" w:rsidRPr="006C02AE" w:rsidRDefault="00B21DD1" w:rsidP="00754C96">
            <w:pPr>
              <w:pStyle w:val="AMODTable"/>
              <w:keepNext/>
              <w:spacing w:before="60"/>
              <w:jc w:val="center"/>
              <w:rPr>
                <w:b/>
                <w:bCs/>
              </w:rPr>
            </w:pPr>
            <w:r w:rsidRPr="006C02AE">
              <w:rPr>
                <w:b/>
                <w:bCs/>
              </w:rPr>
              <w:t>$</w:t>
            </w:r>
          </w:p>
        </w:tc>
        <w:tc>
          <w:tcPr>
            <w:tcW w:w="1489" w:type="dxa"/>
            <w:noWrap/>
          </w:tcPr>
          <w:p w:rsidR="00B21DD1" w:rsidRPr="006C02AE" w:rsidRDefault="00B21DD1" w:rsidP="00754C96">
            <w:pPr>
              <w:pStyle w:val="AMODTable"/>
              <w:keepNext/>
              <w:spacing w:before="60"/>
              <w:jc w:val="center"/>
              <w:rPr>
                <w:b/>
                <w:bCs/>
              </w:rPr>
            </w:pPr>
            <w:r w:rsidRPr="006C02AE">
              <w:rPr>
                <w:b/>
                <w:bCs/>
              </w:rPr>
              <w:t>$</w:t>
            </w:r>
          </w:p>
        </w:tc>
      </w:tr>
      <w:tr w:rsidR="00B21DD1" w:rsidRPr="006C02AE" w:rsidTr="00B21DD1">
        <w:trPr>
          <w:trHeight w:val="218"/>
        </w:trPr>
        <w:tc>
          <w:tcPr>
            <w:tcW w:w="3124" w:type="dxa"/>
          </w:tcPr>
          <w:p w:rsidR="00B21DD1" w:rsidRPr="006C02AE" w:rsidRDefault="00B21DD1" w:rsidP="00754C96">
            <w:pPr>
              <w:pStyle w:val="AMODTable"/>
              <w:rPr>
                <w:lang w:eastAsia="en-US"/>
              </w:rPr>
            </w:pPr>
            <w:r w:rsidRPr="006C02AE">
              <w:rPr>
                <w:lang w:eastAsia="en-US"/>
              </w:rPr>
              <w:t>Level 1—Year 1</w:t>
            </w:r>
          </w:p>
        </w:tc>
        <w:tc>
          <w:tcPr>
            <w:tcW w:w="1488" w:type="dxa"/>
            <w:noWrap/>
            <w:vAlign w:val="center"/>
          </w:tcPr>
          <w:p w:rsidR="00B21DD1" w:rsidRPr="006C02AE" w:rsidRDefault="00B21DD1" w:rsidP="00754C96">
            <w:pPr>
              <w:jc w:val="center"/>
              <w:rPr>
                <w:color w:val="000000"/>
              </w:rPr>
            </w:pPr>
            <w:r w:rsidRPr="006C02AE">
              <w:rPr>
                <w:color w:val="000000"/>
              </w:rPr>
              <w:t>23.53</w:t>
            </w:r>
          </w:p>
        </w:tc>
        <w:tc>
          <w:tcPr>
            <w:tcW w:w="1489" w:type="dxa"/>
            <w:vAlign w:val="center"/>
          </w:tcPr>
          <w:p w:rsidR="00B21DD1" w:rsidRPr="006C02AE" w:rsidRDefault="00B21DD1" w:rsidP="00754C96">
            <w:pPr>
              <w:jc w:val="center"/>
              <w:rPr>
                <w:color w:val="000000"/>
              </w:rPr>
            </w:pPr>
            <w:r w:rsidRPr="006C02AE">
              <w:rPr>
                <w:color w:val="000000"/>
              </w:rPr>
              <w:t>26.35</w:t>
            </w:r>
          </w:p>
        </w:tc>
        <w:tc>
          <w:tcPr>
            <w:tcW w:w="1488" w:type="dxa"/>
            <w:vAlign w:val="center"/>
          </w:tcPr>
          <w:p w:rsidR="00B21DD1" w:rsidRPr="006C02AE" w:rsidRDefault="00B21DD1" w:rsidP="00754C96">
            <w:pPr>
              <w:jc w:val="center"/>
              <w:rPr>
                <w:color w:val="000000"/>
              </w:rPr>
            </w:pPr>
            <w:r w:rsidRPr="006C02AE">
              <w:rPr>
                <w:color w:val="000000"/>
              </w:rPr>
              <w:t>29.17</w:t>
            </w:r>
          </w:p>
        </w:tc>
        <w:tc>
          <w:tcPr>
            <w:tcW w:w="1489" w:type="dxa"/>
            <w:noWrap/>
            <w:vAlign w:val="center"/>
          </w:tcPr>
          <w:p w:rsidR="00B21DD1" w:rsidRPr="006C02AE" w:rsidRDefault="00B21DD1" w:rsidP="00754C96">
            <w:pPr>
              <w:jc w:val="center"/>
              <w:rPr>
                <w:color w:val="000000"/>
              </w:rPr>
            </w:pPr>
            <w:r w:rsidRPr="006C02AE">
              <w:rPr>
                <w:color w:val="000000"/>
              </w:rPr>
              <w:t>32.94</w:t>
            </w:r>
          </w:p>
        </w:tc>
      </w:tr>
      <w:tr w:rsidR="00B21DD1" w:rsidRPr="006C02AE" w:rsidTr="00B21DD1">
        <w:trPr>
          <w:trHeight w:val="218"/>
        </w:trPr>
        <w:tc>
          <w:tcPr>
            <w:tcW w:w="3124" w:type="dxa"/>
          </w:tcPr>
          <w:p w:rsidR="00B21DD1" w:rsidRPr="006C02AE" w:rsidRDefault="00B21DD1" w:rsidP="00754C96">
            <w:pPr>
              <w:pStyle w:val="AMODTable"/>
              <w:rPr>
                <w:lang w:eastAsia="en-US"/>
              </w:rPr>
            </w:pPr>
            <w:r w:rsidRPr="006C02AE">
              <w:rPr>
                <w:lang w:eastAsia="en-US"/>
              </w:rPr>
              <w:t>Level 1—Year 2</w:t>
            </w:r>
          </w:p>
        </w:tc>
        <w:tc>
          <w:tcPr>
            <w:tcW w:w="1488" w:type="dxa"/>
            <w:noWrap/>
            <w:vAlign w:val="center"/>
          </w:tcPr>
          <w:p w:rsidR="00B21DD1" w:rsidRPr="006C02AE" w:rsidRDefault="00B21DD1" w:rsidP="00754C96">
            <w:pPr>
              <w:jc w:val="center"/>
              <w:rPr>
                <w:color w:val="000000"/>
              </w:rPr>
            </w:pPr>
            <w:r w:rsidRPr="006C02AE">
              <w:rPr>
                <w:color w:val="000000"/>
              </w:rPr>
              <w:t>24.69</w:t>
            </w:r>
          </w:p>
        </w:tc>
        <w:tc>
          <w:tcPr>
            <w:tcW w:w="1489" w:type="dxa"/>
            <w:vAlign w:val="center"/>
          </w:tcPr>
          <w:p w:rsidR="00B21DD1" w:rsidRPr="006C02AE" w:rsidRDefault="00B21DD1" w:rsidP="00754C96">
            <w:pPr>
              <w:jc w:val="center"/>
              <w:rPr>
                <w:color w:val="000000"/>
              </w:rPr>
            </w:pPr>
            <w:r w:rsidRPr="006C02AE">
              <w:rPr>
                <w:color w:val="000000"/>
              </w:rPr>
              <w:t>27.65</w:t>
            </w:r>
          </w:p>
        </w:tc>
        <w:tc>
          <w:tcPr>
            <w:tcW w:w="1488" w:type="dxa"/>
            <w:vAlign w:val="center"/>
          </w:tcPr>
          <w:p w:rsidR="00B21DD1" w:rsidRPr="006C02AE" w:rsidRDefault="00B21DD1" w:rsidP="00754C96">
            <w:pPr>
              <w:jc w:val="center"/>
              <w:rPr>
                <w:color w:val="000000"/>
              </w:rPr>
            </w:pPr>
            <w:r w:rsidRPr="006C02AE">
              <w:rPr>
                <w:color w:val="000000"/>
              </w:rPr>
              <w:t>30.61</w:t>
            </w:r>
          </w:p>
        </w:tc>
        <w:tc>
          <w:tcPr>
            <w:tcW w:w="1489" w:type="dxa"/>
            <w:noWrap/>
            <w:vAlign w:val="center"/>
          </w:tcPr>
          <w:p w:rsidR="00B21DD1" w:rsidRPr="006C02AE" w:rsidRDefault="00B21DD1" w:rsidP="00754C96">
            <w:pPr>
              <w:jc w:val="center"/>
              <w:rPr>
                <w:color w:val="000000"/>
              </w:rPr>
            </w:pPr>
            <w:r w:rsidRPr="006C02AE">
              <w:rPr>
                <w:color w:val="000000"/>
              </w:rPr>
              <w:t>34.56</w:t>
            </w:r>
          </w:p>
        </w:tc>
      </w:tr>
      <w:tr w:rsidR="00B21DD1" w:rsidRPr="006C02AE" w:rsidTr="00B21DD1">
        <w:trPr>
          <w:trHeight w:val="218"/>
        </w:trPr>
        <w:tc>
          <w:tcPr>
            <w:tcW w:w="3124" w:type="dxa"/>
          </w:tcPr>
          <w:p w:rsidR="00B21DD1" w:rsidRPr="006C02AE" w:rsidRDefault="00B21DD1" w:rsidP="00754C96">
            <w:pPr>
              <w:pStyle w:val="AMODTable"/>
              <w:rPr>
                <w:lang w:eastAsia="en-US"/>
              </w:rPr>
            </w:pPr>
            <w:r w:rsidRPr="006C02AE">
              <w:rPr>
                <w:lang w:eastAsia="en-US"/>
              </w:rPr>
              <w:t>Level 1—Year 3</w:t>
            </w:r>
          </w:p>
        </w:tc>
        <w:tc>
          <w:tcPr>
            <w:tcW w:w="1488" w:type="dxa"/>
            <w:noWrap/>
            <w:vAlign w:val="center"/>
          </w:tcPr>
          <w:p w:rsidR="00B21DD1" w:rsidRPr="006C02AE" w:rsidRDefault="00B21DD1" w:rsidP="00754C96">
            <w:pPr>
              <w:jc w:val="center"/>
              <w:rPr>
                <w:color w:val="000000"/>
              </w:rPr>
            </w:pPr>
            <w:r w:rsidRPr="006C02AE">
              <w:rPr>
                <w:color w:val="000000"/>
              </w:rPr>
              <w:t>25.46</w:t>
            </w:r>
          </w:p>
        </w:tc>
        <w:tc>
          <w:tcPr>
            <w:tcW w:w="1489" w:type="dxa"/>
            <w:vAlign w:val="center"/>
          </w:tcPr>
          <w:p w:rsidR="00B21DD1" w:rsidRPr="006C02AE" w:rsidRDefault="00B21DD1" w:rsidP="00754C96">
            <w:pPr>
              <w:jc w:val="center"/>
              <w:rPr>
                <w:color w:val="000000"/>
              </w:rPr>
            </w:pPr>
            <w:r w:rsidRPr="006C02AE">
              <w:rPr>
                <w:color w:val="000000"/>
              </w:rPr>
              <w:t>28.52</w:t>
            </w:r>
          </w:p>
        </w:tc>
        <w:tc>
          <w:tcPr>
            <w:tcW w:w="1488" w:type="dxa"/>
            <w:vAlign w:val="center"/>
          </w:tcPr>
          <w:p w:rsidR="00B21DD1" w:rsidRPr="006C02AE" w:rsidRDefault="00B21DD1" w:rsidP="00754C96">
            <w:pPr>
              <w:jc w:val="center"/>
              <w:rPr>
                <w:color w:val="000000"/>
              </w:rPr>
            </w:pPr>
            <w:r w:rsidRPr="006C02AE">
              <w:rPr>
                <w:color w:val="000000"/>
              </w:rPr>
              <w:t>31.57</w:t>
            </w:r>
          </w:p>
        </w:tc>
        <w:tc>
          <w:tcPr>
            <w:tcW w:w="1489" w:type="dxa"/>
            <w:noWrap/>
            <w:vAlign w:val="center"/>
          </w:tcPr>
          <w:p w:rsidR="00B21DD1" w:rsidRPr="006C02AE" w:rsidRDefault="00B21DD1" w:rsidP="00754C96">
            <w:pPr>
              <w:jc w:val="center"/>
              <w:rPr>
                <w:color w:val="000000"/>
              </w:rPr>
            </w:pPr>
            <w:r w:rsidRPr="006C02AE">
              <w:rPr>
                <w:color w:val="000000"/>
              </w:rPr>
              <w:t>35.65</w:t>
            </w:r>
          </w:p>
        </w:tc>
      </w:tr>
      <w:tr w:rsidR="00B21DD1" w:rsidRPr="006C02AE" w:rsidTr="00B21DD1">
        <w:trPr>
          <w:trHeight w:val="218"/>
        </w:trPr>
        <w:tc>
          <w:tcPr>
            <w:tcW w:w="3124" w:type="dxa"/>
          </w:tcPr>
          <w:p w:rsidR="00B21DD1" w:rsidRPr="006C02AE" w:rsidRDefault="00B21DD1" w:rsidP="00754C96">
            <w:pPr>
              <w:pStyle w:val="AMODTable"/>
              <w:rPr>
                <w:lang w:eastAsia="en-US"/>
              </w:rPr>
            </w:pPr>
            <w:r w:rsidRPr="006C02AE">
              <w:rPr>
                <w:lang w:eastAsia="en-US"/>
              </w:rPr>
              <w:t>Level 2—Year 1</w:t>
            </w:r>
          </w:p>
        </w:tc>
        <w:tc>
          <w:tcPr>
            <w:tcW w:w="1488" w:type="dxa"/>
            <w:noWrap/>
            <w:vAlign w:val="center"/>
          </w:tcPr>
          <w:p w:rsidR="00B21DD1" w:rsidRPr="006C02AE" w:rsidRDefault="00B21DD1" w:rsidP="00754C96">
            <w:pPr>
              <w:jc w:val="center"/>
              <w:rPr>
                <w:color w:val="000000"/>
              </w:rPr>
            </w:pPr>
            <w:r w:rsidRPr="006C02AE">
              <w:rPr>
                <w:color w:val="000000"/>
              </w:rPr>
              <w:t>25.76</w:t>
            </w:r>
          </w:p>
        </w:tc>
        <w:tc>
          <w:tcPr>
            <w:tcW w:w="1489" w:type="dxa"/>
            <w:vAlign w:val="center"/>
          </w:tcPr>
          <w:p w:rsidR="00B21DD1" w:rsidRPr="006C02AE" w:rsidRDefault="00B21DD1" w:rsidP="00754C96">
            <w:pPr>
              <w:jc w:val="center"/>
              <w:rPr>
                <w:color w:val="000000"/>
              </w:rPr>
            </w:pPr>
            <w:r w:rsidRPr="006C02AE">
              <w:rPr>
                <w:color w:val="000000"/>
              </w:rPr>
              <w:t>28.85</w:t>
            </w:r>
          </w:p>
        </w:tc>
        <w:tc>
          <w:tcPr>
            <w:tcW w:w="1488" w:type="dxa"/>
            <w:vAlign w:val="center"/>
          </w:tcPr>
          <w:p w:rsidR="00B21DD1" w:rsidRPr="006C02AE" w:rsidRDefault="00B21DD1" w:rsidP="00754C96">
            <w:pPr>
              <w:jc w:val="center"/>
              <w:rPr>
                <w:color w:val="000000"/>
              </w:rPr>
            </w:pPr>
            <w:r w:rsidRPr="006C02AE">
              <w:rPr>
                <w:color w:val="000000"/>
              </w:rPr>
              <w:t>31.95</w:t>
            </w:r>
          </w:p>
        </w:tc>
        <w:tc>
          <w:tcPr>
            <w:tcW w:w="1489" w:type="dxa"/>
            <w:noWrap/>
            <w:vAlign w:val="center"/>
          </w:tcPr>
          <w:p w:rsidR="00B21DD1" w:rsidRPr="006C02AE" w:rsidRDefault="00B21DD1" w:rsidP="00754C96">
            <w:pPr>
              <w:jc w:val="center"/>
              <w:rPr>
                <w:color w:val="000000"/>
              </w:rPr>
            </w:pPr>
            <w:r w:rsidRPr="006C02AE">
              <w:rPr>
                <w:color w:val="000000"/>
              </w:rPr>
              <w:t>36.07</w:t>
            </w:r>
          </w:p>
        </w:tc>
      </w:tr>
      <w:tr w:rsidR="00B21DD1" w:rsidRPr="006C02AE" w:rsidTr="00B21DD1">
        <w:trPr>
          <w:trHeight w:val="218"/>
        </w:trPr>
        <w:tc>
          <w:tcPr>
            <w:tcW w:w="3124" w:type="dxa"/>
          </w:tcPr>
          <w:p w:rsidR="00B21DD1" w:rsidRPr="006C02AE" w:rsidRDefault="00B21DD1" w:rsidP="00754C96">
            <w:pPr>
              <w:pStyle w:val="AMODTable"/>
              <w:rPr>
                <w:lang w:eastAsia="en-US"/>
              </w:rPr>
            </w:pPr>
            <w:r w:rsidRPr="006C02AE">
              <w:rPr>
                <w:lang w:eastAsia="en-US"/>
              </w:rPr>
              <w:t>Level 2—Year 2</w:t>
            </w:r>
          </w:p>
        </w:tc>
        <w:tc>
          <w:tcPr>
            <w:tcW w:w="1488" w:type="dxa"/>
            <w:noWrap/>
            <w:vAlign w:val="center"/>
          </w:tcPr>
          <w:p w:rsidR="00B21DD1" w:rsidRPr="006C02AE" w:rsidRDefault="00B21DD1" w:rsidP="00754C96">
            <w:pPr>
              <w:jc w:val="center"/>
              <w:rPr>
                <w:color w:val="000000"/>
              </w:rPr>
            </w:pPr>
            <w:r w:rsidRPr="006C02AE">
              <w:rPr>
                <w:color w:val="000000"/>
              </w:rPr>
              <w:t>26.24</w:t>
            </w:r>
          </w:p>
        </w:tc>
        <w:tc>
          <w:tcPr>
            <w:tcW w:w="1489" w:type="dxa"/>
            <w:vAlign w:val="center"/>
          </w:tcPr>
          <w:p w:rsidR="00B21DD1" w:rsidRPr="006C02AE" w:rsidRDefault="00B21DD1" w:rsidP="00754C96">
            <w:pPr>
              <w:jc w:val="center"/>
              <w:rPr>
                <w:color w:val="000000"/>
              </w:rPr>
            </w:pPr>
            <w:r w:rsidRPr="006C02AE">
              <w:rPr>
                <w:color w:val="000000"/>
              </w:rPr>
              <w:t>29.39</w:t>
            </w:r>
          </w:p>
        </w:tc>
        <w:tc>
          <w:tcPr>
            <w:tcW w:w="1488" w:type="dxa"/>
            <w:vAlign w:val="center"/>
          </w:tcPr>
          <w:p w:rsidR="00B21DD1" w:rsidRPr="006C02AE" w:rsidRDefault="00B21DD1" w:rsidP="00754C96">
            <w:pPr>
              <w:jc w:val="center"/>
              <w:rPr>
                <w:color w:val="000000"/>
              </w:rPr>
            </w:pPr>
            <w:r w:rsidRPr="006C02AE">
              <w:rPr>
                <w:color w:val="000000"/>
              </w:rPr>
              <w:t>32.53</w:t>
            </w:r>
          </w:p>
        </w:tc>
        <w:tc>
          <w:tcPr>
            <w:tcW w:w="1489" w:type="dxa"/>
            <w:noWrap/>
            <w:vAlign w:val="center"/>
          </w:tcPr>
          <w:p w:rsidR="00B21DD1" w:rsidRPr="006C02AE" w:rsidRDefault="00B21DD1" w:rsidP="00754C96">
            <w:pPr>
              <w:jc w:val="center"/>
              <w:rPr>
                <w:color w:val="000000"/>
              </w:rPr>
            </w:pPr>
            <w:r w:rsidRPr="006C02AE">
              <w:rPr>
                <w:color w:val="000000"/>
              </w:rPr>
              <w:t>36.73</w:t>
            </w:r>
          </w:p>
        </w:tc>
      </w:tr>
      <w:tr w:rsidR="00B21DD1" w:rsidRPr="006C02AE" w:rsidTr="00B21DD1">
        <w:trPr>
          <w:trHeight w:val="218"/>
        </w:trPr>
        <w:tc>
          <w:tcPr>
            <w:tcW w:w="3124" w:type="dxa"/>
          </w:tcPr>
          <w:p w:rsidR="00B21DD1" w:rsidRPr="006C02AE" w:rsidRDefault="00B21DD1" w:rsidP="00754C96">
            <w:pPr>
              <w:pStyle w:val="AMODTable"/>
              <w:rPr>
                <w:lang w:eastAsia="en-US"/>
              </w:rPr>
            </w:pPr>
            <w:r w:rsidRPr="006C02AE">
              <w:rPr>
                <w:lang w:eastAsia="en-US"/>
              </w:rPr>
              <w:t>Level 3</w:t>
            </w:r>
          </w:p>
        </w:tc>
        <w:tc>
          <w:tcPr>
            <w:tcW w:w="1488" w:type="dxa"/>
            <w:noWrap/>
            <w:vAlign w:val="center"/>
          </w:tcPr>
          <w:p w:rsidR="00B21DD1" w:rsidRPr="006C02AE" w:rsidRDefault="00B21DD1" w:rsidP="00754C96">
            <w:pPr>
              <w:jc w:val="center"/>
              <w:rPr>
                <w:color w:val="000000"/>
              </w:rPr>
            </w:pPr>
            <w:r w:rsidRPr="006C02AE">
              <w:rPr>
                <w:color w:val="000000"/>
              </w:rPr>
              <w:t>27.21</w:t>
            </w:r>
          </w:p>
        </w:tc>
        <w:tc>
          <w:tcPr>
            <w:tcW w:w="1489" w:type="dxa"/>
            <w:vAlign w:val="center"/>
          </w:tcPr>
          <w:p w:rsidR="00B21DD1" w:rsidRPr="006C02AE" w:rsidRDefault="00B21DD1" w:rsidP="00754C96">
            <w:pPr>
              <w:jc w:val="center"/>
              <w:rPr>
                <w:color w:val="000000"/>
              </w:rPr>
            </w:pPr>
            <w:r w:rsidRPr="006C02AE">
              <w:rPr>
                <w:color w:val="000000"/>
              </w:rPr>
              <w:t>30.48</w:t>
            </w:r>
          </w:p>
        </w:tc>
        <w:tc>
          <w:tcPr>
            <w:tcW w:w="1488" w:type="dxa"/>
            <w:vAlign w:val="center"/>
          </w:tcPr>
          <w:p w:rsidR="00B21DD1" w:rsidRPr="006C02AE" w:rsidRDefault="00B21DD1" w:rsidP="00754C96">
            <w:pPr>
              <w:jc w:val="center"/>
              <w:rPr>
                <w:color w:val="000000"/>
              </w:rPr>
            </w:pPr>
            <w:r w:rsidRPr="006C02AE">
              <w:rPr>
                <w:color w:val="000000"/>
              </w:rPr>
              <w:t>33.74</w:t>
            </w:r>
          </w:p>
        </w:tc>
        <w:tc>
          <w:tcPr>
            <w:tcW w:w="1489" w:type="dxa"/>
            <w:noWrap/>
            <w:vAlign w:val="center"/>
          </w:tcPr>
          <w:p w:rsidR="00B21DD1" w:rsidRPr="006C02AE" w:rsidRDefault="00B21DD1" w:rsidP="00754C96">
            <w:pPr>
              <w:jc w:val="center"/>
              <w:rPr>
                <w:color w:val="000000"/>
              </w:rPr>
            </w:pPr>
            <w:r w:rsidRPr="006C02AE">
              <w:rPr>
                <w:color w:val="000000"/>
              </w:rPr>
              <w:t>38.10</w:t>
            </w:r>
          </w:p>
        </w:tc>
      </w:tr>
      <w:tr w:rsidR="00B21DD1" w:rsidRPr="006C02AE" w:rsidTr="00B21DD1">
        <w:trPr>
          <w:trHeight w:val="218"/>
        </w:trPr>
        <w:tc>
          <w:tcPr>
            <w:tcW w:w="3124" w:type="dxa"/>
          </w:tcPr>
          <w:p w:rsidR="00B21DD1" w:rsidRPr="006C02AE" w:rsidRDefault="00B21DD1" w:rsidP="00754C96">
            <w:pPr>
              <w:pStyle w:val="AMODTable"/>
              <w:rPr>
                <w:lang w:eastAsia="en-US"/>
              </w:rPr>
            </w:pPr>
            <w:r w:rsidRPr="006C02AE">
              <w:t>Call centre principal customer contact specialist</w:t>
            </w:r>
          </w:p>
        </w:tc>
        <w:tc>
          <w:tcPr>
            <w:tcW w:w="1488" w:type="dxa"/>
            <w:noWrap/>
            <w:vAlign w:val="center"/>
          </w:tcPr>
          <w:p w:rsidR="00B21DD1" w:rsidRPr="006C02AE" w:rsidRDefault="00B21DD1" w:rsidP="00754C96">
            <w:pPr>
              <w:jc w:val="center"/>
              <w:rPr>
                <w:color w:val="000000"/>
              </w:rPr>
            </w:pPr>
            <w:r w:rsidRPr="006C02AE">
              <w:rPr>
                <w:color w:val="000000"/>
              </w:rPr>
              <w:t>27.40</w:t>
            </w:r>
          </w:p>
        </w:tc>
        <w:tc>
          <w:tcPr>
            <w:tcW w:w="1489" w:type="dxa"/>
            <w:vAlign w:val="center"/>
          </w:tcPr>
          <w:p w:rsidR="00B21DD1" w:rsidRPr="006C02AE" w:rsidRDefault="00B21DD1" w:rsidP="00754C96">
            <w:pPr>
              <w:jc w:val="center"/>
              <w:rPr>
                <w:color w:val="000000"/>
              </w:rPr>
            </w:pPr>
            <w:r w:rsidRPr="006C02AE">
              <w:rPr>
                <w:color w:val="000000"/>
              </w:rPr>
              <w:t>30.69</w:t>
            </w:r>
          </w:p>
        </w:tc>
        <w:tc>
          <w:tcPr>
            <w:tcW w:w="1488" w:type="dxa"/>
            <w:vAlign w:val="center"/>
          </w:tcPr>
          <w:p w:rsidR="00B21DD1" w:rsidRPr="006C02AE" w:rsidRDefault="00B21DD1" w:rsidP="00754C96">
            <w:pPr>
              <w:jc w:val="center"/>
              <w:rPr>
                <w:color w:val="000000"/>
              </w:rPr>
            </w:pPr>
            <w:r w:rsidRPr="006C02AE">
              <w:rPr>
                <w:color w:val="000000"/>
              </w:rPr>
              <w:t>33.98</w:t>
            </w:r>
          </w:p>
        </w:tc>
        <w:tc>
          <w:tcPr>
            <w:tcW w:w="1489" w:type="dxa"/>
            <w:noWrap/>
            <w:vAlign w:val="center"/>
          </w:tcPr>
          <w:p w:rsidR="00B21DD1" w:rsidRPr="006C02AE" w:rsidRDefault="00B21DD1" w:rsidP="00754C96">
            <w:pPr>
              <w:jc w:val="center"/>
              <w:rPr>
                <w:color w:val="000000"/>
              </w:rPr>
            </w:pPr>
            <w:r w:rsidRPr="006C02AE">
              <w:rPr>
                <w:color w:val="000000"/>
              </w:rPr>
              <w:t>38.36</w:t>
            </w:r>
          </w:p>
        </w:tc>
      </w:tr>
      <w:tr w:rsidR="00B21DD1" w:rsidRPr="006C02AE" w:rsidTr="00B21DD1">
        <w:trPr>
          <w:trHeight w:val="218"/>
        </w:trPr>
        <w:tc>
          <w:tcPr>
            <w:tcW w:w="3124" w:type="dxa"/>
          </w:tcPr>
          <w:p w:rsidR="00B21DD1" w:rsidRPr="006C02AE" w:rsidRDefault="00B21DD1" w:rsidP="00754C96">
            <w:pPr>
              <w:pStyle w:val="AMODTable"/>
              <w:rPr>
                <w:lang w:eastAsia="en-US"/>
              </w:rPr>
            </w:pPr>
            <w:r w:rsidRPr="006C02AE">
              <w:rPr>
                <w:lang w:eastAsia="en-US"/>
              </w:rPr>
              <w:t>Level 5</w:t>
            </w:r>
          </w:p>
        </w:tc>
        <w:tc>
          <w:tcPr>
            <w:tcW w:w="1488" w:type="dxa"/>
            <w:noWrap/>
            <w:vAlign w:val="center"/>
          </w:tcPr>
          <w:p w:rsidR="00B21DD1" w:rsidRPr="006C02AE" w:rsidRDefault="00B21DD1" w:rsidP="00754C96">
            <w:pPr>
              <w:jc w:val="center"/>
              <w:rPr>
                <w:color w:val="000000"/>
              </w:rPr>
            </w:pPr>
            <w:r w:rsidRPr="006C02AE">
              <w:rPr>
                <w:color w:val="000000"/>
              </w:rPr>
              <w:t>29.74</w:t>
            </w:r>
          </w:p>
        </w:tc>
        <w:tc>
          <w:tcPr>
            <w:tcW w:w="1489" w:type="dxa"/>
            <w:vAlign w:val="center"/>
          </w:tcPr>
          <w:p w:rsidR="00B21DD1" w:rsidRPr="006C02AE" w:rsidRDefault="00B21DD1" w:rsidP="00754C96">
            <w:pPr>
              <w:jc w:val="center"/>
              <w:rPr>
                <w:color w:val="000000"/>
              </w:rPr>
            </w:pPr>
            <w:r w:rsidRPr="006C02AE">
              <w:rPr>
                <w:color w:val="000000"/>
              </w:rPr>
              <w:t>33.31</w:t>
            </w:r>
          </w:p>
        </w:tc>
        <w:tc>
          <w:tcPr>
            <w:tcW w:w="1488" w:type="dxa"/>
            <w:vAlign w:val="center"/>
          </w:tcPr>
          <w:p w:rsidR="00B21DD1" w:rsidRPr="006C02AE" w:rsidRDefault="00B21DD1" w:rsidP="00754C96">
            <w:pPr>
              <w:jc w:val="center"/>
              <w:rPr>
                <w:color w:val="000000"/>
              </w:rPr>
            </w:pPr>
            <w:r w:rsidRPr="006C02AE">
              <w:rPr>
                <w:color w:val="000000"/>
              </w:rPr>
              <w:t>36.87</w:t>
            </w:r>
          </w:p>
        </w:tc>
        <w:tc>
          <w:tcPr>
            <w:tcW w:w="1489" w:type="dxa"/>
            <w:noWrap/>
            <w:vAlign w:val="center"/>
          </w:tcPr>
          <w:p w:rsidR="00B21DD1" w:rsidRPr="006C02AE" w:rsidRDefault="00B21DD1" w:rsidP="00754C96">
            <w:pPr>
              <w:jc w:val="center"/>
              <w:rPr>
                <w:color w:val="000000"/>
              </w:rPr>
            </w:pPr>
            <w:r w:rsidRPr="006C02AE">
              <w:rPr>
                <w:color w:val="000000"/>
              </w:rPr>
              <w:t>41.63</w:t>
            </w:r>
          </w:p>
        </w:tc>
      </w:tr>
      <w:tr w:rsidR="00B21DD1" w:rsidRPr="006C02AE" w:rsidTr="00B21DD1">
        <w:trPr>
          <w:trHeight w:val="218"/>
        </w:trPr>
        <w:tc>
          <w:tcPr>
            <w:tcW w:w="3124" w:type="dxa"/>
          </w:tcPr>
          <w:p w:rsidR="00B21DD1" w:rsidRPr="006C02AE" w:rsidRDefault="00B21DD1" w:rsidP="00754C96">
            <w:pPr>
              <w:pStyle w:val="AMODTable"/>
              <w:rPr>
                <w:lang w:eastAsia="en-US"/>
              </w:rPr>
            </w:pPr>
            <w:r w:rsidRPr="006C02AE">
              <w:t>Call centre technical associate</w:t>
            </w:r>
          </w:p>
        </w:tc>
        <w:tc>
          <w:tcPr>
            <w:tcW w:w="1488" w:type="dxa"/>
            <w:noWrap/>
            <w:vAlign w:val="center"/>
          </w:tcPr>
          <w:p w:rsidR="00B21DD1" w:rsidRPr="006C02AE" w:rsidRDefault="00B21DD1" w:rsidP="00754C96">
            <w:pPr>
              <w:jc w:val="center"/>
              <w:rPr>
                <w:color w:val="000000"/>
              </w:rPr>
            </w:pPr>
            <w:r w:rsidRPr="006C02AE">
              <w:rPr>
                <w:color w:val="000000"/>
              </w:rPr>
              <w:t>32.58</w:t>
            </w:r>
          </w:p>
        </w:tc>
        <w:tc>
          <w:tcPr>
            <w:tcW w:w="1489" w:type="dxa"/>
            <w:vAlign w:val="center"/>
          </w:tcPr>
          <w:p w:rsidR="00B21DD1" w:rsidRPr="006C02AE" w:rsidRDefault="00B21DD1" w:rsidP="00754C96">
            <w:pPr>
              <w:jc w:val="center"/>
              <w:rPr>
                <w:color w:val="000000"/>
              </w:rPr>
            </w:pPr>
            <w:r w:rsidRPr="006C02AE">
              <w:rPr>
                <w:color w:val="000000"/>
              </w:rPr>
              <w:t>36.48</w:t>
            </w:r>
          </w:p>
        </w:tc>
        <w:tc>
          <w:tcPr>
            <w:tcW w:w="1488" w:type="dxa"/>
            <w:vAlign w:val="center"/>
          </w:tcPr>
          <w:p w:rsidR="00B21DD1" w:rsidRPr="006C02AE" w:rsidRDefault="00B21DD1" w:rsidP="00754C96">
            <w:pPr>
              <w:jc w:val="center"/>
              <w:rPr>
                <w:color w:val="000000"/>
              </w:rPr>
            </w:pPr>
            <w:r w:rsidRPr="006C02AE">
              <w:rPr>
                <w:color w:val="000000"/>
              </w:rPr>
              <w:t>40.39</w:t>
            </w:r>
          </w:p>
        </w:tc>
        <w:tc>
          <w:tcPr>
            <w:tcW w:w="1489" w:type="dxa"/>
            <w:noWrap/>
            <w:vAlign w:val="center"/>
          </w:tcPr>
          <w:p w:rsidR="00B21DD1" w:rsidRPr="006C02AE" w:rsidRDefault="00B21DD1" w:rsidP="00754C96">
            <w:pPr>
              <w:jc w:val="center"/>
              <w:rPr>
                <w:color w:val="000000"/>
              </w:rPr>
            </w:pPr>
            <w:r w:rsidRPr="006C02AE">
              <w:rPr>
                <w:color w:val="000000"/>
              </w:rPr>
              <w:t>45.61</w:t>
            </w:r>
          </w:p>
        </w:tc>
      </w:tr>
    </w:tbl>
    <w:p w:rsidR="00BD154B" w:rsidRPr="006C02AE" w:rsidRDefault="00BD154B" w:rsidP="00B21DD1">
      <w:pPr>
        <w:rPr>
          <w:lang w:eastAsia="en-US"/>
        </w:rPr>
      </w:pPr>
      <w:bookmarkStart w:id="562" w:name="_Ref425774297"/>
    </w:p>
    <w:p w:rsidR="00BD154B" w:rsidRPr="006C02AE" w:rsidRDefault="00BD154B" w:rsidP="00BD154B">
      <w:pPr>
        <w:pStyle w:val="SubLevel1Bold"/>
        <w:rPr>
          <w:lang w:eastAsia="en-US"/>
        </w:rPr>
      </w:pPr>
      <w:bookmarkStart w:id="563" w:name="_Ref468873896"/>
      <w:r w:rsidRPr="006C02AE">
        <w:rPr>
          <w:lang w:eastAsia="en-US"/>
        </w:rPr>
        <w:t>Junior employees</w:t>
      </w:r>
      <w:bookmarkEnd w:id="562"/>
      <w:bookmarkEnd w:id="563"/>
    </w:p>
    <w:p w:rsidR="00BD154B" w:rsidRPr="006C02AE" w:rsidRDefault="00BD154B" w:rsidP="00BD154B">
      <w:pPr>
        <w:rPr>
          <w:lang w:eastAsia="en-US"/>
        </w:rPr>
      </w:pPr>
      <w:r w:rsidRPr="006C02AE">
        <w:rPr>
          <w:lang w:eastAsia="en-US"/>
        </w:rPr>
        <w:t xml:space="preserve">The </w:t>
      </w:r>
      <w:r w:rsidRPr="006C02AE">
        <w:rPr>
          <w:b/>
          <w:lang w:eastAsia="en-US"/>
        </w:rPr>
        <w:t>junior hourly rate</w:t>
      </w:r>
      <w:r w:rsidRPr="006C02AE">
        <w:rPr>
          <w:lang w:eastAsia="en-US"/>
        </w:rPr>
        <w:t xml:space="preserve"> is based on a percentage of the appropriate adult wage rate in accordance with clause</w:t>
      </w:r>
      <w:r w:rsidR="00B21DD1" w:rsidRPr="006C02AE">
        <w:rPr>
          <w:lang w:eastAsia="en-US"/>
        </w:rPr>
        <w:t xml:space="preserve"> </w:t>
      </w:r>
      <w:r w:rsidR="00B21DD1" w:rsidRPr="006C02AE">
        <w:rPr>
          <w:lang w:eastAsia="en-US"/>
        </w:rPr>
        <w:fldChar w:fldCharType="begin"/>
      </w:r>
      <w:r w:rsidR="00B21DD1" w:rsidRPr="006C02AE">
        <w:rPr>
          <w:lang w:eastAsia="en-US"/>
        </w:rPr>
        <w:instrText xml:space="preserve"> REF _Ref458424688 \w \h </w:instrText>
      </w:r>
      <w:r w:rsidR="006B1162" w:rsidRPr="006C02AE">
        <w:rPr>
          <w:lang w:eastAsia="en-US"/>
        </w:rPr>
        <w:instrText xml:space="preserve"> \* MERGEFORMAT </w:instrText>
      </w:r>
      <w:r w:rsidR="00B21DD1" w:rsidRPr="006C02AE">
        <w:rPr>
          <w:lang w:eastAsia="en-US"/>
        </w:rPr>
      </w:r>
      <w:r w:rsidR="00B21DD1" w:rsidRPr="006C02AE">
        <w:rPr>
          <w:lang w:eastAsia="en-US"/>
        </w:rPr>
        <w:fldChar w:fldCharType="separate"/>
      </w:r>
      <w:r w:rsidR="003265D7" w:rsidRPr="006C02AE">
        <w:rPr>
          <w:lang w:eastAsia="en-US"/>
        </w:rPr>
        <w:t>16.4</w:t>
      </w:r>
      <w:r w:rsidR="00B21DD1" w:rsidRPr="006C02AE">
        <w:rPr>
          <w:lang w:eastAsia="en-US"/>
        </w:rPr>
        <w:fldChar w:fldCharType="end"/>
      </w:r>
      <w:r w:rsidRPr="006C02AE">
        <w:rPr>
          <w:lang w:eastAsia="en-US"/>
        </w:rPr>
        <w:t xml:space="preserve">. Adult rates apply from 21 years of age in accordance with clause </w:t>
      </w:r>
      <w:r w:rsidR="00B21DD1" w:rsidRPr="006C02AE">
        <w:rPr>
          <w:lang w:eastAsia="en-US"/>
        </w:rPr>
        <w:fldChar w:fldCharType="begin"/>
      </w:r>
      <w:r w:rsidR="00B21DD1" w:rsidRPr="006C02AE">
        <w:rPr>
          <w:lang w:eastAsia="en-US"/>
        </w:rPr>
        <w:instrText xml:space="preserve"> REF _Ref458424688 \w \h </w:instrText>
      </w:r>
      <w:r w:rsidR="006B1162" w:rsidRPr="006C02AE">
        <w:rPr>
          <w:lang w:eastAsia="en-US"/>
        </w:rPr>
        <w:instrText xml:space="preserve"> \* MERGEFORMAT </w:instrText>
      </w:r>
      <w:r w:rsidR="00B21DD1" w:rsidRPr="006C02AE">
        <w:rPr>
          <w:lang w:eastAsia="en-US"/>
        </w:rPr>
      </w:r>
      <w:r w:rsidR="00B21DD1" w:rsidRPr="006C02AE">
        <w:rPr>
          <w:lang w:eastAsia="en-US"/>
        </w:rPr>
        <w:fldChar w:fldCharType="separate"/>
      </w:r>
      <w:r w:rsidR="003265D7" w:rsidRPr="006C02AE">
        <w:rPr>
          <w:lang w:eastAsia="en-US"/>
        </w:rPr>
        <w:t>16.4</w:t>
      </w:r>
      <w:r w:rsidR="00B21DD1" w:rsidRPr="006C02AE">
        <w:rPr>
          <w:lang w:eastAsia="en-US"/>
        </w:rPr>
        <w:fldChar w:fldCharType="end"/>
      </w:r>
      <w:r w:rsidRPr="006C02AE">
        <w:rPr>
          <w:lang w:eastAsia="en-US"/>
        </w:rPr>
        <w:t>.</w:t>
      </w:r>
    </w:p>
    <w:p w:rsidR="00BD154B" w:rsidRPr="006C02AE" w:rsidRDefault="00BD154B" w:rsidP="00BD154B">
      <w:pPr>
        <w:pStyle w:val="SubLevel2Bold"/>
        <w:spacing w:before="120"/>
        <w:rPr>
          <w:lang w:eastAsia="en-US"/>
        </w:rPr>
      </w:pPr>
      <w:r w:rsidRPr="006C02AE">
        <w:rPr>
          <w:lang w:eastAsia="en-US"/>
        </w:rPr>
        <w:t>Full-time and part-time junior employees other than shiftworkers—ordinary and penalty rates</w:t>
      </w:r>
    </w:p>
    <w:tbl>
      <w:tblPr>
        <w:tblW w:w="85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4A0" w:firstRow="1" w:lastRow="0" w:firstColumn="1" w:lastColumn="0" w:noHBand="0" w:noVBand="1"/>
      </w:tblPr>
      <w:tblGrid>
        <w:gridCol w:w="2273"/>
        <w:gridCol w:w="1701"/>
        <w:gridCol w:w="1559"/>
        <w:gridCol w:w="1560"/>
        <w:gridCol w:w="1417"/>
      </w:tblGrid>
      <w:tr w:rsidR="00BD154B" w:rsidRPr="006C02AE" w:rsidTr="00DD16D4">
        <w:trPr>
          <w:trHeight w:val="418"/>
          <w:tblHeader/>
        </w:trPr>
        <w:tc>
          <w:tcPr>
            <w:tcW w:w="2273" w:type="dxa"/>
            <w:noWrap/>
          </w:tcPr>
          <w:p w:rsidR="00BD154B" w:rsidRPr="006C02AE" w:rsidRDefault="00BD154B" w:rsidP="00DD16D4">
            <w:pPr>
              <w:pStyle w:val="AMODTable"/>
              <w:spacing w:before="60"/>
              <w:rPr>
                <w:b/>
              </w:rPr>
            </w:pPr>
            <w:r w:rsidRPr="006C02AE">
              <w:rPr>
                <w:b/>
              </w:rPr>
              <w:t> Age</w:t>
            </w:r>
          </w:p>
        </w:tc>
        <w:tc>
          <w:tcPr>
            <w:tcW w:w="1701" w:type="dxa"/>
          </w:tcPr>
          <w:p w:rsidR="00BD154B" w:rsidRPr="006C02AE" w:rsidRDefault="00BD154B" w:rsidP="00DD16D4">
            <w:pPr>
              <w:pStyle w:val="AMODTable"/>
              <w:spacing w:before="60"/>
              <w:jc w:val="center"/>
              <w:rPr>
                <w:b/>
                <w:bCs/>
              </w:rPr>
            </w:pPr>
            <w:r w:rsidRPr="006C02AE">
              <w:rPr>
                <w:b/>
                <w:bCs/>
              </w:rPr>
              <w:t>Monday to Friday</w:t>
            </w:r>
          </w:p>
        </w:tc>
        <w:tc>
          <w:tcPr>
            <w:tcW w:w="1559" w:type="dxa"/>
          </w:tcPr>
          <w:p w:rsidR="00BD154B" w:rsidRPr="006C02AE" w:rsidRDefault="00BD154B" w:rsidP="00DD16D4">
            <w:pPr>
              <w:pStyle w:val="AMODTable"/>
              <w:spacing w:before="60"/>
              <w:jc w:val="center"/>
              <w:rPr>
                <w:b/>
                <w:bCs/>
              </w:rPr>
            </w:pPr>
            <w:r w:rsidRPr="006C02AE">
              <w:rPr>
                <w:b/>
                <w:bCs/>
              </w:rPr>
              <w:t>Saturday</w:t>
            </w:r>
          </w:p>
        </w:tc>
        <w:tc>
          <w:tcPr>
            <w:tcW w:w="1560" w:type="dxa"/>
          </w:tcPr>
          <w:p w:rsidR="00BD154B" w:rsidRPr="006C02AE" w:rsidRDefault="00BD154B" w:rsidP="00DD16D4">
            <w:pPr>
              <w:pStyle w:val="AMODTable"/>
              <w:spacing w:before="60"/>
              <w:jc w:val="center"/>
              <w:rPr>
                <w:b/>
                <w:bCs/>
              </w:rPr>
            </w:pPr>
            <w:r w:rsidRPr="006C02AE">
              <w:rPr>
                <w:b/>
                <w:bCs/>
              </w:rPr>
              <w:t>Sunday</w:t>
            </w:r>
          </w:p>
        </w:tc>
        <w:tc>
          <w:tcPr>
            <w:tcW w:w="1417" w:type="dxa"/>
          </w:tcPr>
          <w:p w:rsidR="00BD154B" w:rsidRPr="006C02AE" w:rsidRDefault="00BD154B" w:rsidP="00DD16D4">
            <w:pPr>
              <w:pStyle w:val="AMODTable"/>
              <w:spacing w:before="60"/>
              <w:jc w:val="center"/>
              <w:rPr>
                <w:b/>
                <w:bCs/>
              </w:rPr>
            </w:pPr>
            <w:r w:rsidRPr="006C02AE">
              <w:rPr>
                <w:b/>
                <w:bCs/>
              </w:rPr>
              <w:t>Public holiday</w:t>
            </w:r>
          </w:p>
        </w:tc>
      </w:tr>
      <w:tr w:rsidR="00BD154B" w:rsidRPr="006C02AE" w:rsidTr="00DD16D4">
        <w:trPr>
          <w:trHeight w:val="218"/>
          <w:tblHeader/>
        </w:trPr>
        <w:tc>
          <w:tcPr>
            <w:tcW w:w="2273" w:type="dxa"/>
            <w:noWrap/>
          </w:tcPr>
          <w:p w:rsidR="00BD154B" w:rsidRPr="006C02AE" w:rsidRDefault="00BD154B" w:rsidP="00DD16D4">
            <w:pPr>
              <w:pStyle w:val="AMODTable"/>
              <w:spacing w:before="60"/>
            </w:pPr>
          </w:p>
        </w:tc>
        <w:tc>
          <w:tcPr>
            <w:tcW w:w="6237" w:type="dxa"/>
            <w:gridSpan w:val="4"/>
          </w:tcPr>
          <w:p w:rsidR="00BD154B" w:rsidRPr="006C02AE" w:rsidRDefault="00BD154B" w:rsidP="00DD16D4">
            <w:pPr>
              <w:pStyle w:val="AMODTable"/>
              <w:spacing w:before="60"/>
              <w:jc w:val="center"/>
              <w:rPr>
                <w:b/>
                <w:bCs/>
              </w:rPr>
            </w:pPr>
            <w:r w:rsidRPr="006C02AE">
              <w:rPr>
                <w:b/>
                <w:bCs/>
              </w:rPr>
              <w:t>% of junior hourly rate</w:t>
            </w:r>
          </w:p>
        </w:tc>
      </w:tr>
      <w:tr w:rsidR="00BD154B" w:rsidRPr="006C02AE" w:rsidTr="00DD16D4">
        <w:trPr>
          <w:trHeight w:val="218"/>
          <w:tblHeader/>
        </w:trPr>
        <w:tc>
          <w:tcPr>
            <w:tcW w:w="2273" w:type="dxa"/>
            <w:noWrap/>
          </w:tcPr>
          <w:p w:rsidR="00BD154B" w:rsidRPr="006C02AE" w:rsidRDefault="00BD154B" w:rsidP="00DD16D4">
            <w:pPr>
              <w:pStyle w:val="AMODTable"/>
              <w:spacing w:before="60"/>
            </w:pPr>
            <w:r w:rsidRPr="006C02AE">
              <w:t> </w:t>
            </w:r>
          </w:p>
        </w:tc>
        <w:tc>
          <w:tcPr>
            <w:tcW w:w="1701" w:type="dxa"/>
          </w:tcPr>
          <w:p w:rsidR="00BD154B" w:rsidRPr="006C02AE" w:rsidRDefault="00BD154B" w:rsidP="00DD16D4">
            <w:pPr>
              <w:pStyle w:val="AMODTable"/>
              <w:spacing w:before="60"/>
              <w:jc w:val="center"/>
              <w:rPr>
                <w:b/>
                <w:bCs/>
              </w:rPr>
            </w:pPr>
            <w:r w:rsidRPr="006C02AE">
              <w:rPr>
                <w:b/>
                <w:bCs/>
              </w:rPr>
              <w:t>100%</w:t>
            </w:r>
          </w:p>
        </w:tc>
        <w:tc>
          <w:tcPr>
            <w:tcW w:w="1559" w:type="dxa"/>
          </w:tcPr>
          <w:p w:rsidR="00BD154B" w:rsidRPr="006C02AE" w:rsidRDefault="00BD154B" w:rsidP="00DD16D4">
            <w:pPr>
              <w:pStyle w:val="AMODTable"/>
              <w:spacing w:before="60"/>
              <w:jc w:val="center"/>
              <w:rPr>
                <w:b/>
                <w:bCs/>
                <w:noProof/>
              </w:rPr>
            </w:pPr>
            <w:r w:rsidRPr="006C02AE">
              <w:rPr>
                <w:b/>
                <w:bCs/>
                <w:noProof/>
              </w:rPr>
              <w:t>125%</w:t>
            </w:r>
          </w:p>
        </w:tc>
        <w:tc>
          <w:tcPr>
            <w:tcW w:w="1560" w:type="dxa"/>
          </w:tcPr>
          <w:p w:rsidR="00BD154B" w:rsidRPr="006C02AE" w:rsidRDefault="00BD154B" w:rsidP="00DD16D4">
            <w:pPr>
              <w:pStyle w:val="AMODTable"/>
              <w:spacing w:before="60"/>
              <w:jc w:val="center"/>
              <w:rPr>
                <w:b/>
                <w:bCs/>
                <w:noProof/>
              </w:rPr>
            </w:pPr>
            <w:r w:rsidRPr="006C02AE">
              <w:rPr>
                <w:b/>
                <w:bCs/>
                <w:noProof/>
              </w:rPr>
              <w:t>200%</w:t>
            </w:r>
          </w:p>
        </w:tc>
        <w:tc>
          <w:tcPr>
            <w:tcW w:w="1417" w:type="dxa"/>
          </w:tcPr>
          <w:p w:rsidR="00BD154B" w:rsidRPr="006C02AE" w:rsidRDefault="00BD154B" w:rsidP="00DD16D4">
            <w:pPr>
              <w:pStyle w:val="AMODTable"/>
              <w:spacing w:before="60"/>
              <w:jc w:val="center"/>
              <w:rPr>
                <w:b/>
                <w:bCs/>
              </w:rPr>
            </w:pPr>
            <w:r w:rsidRPr="006C02AE">
              <w:rPr>
                <w:b/>
                <w:bCs/>
              </w:rPr>
              <w:t>250%</w:t>
            </w:r>
          </w:p>
        </w:tc>
      </w:tr>
      <w:tr w:rsidR="00BD154B" w:rsidRPr="006C02AE" w:rsidTr="00DD16D4">
        <w:trPr>
          <w:trHeight w:val="218"/>
          <w:tblHeader/>
        </w:trPr>
        <w:tc>
          <w:tcPr>
            <w:tcW w:w="2273" w:type="dxa"/>
          </w:tcPr>
          <w:p w:rsidR="00BD154B" w:rsidRPr="006C02AE" w:rsidRDefault="00BD154B" w:rsidP="00DD16D4">
            <w:pPr>
              <w:pStyle w:val="AMODTable"/>
              <w:spacing w:before="60"/>
            </w:pPr>
          </w:p>
        </w:tc>
        <w:tc>
          <w:tcPr>
            <w:tcW w:w="1701" w:type="dxa"/>
            <w:noWrap/>
            <w:vAlign w:val="center"/>
          </w:tcPr>
          <w:p w:rsidR="00BD154B" w:rsidRPr="006C02AE" w:rsidRDefault="00BD154B" w:rsidP="00DD16D4">
            <w:pPr>
              <w:pStyle w:val="AMODTable"/>
              <w:spacing w:before="60"/>
              <w:jc w:val="center"/>
              <w:rPr>
                <w:b/>
                <w:color w:val="000000"/>
              </w:rPr>
            </w:pPr>
            <w:r w:rsidRPr="006C02AE">
              <w:rPr>
                <w:b/>
                <w:color w:val="000000"/>
              </w:rPr>
              <w:t>$</w:t>
            </w:r>
          </w:p>
        </w:tc>
        <w:tc>
          <w:tcPr>
            <w:tcW w:w="1559" w:type="dxa"/>
          </w:tcPr>
          <w:p w:rsidR="00BD154B" w:rsidRPr="006C02AE" w:rsidRDefault="00BD154B" w:rsidP="00DD16D4">
            <w:pPr>
              <w:pStyle w:val="AMODTable"/>
              <w:spacing w:before="60"/>
              <w:jc w:val="center"/>
              <w:rPr>
                <w:b/>
                <w:color w:val="000000"/>
              </w:rPr>
            </w:pPr>
            <w:r w:rsidRPr="006C02AE">
              <w:rPr>
                <w:b/>
                <w:color w:val="000000"/>
              </w:rPr>
              <w:t>$</w:t>
            </w:r>
          </w:p>
        </w:tc>
        <w:tc>
          <w:tcPr>
            <w:tcW w:w="1560" w:type="dxa"/>
          </w:tcPr>
          <w:p w:rsidR="00BD154B" w:rsidRPr="006C02AE" w:rsidRDefault="00BD154B" w:rsidP="00DD16D4">
            <w:pPr>
              <w:pStyle w:val="AMODTable"/>
              <w:spacing w:before="60"/>
              <w:jc w:val="center"/>
              <w:rPr>
                <w:b/>
                <w:color w:val="000000"/>
              </w:rPr>
            </w:pPr>
            <w:r w:rsidRPr="006C02AE">
              <w:rPr>
                <w:b/>
                <w:color w:val="000000"/>
              </w:rPr>
              <w:t>$</w:t>
            </w:r>
          </w:p>
        </w:tc>
        <w:tc>
          <w:tcPr>
            <w:tcW w:w="1417" w:type="dxa"/>
            <w:noWrap/>
            <w:vAlign w:val="center"/>
          </w:tcPr>
          <w:p w:rsidR="00BD154B" w:rsidRPr="006C02AE" w:rsidRDefault="00BD154B" w:rsidP="00DD16D4">
            <w:pPr>
              <w:pStyle w:val="AMODTable"/>
              <w:spacing w:before="60"/>
              <w:jc w:val="center"/>
              <w:rPr>
                <w:b/>
                <w:color w:val="000000"/>
              </w:rPr>
            </w:pPr>
            <w:r w:rsidRPr="006C02AE">
              <w:rPr>
                <w:b/>
                <w:color w:val="000000"/>
              </w:rPr>
              <w:t>$</w:t>
            </w:r>
          </w:p>
        </w:tc>
      </w:tr>
      <w:tr w:rsidR="00BD154B" w:rsidRPr="006C02AE" w:rsidTr="00DD16D4">
        <w:trPr>
          <w:trHeight w:val="218"/>
        </w:trPr>
        <w:tc>
          <w:tcPr>
            <w:tcW w:w="8510" w:type="dxa"/>
            <w:gridSpan w:val="5"/>
          </w:tcPr>
          <w:p w:rsidR="00BD154B" w:rsidRPr="006C02AE" w:rsidRDefault="00BD154B" w:rsidP="00DD16D4">
            <w:pPr>
              <w:pStyle w:val="AMODTable"/>
            </w:pPr>
            <w:r w:rsidRPr="006C02AE">
              <w:rPr>
                <w:b/>
                <w:lang w:eastAsia="en-US"/>
              </w:rPr>
              <w:t>Level 1—Year 1</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8.47</w:t>
            </w:r>
          </w:p>
        </w:tc>
        <w:tc>
          <w:tcPr>
            <w:tcW w:w="1559" w:type="dxa"/>
          </w:tcPr>
          <w:p w:rsidR="00BD154B" w:rsidRPr="006C02AE" w:rsidRDefault="00BD154B" w:rsidP="00DD16D4">
            <w:pPr>
              <w:jc w:val="center"/>
              <w:rPr>
                <w:color w:val="000000"/>
              </w:rPr>
            </w:pPr>
            <w:r w:rsidRPr="006C02AE">
              <w:rPr>
                <w:color w:val="000000"/>
              </w:rPr>
              <w:t>10.59</w:t>
            </w:r>
          </w:p>
        </w:tc>
        <w:tc>
          <w:tcPr>
            <w:tcW w:w="1560" w:type="dxa"/>
          </w:tcPr>
          <w:p w:rsidR="00BD154B" w:rsidRPr="006C02AE" w:rsidRDefault="00BD154B" w:rsidP="00DD16D4">
            <w:pPr>
              <w:jc w:val="center"/>
              <w:rPr>
                <w:color w:val="000000"/>
              </w:rPr>
            </w:pPr>
            <w:r w:rsidRPr="006C02AE">
              <w:rPr>
                <w:color w:val="000000"/>
              </w:rPr>
              <w:t>16.94</w:t>
            </w:r>
          </w:p>
        </w:tc>
        <w:tc>
          <w:tcPr>
            <w:tcW w:w="1417" w:type="dxa"/>
            <w:noWrap/>
          </w:tcPr>
          <w:p w:rsidR="00BD154B" w:rsidRPr="006C02AE" w:rsidRDefault="00BD154B" w:rsidP="00DD16D4">
            <w:pPr>
              <w:jc w:val="center"/>
              <w:rPr>
                <w:color w:val="000000"/>
              </w:rPr>
            </w:pPr>
            <w:r w:rsidRPr="006C02AE">
              <w:rPr>
                <w:color w:val="000000"/>
              </w:rPr>
              <w:t>21.18</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9.41</w:t>
            </w:r>
          </w:p>
        </w:tc>
        <w:tc>
          <w:tcPr>
            <w:tcW w:w="1559" w:type="dxa"/>
          </w:tcPr>
          <w:p w:rsidR="00BD154B" w:rsidRPr="006C02AE" w:rsidRDefault="00BD154B" w:rsidP="00DD16D4">
            <w:pPr>
              <w:jc w:val="center"/>
              <w:rPr>
                <w:color w:val="000000"/>
              </w:rPr>
            </w:pPr>
            <w:r w:rsidRPr="006C02AE">
              <w:rPr>
                <w:color w:val="000000"/>
              </w:rPr>
              <w:t>11.76</w:t>
            </w:r>
          </w:p>
        </w:tc>
        <w:tc>
          <w:tcPr>
            <w:tcW w:w="1560" w:type="dxa"/>
          </w:tcPr>
          <w:p w:rsidR="00BD154B" w:rsidRPr="006C02AE" w:rsidRDefault="00BD154B" w:rsidP="00DD16D4">
            <w:pPr>
              <w:jc w:val="center"/>
              <w:rPr>
                <w:color w:val="000000"/>
              </w:rPr>
            </w:pPr>
            <w:r w:rsidRPr="006C02AE">
              <w:rPr>
                <w:color w:val="000000"/>
              </w:rPr>
              <w:t>18.82</w:t>
            </w:r>
          </w:p>
        </w:tc>
        <w:tc>
          <w:tcPr>
            <w:tcW w:w="1417" w:type="dxa"/>
            <w:noWrap/>
          </w:tcPr>
          <w:p w:rsidR="00BD154B" w:rsidRPr="006C02AE" w:rsidRDefault="00BD154B" w:rsidP="00DD16D4">
            <w:pPr>
              <w:jc w:val="center"/>
              <w:rPr>
                <w:color w:val="000000"/>
              </w:rPr>
            </w:pPr>
            <w:r w:rsidRPr="006C02AE">
              <w:rPr>
                <w:color w:val="000000"/>
              </w:rPr>
              <w:t>23.53</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11.29</w:t>
            </w:r>
          </w:p>
        </w:tc>
        <w:tc>
          <w:tcPr>
            <w:tcW w:w="1559" w:type="dxa"/>
          </w:tcPr>
          <w:p w:rsidR="00BD154B" w:rsidRPr="006C02AE" w:rsidRDefault="00BD154B" w:rsidP="00DD16D4">
            <w:pPr>
              <w:jc w:val="center"/>
              <w:rPr>
                <w:color w:val="000000"/>
              </w:rPr>
            </w:pPr>
            <w:r w:rsidRPr="006C02AE">
              <w:rPr>
                <w:color w:val="000000"/>
              </w:rPr>
              <w:t>14.11</w:t>
            </w:r>
          </w:p>
        </w:tc>
        <w:tc>
          <w:tcPr>
            <w:tcW w:w="1560" w:type="dxa"/>
          </w:tcPr>
          <w:p w:rsidR="00BD154B" w:rsidRPr="006C02AE" w:rsidRDefault="00BD154B" w:rsidP="00DD16D4">
            <w:pPr>
              <w:jc w:val="center"/>
              <w:rPr>
                <w:color w:val="000000"/>
              </w:rPr>
            </w:pPr>
            <w:r w:rsidRPr="006C02AE">
              <w:rPr>
                <w:color w:val="000000"/>
              </w:rPr>
              <w:t>22.58</w:t>
            </w:r>
          </w:p>
        </w:tc>
        <w:tc>
          <w:tcPr>
            <w:tcW w:w="1417" w:type="dxa"/>
            <w:noWrap/>
          </w:tcPr>
          <w:p w:rsidR="00BD154B" w:rsidRPr="006C02AE" w:rsidRDefault="00BD154B" w:rsidP="00DD16D4">
            <w:pPr>
              <w:jc w:val="center"/>
              <w:rPr>
                <w:color w:val="000000"/>
              </w:rPr>
            </w:pPr>
            <w:r w:rsidRPr="006C02AE">
              <w:rPr>
                <w:color w:val="000000"/>
              </w:rPr>
              <w:t>28.23</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13.17</w:t>
            </w:r>
          </w:p>
        </w:tc>
        <w:tc>
          <w:tcPr>
            <w:tcW w:w="1559" w:type="dxa"/>
          </w:tcPr>
          <w:p w:rsidR="00BD154B" w:rsidRPr="006C02AE" w:rsidRDefault="00BD154B" w:rsidP="00DD16D4">
            <w:pPr>
              <w:jc w:val="center"/>
              <w:rPr>
                <w:color w:val="000000"/>
              </w:rPr>
            </w:pPr>
            <w:r w:rsidRPr="006C02AE">
              <w:rPr>
                <w:color w:val="000000"/>
              </w:rPr>
              <w:t>16.46</w:t>
            </w:r>
          </w:p>
        </w:tc>
        <w:tc>
          <w:tcPr>
            <w:tcW w:w="1560" w:type="dxa"/>
          </w:tcPr>
          <w:p w:rsidR="00BD154B" w:rsidRPr="006C02AE" w:rsidRDefault="00BD154B" w:rsidP="00DD16D4">
            <w:pPr>
              <w:jc w:val="center"/>
              <w:rPr>
                <w:color w:val="000000"/>
              </w:rPr>
            </w:pPr>
            <w:r w:rsidRPr="006C02AE">
              <w:rPr>
                <w:color w:val="000000"/>
              </w:rPr>
              <w:t>26.34</w:t>
            </w:r>
          </w:p>
        </w:tc>
        <w:tc>
          <w:tcPr>
            <w:tcW w:w="1417" w:type="dxa"/>
            <w:noWrap/>
          </w:tcPr>
          <w:p w:rsidR="00BD154B" w:rsidRPr="006C02AE" w:rsidRDefault="00BD154B" w:rsidP="00DD16D4">
            <w:pPr>
              <w:jc w:val="center"/>
              <w:rPr>
                <w:color w:val="000000"/>
              </w:rPr>
            </w:pPr>
            <w:r w:rsidRPr="006C02AE">
              <w:rPr>
                <w:color w:val="000000"/>
              </w:rPr>
              <w:t>32.93</w:t>
            </w:r>
          </w:p>
        </w:tc>
      </w:tr>
      <w:tr w:rsidR="00BD154B" w:rsidRPr="006C02AE" w:rsidTr="00DD16D4">
        <w:trPr>
          <w:trHeight w:val="218"/>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15.06</w:t>
            </w:r>
          </w:p>
        </w:tc>
        <w:tc>
          <w:tcPr>
            <w:tcW w:w="1559" w:type="dxa"/>
          </w:tcPr>
          <w:p w:rsidR="00BD154B" w:rsidRPr="006C02AE" w:rsidRDefault="00BD154B" w:rsidP="00DD16D4">
            <w:pPr>
              <w:jc w:val="center"/>
              <w:rPr>
                <w:color w:val="000000"/>
              </w:rPr>
            </w:pPr>
            <w:r w:rsidRPr="006C02AE">
              <w:rPr>
                <w:color w:val="000000"/>
              </w:rPr>
              <w:t>18.83</w:t>
            </w:r>
          </w:p>
        </w:tc>
        <w:tc>
          <w:tcPr>
            <w:tcW w:w="1560" w:type="dxa"/>
          </w:tcPr>
          <w:p w:rsidR="00BD154B" w:rsidRPr="006C02AE" w:rsidRDefault="00BD154B" w:rsidP="00DD16D4">
            <w:pPr>
              <w:jc w:val="center"/>
              <w:rPr>
                <w:color w:val="000000"/>
              </w:rPr>
            </w:pPr>
            <w:r w:rsidRPr="006C02AE">
              <w:rPr>
                <w:color w:val="000000"/>
              </w:rPr>
              <w:t>30.12</w:t>
            </w:r>
          </w:p>
        </w:tc>
        <w:tc>
          <w:tcPr>
            <w:tcW w:w="1417" w:type="dxa"/>
            <w:noWrap/>
          </w:tcPr>
          <w:p w:rsidR="00BD154B" w:rsidRPr="006C02AE" w:rsidRDefault="00BD154B" w:rsidP="00DD16D4">
            <w:pPr>
              <w:jc w:val="center"/>
              <w:rPr>
                <w:color w:val="000000"/>
              </w:rPr>
            </w:pPr>
            <w:r w:rsidRPr="006C02AE">
              <w:rPr>
                <w:color w:val="000000"/>
              </w:rPr>
              <w:t>37.65</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16.94</w:t>
            </w:r>
          </w:p>
        </w:tc>
        <w:tc>
          <w:tcPr>
            <w:tcW w:w="1559" w:type="dxa"/>
          </w:tcPr>
          <w:p w:rsidR="00BD154B" w:rsidRPr="006C02AE" w:rsidRDefault="00BD154B" w:rsidP="00DD16D4">
            <w:pPr>
              <w:jc w:val="center"/>
              <w:rPr>
                <w:color w:val="000000"/>
              </w:rPr>
            </w:pPr>
            <w:r w:rsidRPr="006C02AE">
              <w:rPr>
                <w:color w:val="000000"/>
              </w:rPr>
              <w:t>21.18</w:t>
            </w:r>
          </w:p>
        </w:tc>
        <w:tc>
          <w:tcPr>
            <w:tcW w:w="1560" w:type="dxa"/>
          </w:tcPr>
          <w:p w:rsidR="00BD154B" w:rsidRPr="006C02AE" w:rsidRDefault="00BD154B" w:rsidP="00DD16D4">
            <w:pPr>
              <w:jc w:val="center"/>
              <w:rPr>
                <w:color w:val="000000"/>
              </w:rPr>
            </w:pPr>
            <w:r w:rsidRPr="006C02AE">
              <w:rPr>
                <w:color w:val="000000"/>
              </w:rPr>
              <w:t>33.88</w:t>
            </w:r>
          </w:p>
        </w:tc>
        <w:tc>
          <w:tcPr>
            <w:tcW w:w="1417" w:type="dxa"/>
            <w:noWrap/>
          </w:tcPr>
          <w:p w:rsidR="00BD154B" w:rsidRPr="006C02AE" w:rsidRDefault="00BD154B" w:rsidP="00DD16D4">
            <w:pPr>
              <w:jc w:val="center"/>
              <w:rPr>
                <w:color w:val="000000"/>
              </w:rPr>
            </w:pPr>
            <w:r w:rsidRPr="006C02AE">
              <w:rPr>
                <w:color w:val="000000"/>
              </w:rPr>
              <w:t>42.35</w:t>
            </w:r>
          </w:p>
        </w:tc>
      </w:tr>
      <w:tr w:rsidR="00BD154B" w:rsidRPr="006C02AE" w:rsidTr="00DD16D4">
        <w:trPr>
          <w:trHeight w:val="218"/>
        </w:trPr>
        <w:tc>
          <w:tcPr>
            <w:tcW w:w="8510" w:type="dxa"/>
            <w:gridSpan w:val="5"/>
          </w:tcPr>
          <w:p w:rsidR="00BD154B" w:rsidRPr="006C02AE" w:rsidRDefault="00BD154B" w:rsidP="00DD16D4">
            <w:pPr>
              <w:pStyle w:val="AMODTable"/>
              <w:rPr>
                <w:color w:val="000000"/>
              </w:rPr>
            </w:pPr>
            <w:r w:rsidRPr="006C02AE">
              <w:rPr>
                <w:b/>
                <w:lang w:eastAsia="en-US"/>
              </w:rPr>
              <w:t>Level 1—Year 2</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8.89</w:t>
            </w:r>
          </w:p>
        </w:tc>
        <w:tc>
          <w:tcPr>
            <w:tcW w:w="1559" w:type="dxa"/>
          </w:tcPr>
          <w:p w:rsidR="00BD154B" w:rsidRPr="006C02AE" w:rsidRDefault="00BD154B" w:rsidP="00DD16D4">
            <w:pPr>
              <w:jc w:val="center"/>
              <w:rPr>
                <w:color w:val="000000"/>
              </w:rPr>
            </w:pPr>
            <w:r w:rsidRPr="006C02AE">
              <w:rPr>
                <w:color w:val="000000"/>
              </w:rPr>
              <w:t>11.11</w:t>
            </w:r>
          </w:p>
        </w:tc>
        <w:tc>
          <w:tcPr>
            <w:tcW w:w="1560" w:type="dxa"/>
          </w:tcPr>
          <w:p w:rsidR="00BD154B" w:rsidRPr="006C02AE" w:rsidRDefault="00BD154B" w:rsidP="00DD16D4">
            <w:pPr>
              <w:jc w:val="center"/>
              <w:rPr>
                <w:color w:val="000000"/>
              </w:rPr>
            </w:pPr>
            <w:r w:rsidRPr="006C02AE">
              <w:rPr>
                <w:color w:val="000000"/>
              </w:rPr>
              <w:t>17.78</w:t>
            </w:r>
          </w:p>
        </w:tc>
        <w:tc>
          <w:tcPr>
            <w:tcW w:w="1417" w:type="dxa"/>
            <w:noWrap/>
          </w:tcPr>
          <w:p w:rsidR="00BD154B" w:rsidRPr="006C02AE" w:rsidRDefault="00BD154B" w:rsidP="00DD16D4">
            <w:pPr>
              <w:jc w:val="center"/>
              <w:rPr>
                <w:color w:val="000000"/>
              </w:rPr>
            </w:pPr>
            <w:r w:rsidRPr="006C02AE">
              <w:rPr>
                <w:color w:val="000000"/>
              </w:rPr>
              <w:t>22.23</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9.88</w:t>
            </w:r>
          </w:p>
        </w:tc>
        <w:tc>
          <w:tcPr>
            <w:tcW w:w="1559" w:type="dxa"/>
          </w:tcPr>
          <w:p w:rsidR="00BD154B" w:rsidRPr="006C02AE" w:rsidRDefault="00BD154B" w:rsidP="00DD16D4">
            <w:pPr>
              <w:jc w:val="center"/>
              <w:rPr>
                <w:color w:val="000000"/>
              </w:rPr>
            </w:pPr>
            <w:r w:rsidRPr="006C02AE">
              <w:rPr>
                <w:color w:val="000000"/>
              </w:rPr>
              <w:t>12.35</w:t>
            </w:r>
          </w:p>
        </w:tc>
        <w:tc>
          <w:tcPr>
            <w:tcW w:w="1560" w:type="dxa"/>
          </w:tcPr>
          <w:p w:rsidR="00BD154B" w:rsidRPr="006C02AE" w:rsidRDefault="00BD154B" w:rsidP="00DD16D4">
            <w:pPr>
              <w:jc w:val="center"/>
              <w:rPr>
                <w:color w:val="000000"/>
              </w:rPr>
            </w:pPr>
            <w:r w:rsidRPr="006C02AE">
              <w:rPr>
                <w:color w:val="000000"/>
              </w:rPr>
              <w:t>19.76</w:t>
            </w:r>
          </w:p>
        </w:tc>
        <w:tc>
          <w:tcPr>
            <w:tcW w:w="1417" w:type="dxa"/>
            <w:noWrap/>
          </w:tcPr>
          <w:p w:rsidR="00BD154B" w:rsidRPr="006C02AE" w:rsidRDefault="00BD154B" w:rsidP="00DD16D4">
            <w:pPr>
              <w:jc w:val="center"/>
              <w:rPr>
                <w:color w:val="000000"/>
              </w:rPr>
            </w:pPr>
            <w:r w:rsidRPr="006C02AE">
              <w:rPr>
                <w:color w:val="000000"/>
              </w:rPr>
              <w:t>24.70</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11.85</w:t>
            </w:r>
          </w:p>
        </w:tc>
        <w:tc>
          <w:tcPr>
            <w:tcW w:w="1559" w:type="dxa"/>
          </w:tcPr>
          <w:p w:rsidR="00BD154B" w:rsidRPr="006C02AE" w:rsidRDefault="00BD154B" w:rsidP="00DD16D4">
            <w:pPr>
              <w:jc w:val="center"/>
              <w:rPr>
                <w:color w:val="000000"/>
              </w:rPr>
            </w:pPr>
            <w:r w:rsidRPr="006C02AE">
              <w:rPr>
                <w:color w:val="000000"/>
              </w:rPr>
              <w:t>14.81</w:t>
            </w:r>
          </w:p>
        </w:tc>
        <w:tc>
          <w:tcPr>
            <w:tcW w:w="1560" w:type="dxa"/>
          </w:tcPr>
          <w:p w:rsidR="00BD154B" w:rsidRPr="006C02AE" w:rsidRDefault="00BD154B" w:rsidP="00DD16D4">
            <w:pPr>
              <w:jc w:val="center"/>
              <w:rPr>
                <w:color w:val="000000"/>
              </w:rPr>
            </w:pPr>
            <w:r w:rsidRPr="006C02AE">
              <w:rPr>
                <w:color w:val="000000"/>
              </w:rPr>
              <w:t>23.70</w:t>
            </w:r>
          </w:p>
        </w:tc>
        <w:tc>
          <w:tcPr>
            <w:tcW w:w="1417" w:type="dxa"/>
            <w:noWrap/>
          </w:tcPr>
          <w:p w:rsidR="00BD154B" w:rsidRPr="006C02AE" w:rsidRDefault="00BD154B" w:rsidP="00DD16D4">
            <w:pPr>
              <w:jc w:val="center"/>
              <w:rPr>
                <w:color w:val="000000"/>
              </w:rPr>
            </w:pPr>
            <w:r w:rsidRPr="006C02AE">
              <w:rPr>
                <w:color w:val="000000"/>
              </w:rPr>
              <w:t>29.63</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13.83</w:t>
            </w:r>
          </w:p>
        </w:tc>
        <w:tc>
          <w:tcPr>
            <w:tcW w:w="1559" w:type="dxa"/>
          </w:tcPr>
          <w:p w:rsidR="00BD154B" w:rsidRPr="006C02AE" w:rsidRDefault="00BD154B" w:rsidP="00DD16D4">
            <w:pPr>
              <w:jc w:val="center"/>
              <w:rPr>
                <w:color w:val="000000"/>
              </w:rPr>
            </w:pPr>
            <w:r w:rsidRPr="006C02AE">
              <w:rPr>
                <w:color w:val="000000"/>
              </w:rPr>
              <w:t>17.29</w:t>
            </w:r>
          </w:p>
        </w:tc>
        <w:tc>
          <w:tcPr>
            <w:tcW w:w="1560" w:type="dxa"/>
          </w:tcPr>
          <w:p w:rsidR="00BD154B" w:rsidRPr="006C02AE" w:rsidRDefault="00BD154B" w:rsidP="00DD16D4">
            <w:pPr>
              <w:jc w:val="center"/>
              <w:rPr>
                <w:color w:val="000000"/>
              </w:rPr>
            </w:pPr>
            <w:r w:rsidRPr="006C02AE">
              <w:rPr>
                <w:color w:val="000000"/>
              </w:rPr>
              <w:t>27.66</w:t>
            </w:r>
          </w:p>
        </w:tc>
        <w:tc>
          <w:tcPr>
            <w:tcW w:w="1417" w:type="dxa"/>
            <w:noWrap/>
          </w:tcPr>
          <w:p w:rsidR="00BD154B" w:rsidRPr="006C02AE" w:rsidRDefault="00BD154B" w:rsidP="00DD16D4">
            <w:pPr>
              <w:jc w:val="center"/>
              <w:rPr>
                <w:color w:val="000000"/>
              </w:rPr>
            </w:pPr>
            <w:r w:rsidRPr="006C02AE">
              <w:rPr>
                <w:color w:val="000000"/>
              </w:rPr>
              <w:t>34.58</w:t>
            </w:r>
          </w:p>
        </w:tc>
      </w:tr>
      <w:tr w:rsidR="00BD154B" w:rsidRPr="006C02AE" w:rsidTr="00DD16D4">
        <w:trPr>
          <w:trHeight w:val="218"/>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15.80</w:t>
            </w:r>
          </w:p>
        </w:tc>
        <w:tc>
          <w:tcPr>
            <w:tcW w:w="1559" w:type="dxa"/>
          </w:tcPr>
          <w:p w:rsidR="00BD154B" w:rsidRPr="006C02AE" w:rsidRDefault="00BD154B" w:rsidP="00DD16D4">
            <w:pPr>
              <w:jc w:val="center"/>
              <w:rPr>
                <w:color w:val="000000"/>
              </w:rPr>
            </w:pPr>
            <w:r w:rsidRPr="006C02AE">
              <w:rPr>
                <w:color w:val="000000"/>
              </w:rPr>
              <w:t>19.75</w:t>
            </w:r>
          </w:p>
        </w:tc>
        <w:tc>
          <w:tcPr>
            <w:tcW w:w="1560" w:type="dxa"/>
          </w:tcPr>
          <w:p w:rsidR="00BD154B" w:rsidRPr="006C02AE" w:rsidRDefault="00BD154B" w:rsidP="00DD16D4">
            <w:pPr>
              <w:jc w:val="center"/>
              <w:rPr>
                <w:color w:val="000000"/>
              </w:rPr>
            </w:pPr>
            <w:r w:rsidRPr="006C02AE">
              <w:rPr>
                <w:color w:val="000000"/>
              </w:rPr>
              <w:t>31.60</w:t>
            </w:r>
          </w:p>
        </w:tc>
        <w:tc>
          <w:tcPr>
            <w:tcW w:w="1417" w:type="dxa"/>
            <w:noWrap/>
          </w:tcPr>
          <w:p w:rsidR="00BD154B" w:rsidRPr="006C02AE" w:rsidRDefault="00BD154B" w:rsidP="00DD16D4">
            <w:pPr>
              <w:jc w:val="center"/>
              <w:rPr>
                <w:color w:val="000000"/>
              </w:rPr>
            </w:pPr>
            <w:r w:rsidRPr="006C02AE">
              <w:rPr>
                <w:color w:val="000000"/>
              </w:rPr>
              <w:t>39.50</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17.78</w:t>
            </w:r>
          </w:p>
        </w:tc>
        <w:tc>
          <w:tcPr>
            <w:tcW w:w="1559" w:type="dxa"/>
          </w:tcPr>
          <w:p w:rsidR="00BD154B" w:rsidRPr="006C02AE" w:rsidRDefault="00BD154B" w:rsidP="00DD16D4">
            <w:pPr>
              <w:jc w:val="center"/>
              <w:rPr>
                <w:color w:val="000000"/>
              </w:rPr>
            </w:pPr>
            <w:r w:rsidRPr="006C02AE">
              <w:rPr>
                <w:color w:val="000000"/>
              </w:rPr>
              <w:t>22.23</w:t>
            </w:r>
          </w:p>
        </w:tc>
        <w:tc>
          <w:tcPr>
            <w:tcW w:w="1560" w:type="dxa"/>
          </w:tcPr>
          <w:p w:rsidR="00BD154B" w:rsidRPr="006C02AE" w:rsidRDefault="00BD154B" w:rsidP="00DD16D4">
            <w:pPr>
              <w:jc w:val="center"/>
              <w:rPr>
                <w:color w:val="000000"/>
              </w:rPr>
            </w:pPr>
            <w:r w:rsidRPr="006C02AE">
              <w:rPr>
                <w:color w:val="000000"/>
              </w:rPr>
              <w:t>35.56</w:t>
            </w:r>
          </w:p>
        </w:tc>
        <w:tc>
          <w:tcPr>
            <w:tcW w:w="1417" w:type="dxa"/>
            <w:noWrap/>
          </w:tcPr>
          <w:p w:rsidR="00BD154B" w:rsidRPr="006C02AE" w:rsidRDefault="00BD154B" w:rsidP="00DD16D4">
            <w:pPr>
              <w:jc w:val="center"/>
              <w:rPr>
                <w:color w:val="000000"/>
              </w:rPr>
            </w:pPr>
            <w:r w:rsidRPr="006C02AE">
              <w:rPr>
                <w:color w:val="000000"/>
              </w:rPr>
              <w:t>44.45</w:t>
            </w:r>
          </w:p>
        </w:tc>
      </w:tr>
      <w:tr w:rsidR="00BD154B" w:rsidRPr="006C02AE" w:rsidTr="00DD16D4">
        <w:trPr>
          <w:trHeight w:val="218"/>
        </w:trPr>
        <w:tc>
          <w:tcPr>
            <w:tcW w:w="8510" w:type="dxa"/>
            <w:gridSpan w:val="5"/>
          </w:tcPr>
          <w:p w:rsidR="00BD154B" w:rsidRPr="006C02AE" w:rsidRDefault="00BD154B" w:rsidP="00DD16D4">
            <w:pPr>
              <w:pStyle w:val="AMODTable"/>
              <w:keepNext/>
              <w:rPr>
                <w:color w:val="000000"/>
              </w:rPr>
            </w:pPr>
            <w:r w:rsidRPr="006C02AE">
              <w:rPr>
                <w:b/>
                <w:lang w:eastAsia="en-US"/>
              </w:rPr>
              <w:t>Level 1—Year 3</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br w:type="page"/>
              <w:t>Under 16 years</w:t>
            </w:r>
          </w:p>
        </w:tc>
        <w:tc>
          <w:tcPr>
            <w:tcW w:w="1701" w:type="dxa"/>
            <w:noWrap/>
          </w:tcPr>
          <w:p w:rsidR="00BD154B" w:rsidRPr="006C02AE" w:rsidRDefault="00BD154B" w:rsidP="00DD16D4">
            <w:pPr>
              <w:jc w:val="center"/>
              <w:rPr>
                <w:color w:val="000000"/>
              </w:rPr>
            </w:pPr>
            <w:r w:rsidRPr="006C02AE">
              <w:rPr>
                <w:color w:val="000000"/>
              </w:rPr>
              <w:t>9.17</w:t>
            </w:r>
          </w:p>
        </w:tc>
        <w:tc>
          <w:tcPr>
            <w:tcW w:w="1559" w:type="dxa"/>
          </w:tcPr>
          <w:p w:rsidR="00BD154B" w:rsidRPr="006C02AE" w:rsidRDefault="00BD154B" w:rsidP="00DD16D4">
            <w:pPr>
              <w:jc w:val="center"/>
              <w:rPr>
                <w:color w:val="000000"/>
              </w:rPr>
            </w:pPr>
            <w:r w:rsidRPr="006C02AE">
              <w:rPr>
                <w:color w:val="000000"/>
              </w:rPr>
              <w:t>11.46</w:t>
            </w:r>
          </w:p>
        </w:tc>
        <w:tc>
          <w:tcPr>
            <w:tcW w:w="1560" w:type="dxa"/>
          </w:tcPr>
          <w:p w:rsidR="00BD154B" w:rsidRPr="006C02AE" w:rsidRDefault="00BD154B" w:rsidP="00DD16D4">
            <w:pPr>
              <w:jc w:val="center"/>
              <w:rPr>
                <w:color w:val="000000"/>
              </w:rPr>
            </w:pPr>
            <w:r w:rsidRPr="006C02AE">
              <w:rPr>
                <w:color w:val="000000"/>
              </w:rPr>
              <w:t>18.34</w:t>
            </w:r>
          </w:p>
        </w:tc>
        <w:tc>
          <w:tcPr>
            <w:tcW w:w="1417" w:type="dxa"/>
            <w:noWrap/>
          </w:tcPr>
          <w:p w:rsidR="00BD154B" w:rsidRPr="006C02AE" w:rsidRDefault="00BD154B" w:rsidP="00DD16D4">
            <w:pPr>
              <w:jc w:val="center"/>
              <w:rPr>
                <w:color w:val="000000"/>
              </w:rPr>
            </w:pPr>
            <w:r w:rsidRPr="006C02AE">
              <w:rPr>
                <w:color w:val="000000"/>
              </w:rPr>
              <w:t>22.93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10.19</w:t>
            </w:r>
          </w:p>
        </w:tc>
        <w:tc>
          <w:tcPr>
            <w:tcW w:w="1559" w:type="dxa"/>
          </w:tcPr>
          <w:p w:rsidR="00BD154B" w:rsidRPr="006C02AE" w:rsidRDefault="00BD154B" w:rsidP="00DD16D4">
            <w:pPr>
              <w:jc w:val="center"/>
              <w:rPr>
                <w:color w:val="000000"/>
              </w:rPr>
            </w:pPr>
            <w:r w:rsidRPr="006C02AE">
              <w:rPr>
                <w:color w:val="000000"/>
              </w:rPr>
              <w:t>12.74</w:t>
            </w:r>
          </w:p>
        </w:tc>
        <w:tc>
          <w:tcPr>
            <w:tcW w:w="1560" w:type="dxa"/>
          </w:tcPr>
          <w:p w:rsidR="00BD154B" w:rsidRPr="006C02AE" w:rsidRDefault="00BD154B" w:rsidP="00DD16D4">
            <w:pPr>
              <w:jc w:val="center"/>
              <w:rPr>
                <w:color w:val="000000"/>
              </w:rPr>
            </w:pPr>
            <w:r w:rsidRPr="006C02AE">
              <w:rPr>
                <w:color w:val="000000"/>
              </w:rPr>
              <w:t>20.38</w:t>
            </w:r>
          </w:p>
        </w:tc>
        <w:tc>
          <w:tcPr>
            <w:tcW w:w="1417" w:type="dxa"/>
            <w:noWrap/>
          </w:tcPr>
          <w:p w:rsidR="00BD154B" w:rsidRPr="006C02AE" w:rsidRDefault="00BD154B" w:rsidP="00DD16D4">
            <w:pPr>
              <w:jc w:val="center"/>
              <w:rPr>
                <w:color w:val="000000"/>
              </w:rPr>
            </w:pPr>
            <w:r w:rsidRPr="006C02AE">
              <w:rPr>
                <w:color w:val="000000"/>
              </w:rPr>
              <w:t>25.48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12.22</w:t>
            </w:r>
          </w:p>
        </w:tc>
        <w:tc>
          <w:tcPr>
            <w:tcW w:w="1559" w:type="dxa"/>
          </w:tcPr>
          <w:p w:rsidR="00BD154B" w:rsidRPr="006C02AE" w:rsidRDefault="00BD154B" w:rsidP="00DD16D4">
            <w:pPr>
              <w:jc w:val="center"/>
              <w:rPr>
                <w:color w:val="000000"/>
              </w:rPr>
            </w:pPr>
            <w:r w:rsidRPr="006C02AE">
              <w:rPr>
                <w:color w:val="000000"/>
              </w:rPr>
              <w:t>15.28</w:t>
            </w:r>
          </w:p>
        </w:tc>
        <w:tc>
          <w:tcPr>
            <w:tcW w:w="1560" w:type="dxa"/>
          </w:tcPr>
          <w:p w:rsidR="00BD154B" w:rsidRPr="006C02AE" w:rsidRDefault="00BD154B" w:rsidP="00DD16D4">
            <w:pPr>
              <w:jc w:val="center"/>
              <w:rPr>
                <w:color w:val="000000"/>
              </w:rPr>
            </w:pPr>
            <w:r w:rsidRPr="006C02AE">
              <w:rPr>
                <w:color w:val="000000"/>
              </w:rPr>
              <w:t>24.44</w:t>
            </w:r>
          </w:p>
        </w:tc>
        <w:tc>
          <w:tcPr>
            <w:tcW w:w="1417" w:type="dxa"/>
            <w:noWrap/>
          </w:tcPr>
          <w:p w:rsidR="00BD154B" w:rsidRPr="006C02AE" w:rsidRDefault="00BD154B" w:rsidP="00DD16D4">
            <w:pPr>
              <w:jc w:val="center"/>
              <w:rPr>
                <w:color w:val="000000"/>
              </w:rPr>
            </w:pPr>
            <w:r w:rsidRPr="006C02AE">
              <w:rPr>
                <w:color w:val="000000"/>
              </w:rPr>
              <w:t>30.55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14.26</w:t>
            </w:r>
          </w:p>
        </w:tc>
        <w:tc>
          <w:tcPr>
            <w:tcW w:w="1559" w:type="dxa"/>
          </w:tcPr>
          <w:p w:rsidR="00BD154B" w:rsidRPr="006C02AE" w:rsidRDefault="00BD154B" w:rsidP="00DD16D4">
            <w:pPr>
              <w:jc w:val="center"/>
              <w:rPr>
                <w:color w:val="000000"/>
              </w:rPr>
            </w:pPr>
            <w:r w:rsidRPr="006C02AE">
              <w:rPr>
                <w:color w:val="000000"/>
              </w:rPr>
              <w:t>17.83</w:t>
            </w:r>
          </w:p>
        </w:tc>
        <w:tc>
          <w:tcPr>
            <w:tcW w:w="1560" w:type="dxa"/>
          </w:tcPr>
          <w:p w:rsidR="00BD154B" w:rsidRPr="006C02AE" w:rsidRDefault="00BD154B" w:rsidP="00DD16D4">
            <w:pPr>
              <w:jc w:val="center"/>
              <w:rPr>
                <w:color w:val="000000"/>
              </w:rPr>
            </w:pPr>
            <w:r w:rsidRPr="006C02AE">
              <w:rPr>
                <w:color w:val="000000"/>
              </w:rPr>
              <w:t>28.52</w:t>
            </w:r>
          </w:p>
        </w:tc>
        <w:tc>
          <w:tcPr>
            <w:tcW w:w="1417" w:type="dxa"/>
            <w:noWrap/>
          </w:tcPr>
          <w:p w:rsidR="00BD154B" w:rsidRPr="006C02AE" w:rsidRDefault="00BD154B" w:rsidP="00DD16D4">
            <w:pPr>
              <w:jc w:val="center"/>
              <w:rPr>
                <w:color w:val="000000"/>
              </w:rPr>
            </w:pPr>
            <w:r w:rsidRPr="006C02AE">
              <w:rPr>
                <w:color w:val="000000"/>
              </w:rPr>
              <w:t>35.65</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16.30</w:t>
            </w:r>
          </w:p>
        </w:tc>
        <w:tc>
          <w:tcPr>
            <w:tcW w:w="1559" w:type="dxa"/>
          </w:tcPr>
          <w:p w:rsidR="00BD154B" w:rsidRPr="006C02AE" w:rsidRDefault="00BD154B" w:rsidP="00DD16D4">
            <w:pPr>
              <w:jc w:val="center"/>
              <w:rPr>
                <w:color w:val="000000"/>
              </w:rPr>
            </w:pPr>
            <w:r w:rsidRPr="006C02AE">
              <w:rPr>
                <w:color w:val="000000"/>
              </w:rPr>
              <w:t>20.38</w:t>
            </w:r>
          </w:p>
        </w:tc>
        <w:tc>
          <w:tcPr>
            <w:tcW w:w="1560" w:type="dxa"/>
          </w:tcPr>
          <w:p w:rsidR="00BD154B" w:rsidRPr="006C02AE" w:rsidRDefault="00BD154B" w:rsidP="00DD16D4">
            <w:pPr>
              <w:jc w:val="center"/>
              <w:rPr>
                <w:color w:val="000000"/>
              </w:rPr>
            </w:pPr>
            <w:r w:rsidRPr="006C02AE">
              <w:rPr>
                <w:color w:val="000000"/>
              </w:rPr>
              <w:t>32.60</w:t>
            </w:r>
          </w:p>
        </w:tc>
        <w:tc>
          <w:tcPr>
            <w:tcW w:w="1417" w:type="dxa"/>
            <w:noWrap/>
          </w:tcPr>
          <w:p w:rsidR="00BD154B" w:rsidRPr="006C02AE" w:rsidRDefault="00BD154B" w:rsidP="00DD16D4">
            <w:pPr>
              <w:jc w:val="center"/>
              <w:rPr>
                <w:color w:val="000000"/>
              </w:rPr>
            </w:pPr>
            <w:r w:rsidRPr="006C02AE">
              <w:rPr>
                <w:color w:val="000000"/>
              </w:rPr>
              <w:t>40.75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18.33</w:t>
            </w:r>
          </w:p>
        </w:tc>
        <w:tc>
          <w:tcPr>
            <w:tcW w:w="1559" w:type="dxa"/>
          </w:tcPr>
          <w:p w:rsidR="00BD154B" w:rsidRPr="006C02AE" w:rsidRDefault="00BD154B" w:rsidP="00DD16D4">
            <w:pPr>
              <w:jc w:val="center"/>
              <w:rPr>
                <w:color w:val="000000"/>
              </w:rPr>
            </w:pPr>
            <w:r w:rsidRPr="006C02AE">
              <w:rPr>
                <w:color w:val="000000"/>
              </w:rPr>
              <w:t>22.91</w:t>
            </w:r>
          </w:p>
        </w:tc>
        <w:tc>
          <w:tcPr>
            <w:tcW w:w="1560" w:type="dxa"/>
          </w:tcPr>
          <w:p w:rsidR="00BD154B" w:rsidRPr="006C02AE" w:rsidRDefault="00BD154B" w:rsidP="00DD16D4">
            <w:pPr>
              <w:jc w:val="center"/>
              <w:rPr>
                <w:color w:val="000000"/>
              </w:rPr>
            </w:pPr>
            <w:r w:rsidRPr="006C02AE">
              <w:rPr>
                <w:color w:val="000000"/>
              </w:rPr>
              <w:t>36.66</w:t>
            </w:r>
          </w:p>
        </w:tc>
        <w:tc>
          <w:tcPr>
            <w:tcW w:w="1417" w:type="dxa"/>
            <w:noWrap/>
          </w:tcPr>
          <w:p w:rsidR="00BD154B" w:rsidRPr="006C02AE" w:rsidRDefault="00BD154B" w:rsidP="00DD16D4">
            <w:pPr>
              <w:jc w:val="center"/>
              <w:rPr>
                <w:color w:val="000000"/>
              </w:rPr>
            </w:pPr>
            <w:r w:rsidRPr="006C02AE">
              <w:rPr>
                <w:color w:val="000000"/>
              </w:rPr>
              <w:t>45.83</w:t>
            </w:r>
          </w:p>
        </w:tc>
      </w:tr>
      <w:tr w:rsidR="00BD154B" w:rsidRPr="006C02AE" w:rsidTr="00DD16D4">
        <w:trPr>
          <w:trHeight w:val="66"/>
        </w:trPr>
        <w:tc>
          <w:tcPr>
            <w:tcW w:w="8510" w:type="dxa"/>
            <w:gridSpan w:val="5"/>
          </w:tcPr>
          <w:p w:rsidR="00BD154B" w:rsidRPr="006C02AE" w:rsidRDefault="00BD154B" w:rsidP="00DD16D4">
            <w:pPr>
              <w:pStyle w:val="AMODTable"/>
              <w:rPr>
                <w:color w:val="000000"/>
              </w:rPr>
            </w:pPr>
            <w:r w:rsidRPr="006C02AE">
              <w:rPr>
                <w:b/>
                <w:lang w:eastAsia="en-US"/>
              </w:rPr>
              <w:t>Level 2—Year 1</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9.27</w:t>
            </w:r>
          </w:p>
        </w:tc>
        <w:tc>
          <w:tcPr>
            <w:tcW w:w="1559" w:type="dxa"/>
          </w:tcPr>
          <w:p w:rsidR="00BD154B" w:rsidRPr="006C02AE" w:rsidRDefault="00BD154B" w:rsidP="00DD16D4">
            <w:pPr>
              <w:jc w:val="center"/>
              <w:rPr>
                <w:color w:val="000000"/>
              </w:rPr>
            </w:pPr>
            <w:r w:rsidRPr="006C02AE">
              <w:rPr>
                <w:color w:val="000000"/>
              </w:rPr>
              <w:t>11.59</w:t>
            </w:r>
          </w:p>
        </w:tc>
        <w:tc>
          <w:tcPr>
            <w:tcW w:w="1560" w:type="dxa"/>
          </w:tcPr>
          <w:p w:rsidR="00BD154B" w:rsidRPr="006C02AE" w:rsidRDefault="00BD154B" w:rsidP="00DD16D4">
            <w:pPr>
              <w:jc w:val="center"/>
              <w:rPr>
                <w:color w:val="000000"/>
              </w:rPr>
            </w:pPr>
            <w:r w:rsidRPr="006C02AE">
              <w:rPr>
                <w:color w:val="000000"/>
              </w:rPr>
              <w:t>18.54</w:t>
            </w:r>
          </w:p>
        </w:tc>
        <w:tc>
          <w:tcPr>
            <w:tcW w:w="1417" w:type="dxa"/>
            <w:noWrap/>
          </w:tcPr>
          <w:p w:rsidR="00BD154B" w:rsidRPr="006C02AE" w:rsidRDefault="00BD154B" w:rsidP="00DD16D4">
            <w:pPr>
              <w:jc w:val="center"/>
              <w:rPr>
                <w:color w:val="000000"/>
              </w:rPr>
            </w:pPr>
            <w:r w:rsidRPr="006C02AE">
              <w:rPr>
                <w:color w:val="000000"/>
              </w:rPr>
              <w:t>23.18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10.31</w:t>
            </w:r>
          </w:p>
        </w:tc>
        <w:tc>
          <w:tcPr>
            <w:tcW w:w="1559" w:type="dxa"/>
          </w:tcPr>
          <w:p w:rsidR="00BD154B" w:rsidRPr="006C02AE" w:rsidRDefault="00BD154B" w:rsidP="00DD16D4">
            <w:pPr>
              <w:jc w:val="center"/>
              <w:rPr>
                <w:color w:val="000000"/>
              </w:rPr>
            </w:pPr>
            <w:r w:rsidRPr="006C02AE">
              <w:rPr>
                <w:color w:val="000000"/>
              </w:rPr>
              <w:t>12.89</w:t>
            </w:r>
          </w:p>
        </w:tc>
        <w:tc>
          <w:tcPr>
            <w:tcW w:w="1560" w:type="dxa"/>
          </w:tcPr>
          <w:p w:rsidR="00BD154B" w:rsidRPr="006C02AE" w:rsidRDefault="00BD154B" w:rsidP="00DD16D4">
            <w:pPr>
              <w:jc w:val="center"/>
              <w:rPr>
                <w:color w:val="000000"/>
              </w:rPr>
            </w:pPr>
            <w:r w:rsidRPr="006C02AE">
              <w:rPr>
                <w:color w:val="000000"/>
              </w:rPr>
              <w:t>20.62</w:t>
            </w:r>
          </w:p>
        </w:tc>
        <w:tc>
          <w:tcPr>
            <w:tcW w:w="1417" w:type="dxa"/>
            <w:noWrap/>
          </w:tcPr>
          <w:p w:rsidR="00BD154B" w:rsidRPr="006C02AE" w:rsidRDefault="00BD154B" w:rsidP="00DD16D4">
            <w:pPr>
              <w:jc w:val="center"/>
              <w:rPr>
                <w:color w:val="000000"/>
              </w:rPr>
            </w:pPr>
            <w:r w:rsidRPr="006C02AE">
              <w:rPr>
                <w:color w:val="000000"/>
              </w:rPr>
              <w:t>25.78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12.37</w:t>
            </w:r>
          </w:p>
        </w:tc>
        <w:tc>
          <w:tcPr>
            <w:tcW w:w="1559" w:type="dxa"/>
          </w:tcPr>
          <w:p w:rsidR="00BD154B" w:rsidRPr="006C02AE" w:rsidRDefault="00BD154B" w:rsidP="00DD16D4">
            <w:pPr>
              <w:jc w:val="center"/>
              <w:rPr>
                <w:color w:val="000000"/>
              </w:rPr>
            </w:pPr>
            <w:r w:rsidRPr="006C02AE">
              <w:rPr>
                <w:color w:val="000000"/>
              </w:rPr>
              <w:t>15.46</w:t>
            </w:r>
          </w:p>
        </w:tc>
        <w:tc>
          <w:tcPr>
            <w:tcW w:w="1560" w:type="dxa"/>
          </w:tcPr>
          <w:p w:rsidR="00BD154B" w:rsidRPr="006C02AE" w:rsidRDefault="00BD154B" w:rsidP="00DD16D4">
            <w:pPr>
              <w:jc w:val="center"/>
              <w:rPr>
                <w:color w:val="000000"/>
              </w:rPr>
            </w:pPr>
            <w:r w:rsidRPr="006C02AE">
              <w:rPr>
                <w:color w:val="000000"/>
              </w:rPr>
              <w:t>24.74</w:t>
            </w:r>
          </w:p>
        </w:tc>
        <w:tc>
          <w:tcPr>
            <w:tcW w:w="1417" w:type="dxa"/>
            <w:noWrap/>
          </w:tcPr>
          <w:p w:rsidR="00BD154B" w:rsidRPr="006C02AE" w:rsidRDefault="00BD154B" w:rsidP="00DD16D4">
            <w:pPr>
              <w:jc w:val="center"/>
              <w:rPr>
                <w:color w:val="000000"/>
              </w:rPr>
            </w:pPr>
            <w:r w:rsidRPr="006C02AE">
              <w:rPr>
                <w:color w:val="000000"/>
              </w:rPr>
              <w:t>30.93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14.43</w:t>
            </w:r>
          </w:p>
        </w:tc>
        <w:tc>
          <w:tcPr>
            <w:tcW w:w="1559" w:type="dxa"/>
          </w:tcPr>
          <w:p w:rsidR="00BD154B" w:rsidRPr="006C02AE" w:rsidRDefault="00BD154B" w:rsidP="00DD16D4">
            <w:pPr>
              <w:jc w:val="center"/>
              <w:rPr>
                <w:color w:val="000000"/>
              </w:rPr>
            </w:pPr>
            <w:r w:rsidRPr="006C02AE">
              <w:rPr>
                <w:color w:val="000000"/>
              </w:rPr>
              <w:t>18.04</w:t>
            </w:r>
          </w:p>
        </w:tc>
        <w:tc>
          <w:tcPr>
            <w:tcW w:w="1560" w:type="dxa"/>
          </w:tcPr>
          <w:p w:rsidR="00BD154B" w:rsidRPr="006C02AE" w:rsidRDefault="00BD154B" w:rsidP="00DD16D4">
            <w:pPr>
              <w:jc w:val="center"/>
              <w:rPr>
                <w:color w:val="000000"/>
              </w:rPr>
            </w:pPr>
            <w:r w:rsidRPr="006C02AE">
              <w:rPr>
                <w:color w:val="000000"/>
              </w:rPr>
              <w:t>28.86</w:t>
            </w:r>
          </w:p>
        </w:tc>
        <w:tc>
          <w:tcPr>
            <w:tcW w:w="1417" w:type="dxa"/>
            <w:noWrap/>
          </w:tcPr>
          <w:p w:rsidR="00BD154B" w:rsidRPr="006C02AE" w:rsidRDefault="00BD154B" w:rsidP="00DD16D4">
            <w:pPr>
              <w:jc w:val="center"/>
              <w:rPr>
                <w:color w:val="000000"/>
              </w:rPr>
            </w:pPr>
            <w:r w:rsidRPr="006C02AE">
              <w:rPr>
                <w:color w:val="000000"/>
              </w:rPr>
              <w:t>36.08</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16.49</w:t>
            </w:r>
          </w:p>
        </w:tc>
        <w:tc>
          <w:tcPr>
            <w:tcW w:w="1559" w:type="dxa"/>
          </w:tcPr>
          <w:p w:rsidR="00BD154B" w:rsidRPr="006C02AE" w:rsidRDefault="00BD154B" w:rsidP="00DD16D4">
            <w:pPr>
              <w:jc w:val="center"/>
              <w:rPr>
                <w:color w:val="000000"/>
              </w:rPr>
            </w:pPr>
            <w:r w:rsidRPr="006C02AE">
              <w:rPr>
                <w:color w:val="000000"/>
              </w:rPr>
              <w:t>20.61</w:t>
            </w:r>
          </w:p>
        </w:tc>
        <w:tc>
          <w:tcPr>
            <w:tcW w:w="1560" w:type="dxa"/>
          </w:tcPr>
          <w:p w:rsidR="00BD154B" w:rsidRPr="006C02AE" w:rsidRDefault="00BD154B" w:rsidP="00DD16D4">
            <w:pPr>
              <w:jc w:val="center"/>
              <w:rPr>
                <w:color w:val="000000"/>
              </w:rPr>
            </w:pPr>
            <w:r w:rsidRPr="006C02AE">
              <w:rPr>
                <w:color w:val="000000"/>
              </w:rPr>
              <w:t>32.98</w:t>
            </w:r>
          </w:p>
        </w:tc>
        <w:tc>
          <w:tcPr>
            <w:tcW w:w="1417" w:type="dxa"/>
            <w:noWrap/>
          </w:tcPr>
          <w:p w:rsidR="00BD154B" w:rsidRPr="006C02AE" w:rsidRDefault="00BD154B" w:rsidP="00DD16D4">
            <w:pPr>
              <w:jc w:val="center"/>
              <w:rPr>
                <w:color w:val="000000"/>
              </w:rPr>
            </w:pPr>
            <w:r w:rsidRPr="006C02AE">
              <w:rPr>
                <w:color w:val="000000"/>
              </w:rPr>
              <w:t>41.23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18.55</w:t>
            </w:r>
          </w:p>
        </w:tc>
        <w:tc>
          <w:tcPr>
            <w:tcW w:w="1559" w:type="dxa"/>
          </w:tcPr>
          <w:p w:rsidR="00BD154B" w:rsidRPr="006C02AE" w:rsidRDefault="00BD154B" w:rsidP="00DD16D4">
            <w:pPr>
              <w:jc w:val="center"/>
              <w:rPr>
                <w:color w:val="000000"/>
              </w:rPr>
            </w:pPr>
            <w:r w:rsidRPr="006C02AE">
              <w:rPr>
                <w:color w:val="000000"/>
              </w:rPr>
              <w:t>23.19</w:t>
            </w:r>
          </w:p>
        </w:tc>
        <w:tc>
          <w:tcPr>
            <w:tcW w:w="1560" w:type="dxa"/>
          </w:tcPr>
          <w:p w:rsidR="00BD154B" w:rsidRPr="006C02AE" w:rsidRDefault="00BD154B" w:rsidP="00DD16D4">
            <w:pPr>
              <w:jc w:val="center"/>
              <w:rPr>
                <w:color w:val="000000"/>
              </w:rPr>
            </w:pPr>
            <w:r w:rsidRPr="006C02AE">
              <w:rPr>
                <w:color w:val="000000"/>
              </w:rPr>
              <w:t>37.10</w:t>
            </w:r>
          </w:p>
        </w:tc>
        <w:tc>
          <w:tcPr>
            <w:tcW w:w="1417" w:type="dxa"/>
            <w:noWrap/>
          </w:tcPr>
          <w:p w:rsidR="00BD154B" w:rsidRPr="006C02AE" w:rsidRDefault="00BD154B" w:rsidP="00DD16D4">
            <w:pPr>
              <w:jc w:val="center"/>
              <w:rPr>
                <w:color w:val="000000"/>
              </w:rPr>
            </w:pPr>
            <w:r w:rsidRPr="006C02AE">
              <w:rPr>
                <w:color w:val="000000"/>
              </w:rPr>
              <w:t>46.38</w:t>
            </w:r>
          </w:p>
        </w:tc>
      </w:tr>
      <w:tr w:rsidR="00BD154B" w:rsidRPr="006C02AE" w:rsidTr="00DD16D4">
        <w:trPr>
          <w:trHeight w:val="66"/>
        </w:trPr>
        <w:tc>
          <w:tcPr>
            <w:tcW w:w="8510" w:type="dxa"/>
            <w:gridSpan w:val="5"/>
          </w:tcPr>
          <w:p w:rsidR="00BD154B" w:rsidRPr="006C02AE" w:rsidRDefault="00BD154B" w:rsidP="00DD16D4">
            <w:pPr>
              <w:pStyle w:val="AMODTable"/>
              <w:rPr>
                <w:color w:val="000000"/>
              </w:rPr>
            </w:pPr>
            <w:r w:rsidRPr="006C02AE">
              <w:rPr>
                <w:b/>
                <w:lang w:eastAsia="en-US"/>
              </w:rPr>
              <w:t>Level 2—Year 2</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9.45</w:t>
            </w:r>
          </w:p>
        </w:tc>
        <w:tc>
          <w:tcPr>
            <w:tcW w:w="1559" w:type="dxa"/>
          </w:tcPr>
          <w:p w:rsidR="00BD154B" w:rsidRPr="006C02AE" w:rsidRDefault="00BD154B" w:rsidP="00DD16D4">
            <w:pPr>
              <w:jc w:val="center"/>
              <w:rPr>
                <w:color w:val="000000"/>
              </w:rPr>
            </w:pPr>
            <w:r w:rsidRPr="006C02AE">
              <w:rPr>
                <w:color w:val="000000"/>
              </w:rPr>
              <w:t>11.81</w:t>
            </w:r>
          </w:p>
        </w:tc>
        <w:tc>
          <w:tcPr>
            <w:tcW w:w="1560" w:type="dxa"/>
          </w:tcPr>
          <w:p w:rsidR="00BD154B" w:rsidRPr="006C02AE" w:rsidRDefault="00BD154B" w:rsidP="00DD16D4">
            <w:pPr>
              <w:jc w:val="center"/>
              <w:rPr>
                <w:color w:val="000000"/>
              </w:rPr>
            </w:pPr>
            <w:r w:rsidRPr="006C02AE">
              <w:rPr>
                <w:color w:val="000000"/>
              </w:rPr>
              <w:t>18.90</w:t>
            </w:r>
          </w:p>
        </w:tc>
        <w:tc>
          <w:tcPr>
            <w:tcW w:w="1417" w:type="dxa"/>
            <w:noWrap/>
          </w:tcPr>
          <w:p w:rsidR="00BD154B" w:rsidRPr="006C02AE" w:rsidRDefault="00BD154B" w:rsidP="00DD16D4">
            <w:pPr>
              <w:jc w:val="center"/>
              <w:rPr>
                <w:color w:val="000000"/>
              </w:rPr>
            </w:pPr>
            <w:r w:rsidRPr="006C02AE">
              <w:rPr>
                <w:color w:val="000000"/>
              </w:rPr>
              <w:t>23.63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10.50</w:t>
            </w:r>
          </w:p>
        </w:tc>
        <w:tc>
          <w:tcPr>
            <w:tcW w:w="1559" w:type="dxa"/>
          </w:tcPr>
          <w:p w:rsidR="00BD154B" w:rsidRPr="006C02AE" w:rsidRDefault="00BD154B" w:rsidP="00DD16D4">
            <w:pPr>
              <w:jc w:val="center"/>
              <w:rPr>
                <w:color w:val="000000"/>
              </w:rPr>
            </w:pPr>
            <w:r w:rsidRPr="006C02AE">
              <w:rPr>
                <w:color w:val="000000"/>
              </w:rPr>
              <w:t>13.13</w:t>
            </w:r>
          </w:p>
        </w:tc>
        <w:tc>
          <w:tcPr>
            <w:tcW w:w="1560" w:type="dxa"/>
          </w:tcPr>
          <w:p w:rsidR="00BD154B" w:rsidRPr="006C02AE" w:rsidRDefault="00BD154B" w:rsidP="00DD16D4">
            <w:pPr>
              <w:jc w:val="center"/>
              <w:rPr>
                <w:color w:val="000000"/>
              </w:rPr>
            </w:pPr>
            <w:r w:rsidRPr="006C02AE">
              <w:rPr>
                <w:color w:val="000000"/>
              </w:rPr>
              <w:t>21.00</w:t>
            </w:r>
          </w:p>
        </w:tc>
        <w:tc>
          <w:tcPr>
            <w:tcW w:w="1417" w:type="dxa"/>
            <w:noWrap/>
          </w:tcPr>
          <w:p w:rsidR="00BD154B" w:rsidRPr="006C02AE" w:rsidRDefault="00BD154B" w:rsidP="00DD16D4">
            <w:pPr>
              <w:jc w:val="center"/>
              <w:rPr>
                <w:color w:val="000000"/>
              </w:rPr>
            </w:pPr>
            <w:r w:rsidRPr="006C02AE">
              <w:rPr>
                <w:color w:val="000000"/>
              </w:rPr>
              <w:t>26.25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12.59</w:t>
            </w:r>
          </w:p>
        </w:tc>
        <w:tc>
          <w:tcPr>
            <w:tcW w:w="1559" w:type="dxa"/>
          </w:tcPr>
          <w:p w:rsidR="00BD154B" w:rsidRPr="006C02AE" w:rsidRDefault="00BD154B" w:rsidP="00DD16D4">
            <w:pPr>
              <w:jc w:val="center"/>
              <w:rPr>
                <w:color w:val="000000"/>
              </w:rPr>
            </w:pPr>
            <w:r w:rsidRPr="006C02AE">
              <w:rPr>
                <w:color w:val="000000"/>
              </w:rPr>
              <w:t>15.74</w:t>
            </w:r>
          </w:p>
        </w:tc>
        <w:tc>
          <w:tcPr>
            <w:tcW w:w="1560" w:type="dxa"/>
          </w:tcPr>
          <w:p w:rsidR="00BD154B" w:rsidRPr="006C02AE" w:rsidRDefault="00BD154B" w:rsidP="00DD16D4">
            <w:pPr>
              <w:jc w:val="center"/>
              <w:rPr>
                <w:color w:val="000000"/>
              </w:rPr>
            </w:pPr>
            <w:r w:rsidRPr="006C02AE">
              <w:rPr>
                <w:color w:val="000000"/>
              </w:rPr>
              <w:t>25.18</w:t>
            </w:r>
          </w:p>
        </w:tc>
        <w:tc>
          <w:tcPr>
            <w:tcW w:w="1417" w:type="dxa"/>
            <w:noWrap/>
          </w:tcPr>
          <w:p w:rsidR="00BD154B" w:rsidRPr="006C02AE" w:rsidRDefault="00BD154B" w:rsidP="00DD16D4">
            <w:pPr>
              <w:jc w:val="center"/>
              <w:rPr>
                <w:color w:val="000000"/>
              </w:rPr>
            </w:pPr>
            <w:r w:rsidRPr="006C02AE">
              <w:rPr>
                <w:color w:val="000000"/>
              </w:rPr>
              <w:t>31.48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14.69</w:t>
            </w:r>
          </w:p>
        </w:tc>
        <w:tc>
          <w:tcPr>
            <w:tcW w:w="1559" w:type="dxa"/>
          </w:tcPr>
          <w:p w:rsidR="00BD154B" w:rsidRPr="006C02AE" w:rsidRDefault="00BD154B" w:rsidP="00DD16D4">
            <w:pPr>
              <w:jc w:val="center"/>
              <w:rPr>
                <w:color w:val="000000"/>
              </w:rPr>
            </w:pPr>
            <w:r w:rsidRPr="006C02AE">
              <w:rPr>
                <w:color w:val="000000"/>
              </w:rPr>
              <w:t>18.36</w:t>
            </w:r>
          </w:p>
        </w:tc>
        <w:tc>
          <w:tcPr>
            <w:tcW w:w="1560" w:type="dxa"/>
          </w:tcPr>
          <w:p w:rsidR="00BD154B" w:rsidRPr="006C02AE" w:rsidRDefault="00BD154B" w:rsidP="00DD16D4">
            <w:pPr>
              <w:jc w:val="center"/>
              <w:rPr>
                <w:color w:val="000000"/>
              </w:rPr>
            </w:pPr>
            <w:r w:rsidRPr="006C02AE">
              <w:rPr>
                <w:color w:val="000000"/>
              </w:rPr>
              <w:t>29.38</w:t>
            </w:r>
          </w:p>
        </w:tc>
        <w:tc>
          <w:tcPr>
            <w:tcW w:w="1417" w:type="dxa"/>
            <w:noWrap/>
          </w:tcPr>
          <w:p w:rsidR="00BD154B" w:rsidRPr="006C02AE" w:rsidRDefault="00BD154B" w:rsidP="00DD16D4">
            <w:pPr>
              <w:jc w:val="center"/>
              <w:rPr>
                <w:color w:val="000000"/>
              </w:rPr>
            </w:pPr>
            <w:r w:rsidRPr="006C02AE">
              <w:rPr>
                <w:color w:val="000000"/>
              </w:rPr>
              <w:t>36.73</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16.79</w:t>
            </w:r>
          </w:p>
        </w:tc>
        <w:tc>
          <w:tcPr>
            <w:tcW w:w="1559" w:type="dxa"/>
          </w:tcPr>
          <w:p w:rsidR="00BD154B" w:rsidRPr="006C02AE" w:rsidRDefault="00BD154B" w:rsidP="00DD16D4">
            <w:pPr>
              <w:jc w:val="center"/>
              <w:rPr>
                <w:color w:val="000000"/>
              </w:rPr>
            </w:pPr>
            <w:r w:rsidRPr="006C02AE">
              <w:rPr>
                <w:color w:val="000000"/>
              </w:rPr>
              <w:t>20.99</w:t>
            </w:r>
          </w:p>
        </w:tc>
        <w:tc>
          <w:tcPr>
            <w:tcW w:w="1560" w:type="dxa"/>
          </w:tcPr>
          <w:p w:rsidR="00BD154B" w:rsidRPr="006C02AE" w:rsidRDefault="00BD154B" w:rsidP="00DD16D4">
            <w:pPr>
              <w:jc w:val="center"/>
              <w:rPr>
                <w:color w:val="000000"/>
              </w:rPr>
            </w:pPr>
            <w:r w:rsidRPr="006C02AE">
              <w:rPr>
                <w:color w:val="000000"/>
              </w:rPr>
              <w:t>33.58</w:t>
            </w:r>
          </w:p>
        </w:tc>
        <w:tc>
          <w:tcPr>
            <w:tcW w:w="1417" w:type="dxa"/>
            <w:noWrap/>
          </w:tcPr>
          <w:p w:rsidR="00BD154B" w:rsidRPr="006C02AE" w:rsidRDefault="00BD154B" w:rsidP="00DD16D4">
            <w:pPr>
              <w:jc w:val="center"/>
              <w:rPr>
                <w:color w:val="000000"/>
              </w:rPr>
            </w:pPr>
            <w:r w:rsidRPr="006C02AE">
              <w:rPr>
                <w:color w:val="000000"/>
              </w:rPr>
              <w:t>41.98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18.89</w:t>
            </w:r>
          </w:p>
        </w:tc>
        <w:tc>
          <w:tcPr>
            <w:tcW w:w="1559" w:type="dxa"/>
          </w:tcPr>
          <w:p w:rsidR="00BD154B" w:rsidRPr="006C02AE" w:rsidRDefault="00BD154B" w:rsidP="00DD16D4">
            <w:pPr>
              <w:jc w:val="center"/>
              <w:rPr>
                <w:color w:val="000000"/>
              </w:rPr>
            </w:pPr>
            <w:r w:rsidRPr="006C02AE">
              <w:rPr>
                <w:color w:val="000000"/>
              </w:rPr>
              <w:t>23.61</w:t>
            </w:r>
          </w:p>
        </w:tc>
        <w:tc>
          <w:tcPr>
            <w:tcW w:w="1560" w:type="dxa"/>
          </w:tcPr>
          <w:p w:rsidR="00BD154B" w:rsidRPr="006C02AE" w:rsidRDefault="00BD154B" w:rsidP="00DD16D4">
            <w:pPr>
              <w:jc w:val="center"/>
              <w:rPr>
                <w:color w:val="000000"/>
              </w:rPr>
            </w:pPr>
            <w:r w:rsidRPr="006C02AE">
              <w:rPr>
                <w:color w:val="000000"/>
              </w:rPr>
              <w:t>37.78</w:t>
            </w:r>
          </w:p>
        </w:tc>
        <w:tc>
          <w:tcPr>
            <w:tcW w:w="1417" w:type="dxa"/>
            <w:noWrap/>
          </w:tcPr>
          <w:p w:rsidR="00BD154B" w:rsidRPr="006C02AE" w:rsidRDefault="00BD154B" w:rsidP="00DD16D4">
            <w:pPr>
              <w:jc w:val="center"/>
              <w:rPr>
                <w:color w:val="000000"/>
              </w:rPr>
            </w:pPr>
            <w:r w:rsidRPr="006C02AE">
              <w:rPr>
                <w:color w:val="000000"/>
              </w:rPr>
              <w:t>47.23</w:t>
            </w:r>
          </w:p>
        </w:tc>
      </w:tr>
      <w:tr w:rsidR="00BD154B" w:rsidRPr="006C02AE" w:rsidTr="00DD16D4">
        <w:trPr>
          <w:trHeight w:val="66"/>
        </w:trPr>
        <w:tc>
          <w:tcPr>
            <w:tcW w:w="8510" w:type="dxa"/>
            <w:gridSpan w:val="5"/>
          </w:tcPr>
          <w:p w:rsidR="00BD154B" w:rsidRPr="006C02AE" w:rsidRDefault="00BD154B" w:rsidP="00DD16D4">
            <w:pPr>
              <w:pStyle w:val="AMODTable"/>
              <w:rPr>
                <w:color w:val="000000"/>
              </w:rPr>
            </w:pPr>
            <w:r w:rsidRPr="006C02AE">
              <w:rPr>
                <w:b/>
                <w:lang w:eastAsia="en-US"/>
              </w:rPr>
              <w:t>Level 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9.80</w:t>
            </w:r>
          </w:p>
        </w:tc>
        <w:tc>
          <w:tcPr>
            <w:tcW w:w="1559" w:type="dxa"/>
          </w:tcPr>
          <w:p w:rsidR="00BD154B" w:rsidRPr="006C02AE" w:rsidRDefault="00BD154B" w:rsidP="00DD16D4">
            <w:pPr>
              <w:jc w:val="center"/>
              <w:rPr>
                <w:color w:val="000000"/>
              </w:rPr>
            </w:pPr>
            <w:r w:rsidRPr="006C02AE">
              <w:rPr>
                <w:color w:val="000000"/>
              </w:rPr>
              <w:t>12.25</w:t>
            </w:r>
          </w:p>
        </w:tc>
        <w:tc>
          <w:tcPr>
            <w:tcW w:w="1560" w:type="dxa"/>
          </w:tcPr>
          <w:p w:rsidR="00BD154B" w:rsidRPr="006C02AE" w:rsidRDefault="00BD154B" w:rsidP="00DD16D4">
            <w:pPr>
              <w:jc w:val="center"/>
              <w:rPr>
                <w:color w:val="000000"/>
              </w:rPr>
            </w:pPr>
            <w:r w:rsidRPr="006C02AE">
              <w:rPr>
                <w:color w:val="000000"/>
              </w:rPr>
              <w:t>19.60</w:t>
            </w:r>
          </w:p>
        </w:tc>
        <w:tc>
          <w:tcPr>
            <w:tcW w:w="1417" w:type="dxa"/>
            <w:noWrap/>
          </w:tcPr>
          <w:p w:rsidR="00BD154B" w:rsidRPr="006C02AE" w:rsidRDefault="00BD154B" w:rsidP="00DD16D4">
            <w:pPr>
              <w:jc w:val="center"/>
              <w:rPr>
                <w:color w:val="000000"/>
              </w:rPr>
            </w:pPr>
            <w:r w:rsidRPr="006C02AE">
              <w:rPr>
                <w:color w:val="000000"/>
              </w:rPr>
              <w:t>24.50</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10.89</w:t>
            </w:r>
          </w:p>
        </w:tc>
        <w:tc>
          <w:tcPr>
            <w:tcW w:w="1559" w:type="dxa"/>
          </w:tcPr>
          <w:p w:rsidR="00BD154B" w:rsidRPr="006C02AE" w:rsidRDefault="00BD154B" w:rsidP="00DD16D4">
            <w:pPr>
              <w:jc w:val="center"/>
              <w:rPr>
                <w:color w:val="000000"/>
              </w:rPr>
            </w:pPr>
            <w:r w:rsidRPr="006C02AE">
              <w:rPr>
                <w:color w:val="000000"/>
              </w:rPr>
              <w:t>13.61</w:t>
            </w:r>
          </w:p>
        </w:tc>
        <w:tc>
          <w:tcPr>
            <w:tcW w:w="1560" w:type="dxa"/>
          </w:tcPr>
          <w:p w:rsidR="00BD154B" w:rsidRPr="006C02AE" w:rsidRDefault="00BD154B" w:rsidP="00DD16D4">
            <w:pPr>
              <w:jc w:val="center"/>
              <w:rPr>
                <w:color w:val="000000"/>
              </w:rPr>
            </w:pPr>
            <w:r w:rsidRPr="006C02AE">
              <w:rPr>
                <w:color w:val="000000"/>
              </w:rPr>
              <w:t>21.78</w:t>
            </w:r>
          </w:p>
        </w:tc>
        <w:tc>
          <w:tcPr>
            <w:tcW w:w="1417" w:type="dxa"/>
            <w:noWrap/>
          </w:tcPr>
          <w:p w:rsidR="00BD154B" w:rsidRPr="006C02AE" w:rsidRDefault="00BD154B" w:rsidP="00DD16D4">
            <w:pPr>
              <w:jc w:val="center"/>
              <w:rPr>
                <w:color w:val="000000"/>
              </w:rPr>
            </w:pPr>
            <w:r w:rsidRPr="006C02AE">
              <w:rPr>
                <w:color w:val="000000"/>
              </w:rPr>
              <w:t>27.23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13.06</w:t>
            </w:r>
          </w:p>
        </w:tc>
        <w:tc>
          <w:tcPr>
            <w:tcW w:w="1559" w:type="dxa"/>
          </w:tcPr>
          <w:p w:rsidR="00BD154B" w:rsidRPr="006C02AE" w:rsidRDefault="00BD154B" w:rsidP="00DD16D4">
            <w:pPr>
              <w:jc w:val="center"/>
              <w:rPr>
                <w:color w:val="000000"/>
              </w:rPr>
            </w:pPr>
            <w:r w:rsidRPr="006C02AE">
              <w:rPr>
                <w:color w:val="000000"/>
              </w:rPr>
              <w:t>16.33</w:t>
            </w:r>
          </w:p>
        </w:tc>
        <w:tc>
          <w:tcPr>
            <w:tcW w:w="1560" w:type="dxa"/>
          </w:tcPr>
          <w:p w:rsidR="00BD154B" w:rsidRPr="006C02AE" w:rsidRDefault="00BD154B" w:rsidP="00DD16D4">
            <w:pPr>
              <w:jc w:val="center"/>
              <w:rPr>
                <w:color w:val="000000"/>
              </w:rPr>
            </w:pPr>
            <w:r w:rsidRPr="006C02AE">
              <w:rPr>
                <w:color w:val="000000"/>
              </w:rPr>
              <w:t>26.12</w:t>
            </w:r>
          </w:p>
        </w:tc>
        <w:tc>
          <w:tcPr>
            <w:tcW w:w="1417" w:type="dxa"/>
            <w:noWrap/>
          </w:tcPr>
          <w:p w:rsidR="00BD154B" w:rsidRPr="006C02AE" w:rsidRDefault="00BD154B" w:rsidP="00DD16D4">
            <w:pPr>
              <w:jc w:val="center"/>
              <w:rPr>
                <w:color w:val="000000"/>
              </w:rPr>
            </w:pPr>
            <w:r w:rsidRPr="006C02AE">
              <w:rPr>
                <w:color w:val="000000"/>
              </w:rPr>
              <w:t>32.65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15.24</w:t>
            </w:r>
          </w:p>
        </w:tc>
        <w:tc>
          <w:tcPr>
            <w:tcW w:w="1559" w:type="dxa"/>
          </w:tcPr>
          <w:p w:rsidR="00BD154B" w:rsidRPr="006C02AE" w:rsidRDefault="00BD154B" w:rsidP="00DD16D4">
            <w:pPr>
              <w:jc w:val="center"/>
              <w:rPr>
                <w:color w:val="000000"/>
              </w:rPr>
            </w:pPr>
            <w:r w:rsidRPr="006C02AE">
              <w:rPr>
                <w:color w:val="000000"/>
              </w:rPr>
              <w:t>19.05</w:t>
            </w:r>
          </w:p>
        </w:tc>
        <w:tc>
          <w:tcPr>
            <w:tcW w:w="1560" w:type="dxa"/>
          </w:tcPr>
          <w:p w:rsidR="00BD154B" w:rsidRPr="006C02AE" w:rsidRDefault="00BD154B" w:rsidP="00DD16D4">
            <w:pPr>
              <w:jc w:val="center"/>
              <w:rPr>
                <w:color w:val="000000"/>
              </w:rPr>
            </w:pPr>
            <w:r w:rsidRPr="006C02AE">
              <w:rPr>
                <w:color w:val="000000"/>
              </w:rPr>
              <w:t>30.48</w:t>
            </w:r>
          </w:p>
        </w:tc>
        <w:tc>
          <w:tcPr>
            <w:tcW w:w="1417" w:type="dxa"/>
            <w:noWrap/>
          </w:tcPr>
          <w:p w:rsidR="00BD154B" w:rsidRPr="006C02AE" w:rsidRDefault="00BD154B" w:rsidP="00DD16D4">
            <w:pPr>
              <w:jc w:val="center"/>
              <w:rPr>
                <w:color w:val="000000"/>
              </w:rPr>
            </w:pPr>
            <w:r w:rsidRPr="006C02AE">
              <w:rPr>
                <w:color w:val="000000"/>
              </w:rPr>
              <w:t>38.10</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17.42</w:t>
            </w:r>
          </w:p>
        </w:tc>
        <w:tc>
          <w:tcPr>
            <w:tcW w:w="1559" w:type="dxa"/>
          </w:tcPr>
          <w:p w:rsidR="00BD154B" w:rsidRPr="006C02AE" w:rsidRDefault="00BD154B" w:rsidP="00DD16D4">
            <w:pPr>
              <w:jc w:val="center"/>
              <w:rPr>
                <w:color w:val="000000"/>
              </w:rPr>
            </w:pPr>
            <w:r w:rsidRPr="006C02AE">
              <w:rPr>
                <w:color w:val="000000"/>
              </w:rPr>
              <w:t>21.78</w:t>
            </w:r>
          </w:p>
        </w:tc>
        <w:tc>
          <w:tcPr>
            <w:tcW w:w="1560" w:type="dxa"/>
          </w:tcPr>
          <w:p w:rsidR="00BD154B" w:rsidRPr="006C02AE" w:rsidRDefault="00BD154B" w:rsidP="00DD16D4">
            <w:pPr>
              <w:jc w:val="center"/>
              <w:rPr>
                <w:color w:val="000000"/>
              </w:rPr>
            </w:pPr>
            <w:r w:rsidRPr="006C02AE">
              <w:rPr>
                <w:color w:val="000000"/>
              </w:rPr>
              <w:t>34.84</w:t>
            </w:r>
          </w:p>
        </w:tc>
        <w:tc>
          <w:tcPr>
            <w:tcW w:w="1417" w:type="dxa"/>
            <w:noWrap/>
          </w:tcPr>
          <w:p w:rsidR="00BD154B" w:rsidRPr="006C02AE" w:rsidRDefault="00BD154B" w:rsidP="00DD16D4">
            <w:pPr>
              <w:jc w:val="center"/>
              <w:rPr>
                <w:color w:val="000000"/>
              </w:rPr>
            </w:pPr>
            <w:r w:rsidRPr="006C02AE">
              <w:rPr>
                <w:color w:val="000000"/>
              </w:rPr>
              <w:t>43.55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19.59</w:t>
            </w:r>
          </w:p>
        </w:tc>
        <w:tc>
          <w:tcPr>
            <w:tcW w:w="1559" w:type="dxa"/>
          </w:tcPr>
          <w:p w:rsidR="00BD154B" w:rsidRPr="006C02AE" w:rsidRDefault="00BD154B" w:rsidP="00DD16D4">
            <w:pPr>
              <w:jc w:val="center"/>
              <w:rPr>
                <w:color w:val="000000"/>
              </w:rPr>
            </w:pPr>
            <w:r w:rsidRPr="006C02AE">
              <w:rPr>
                <w:color w:val="000000"/>
              </w:rPr>
              <w:t>24.49</w:t>
            </w:r>
          </w:p>
        </w:tc>
        <w:tc>
          <w:tcPr>
            <w:tcW w:w="1560" w:type="dxa"/>
          </w:tcPr>
          <w:p w:rsidR="00BD154B" w:rsidRPr="006C02AE" w:rsidRDefault="00BD154B" w:rsidP="00DD16D4">
            <w:pPr>
              <w:jc w:val="center"/>
              <w:rPr>
                <w:color w:val="000000"/>
              </w:rPr>
            </w:pPr>
            <w:r w:rsidRPr="006C02AE">
              <w:rPr>
                <w:color w:val="000000"/>
              </w:rPr>
              <w:t>39.18</w:t>
            </w:r>
          </w:p>
        </w:tc>
        <w:tc>
          <w:tcPr>
            <w:tcW w:w="1417" w:type="dxa"/>
            <w:noWrap/>
          </w:tcPr>
          <w:p w:rsidR="00BD154B" w:rsidRPr="006C02AE" w:rsidRDefault="00BD154B" w:rsidP="00DD16D4">
            <w:pPr>
              <w:jc w:val="center"/>
              <w:rPr>
                <w:color w:val="000000"/>
              </w:rPr>
            </w:pPr>
            <w:r w:rsidRPr="006C02AE">
              <w:rPr>
                <w:color w:val="000000"/>
              </w:rPr>
              <w:t>48.98</w:t>
            </w:r>
          </w:p>
        </w:tc>
      </w:tr>
      <w:tr w:rsidR="00BD154B" w:rsidRPr="006C02AE" w:rsidTr="00DD16D4">
        <w:trPr>
          <w:trHeight w:val="66"/>
        </w:trPr>
        <w:tc>
          <w:tcPr>
            <w:tcW w:w="8510" w:type="dxa"/>
            <w:gridSpan w:val="5"/>
          </w:tcPr>
          <w:p w:rsidR="00BD154B" w:rsidRPr="006C02AE" w:rsidRDefault="00BD154B" w:rsidP="00DD16D4">
            <w:pPr>
              <w:pStyle w:val="AMODTable"/>
              <w:rPr>
                <w:color w:val="000000"/>
              </w:rPr>
            </w:pPr>
            <w:r w:rsidRPr="006C02AE">
              <w:rPr>
                <w:b/>
              </w:rPr>
              <w:t>Call centre principal customer contact specialist</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Under 16 years</w:t>
            </w:r>
          </w:p>
        </w:tc>
        <w:tc>
          <w:tcPr>
            <w:tcW w:w="1701" w:type="dxa"/>
            <w:noWrap/>
          </w:tcPr>
          <w:p w:rsidR="00BD154B" w:rsidRPr="006C02AE" w:rsidRDefault="00BD154B" w:rsidP="00DD16D4">
            <w:pPr>
              <w:jc w:val="center"/>
              <w:rPr>
                <w:color w:val="000000"/>
              </w:rPr>
            </w:pPr>
            <w:r w:rsidRPr="006C02AE">
              <w:rPr>
                <w:color w:val="000000"/>
              </w:rPr>
              <w:t>9.86</w:t>
            </w:r>
          </w:p>
        </w:tc>
        <w:tc>
          <w:tcPr>
            <w:tcW w:w="1559" w:type="dxa"/>
          </w:tcPr>
          <w:p w:rsidR="00BD154B" w:rsidRPr="006C02AE" w:rsidRDefault="00BD154B" w:rsidP="00DD16D4">
            <w:pPr>
              <w:jc w:val="center"/>
              <w:rPr>
                <w:color w:val="000000"/>
              </w:rPr>
            </w:pPr>
            <w:r w:rsidRPr="006C02AE">
              <w:rPr>
                <w:color w:val="000000"/>
              </w:rPr>
              <w:t>12.33</w:t>
            </w:r>
          </w:p>
        </w:tc>
        <w:tc>
          <w:tcPr>
            <w:tcW w:w="1560" w:type="dxa"/>
          </w:tcPr>
          <w:p w:rsidR="00BD154B" w:rsidRPr="006C02AE" w:rsidRDefault="00BD154B" w:rsidP="00DD16D4">
            <w:pPr>
              <w:jc w:val="center"/>
              <w:rPr>
                <w:color w:val="000000"/>
              </w:rPr>
            </w:pPr>
            <w:r w:rsidRPr="006C02AE">
              <w:rPr>
                <w:color w:val="000000"/>
              </w:rPr>
              <w:t>19.72</w:t>
            </w:r>
          </w:p>
        </w:tc>
        <w:tc>
          <w:tcPr>
            <w:tcW w:w="1417" w:type="dxa"/>
            <w:noWrap/>
          </w:tcPr>
          <w:p w:rsidR="00BD154B" w:rsidRPr="006C02AE" w:rsidRDefault="00BD154B" w:rsidP="00DD16D4">
            <w:pPr>
              <w:jc w:val="center"/>
              <w:rPr>
                <w:color w:val="000000"/>
              </w:rPr>
            </w:pPr>
            <w:r w:rsidRPr="006C02AE">
              <w:rPr>
                <w:color w:val="000000"/>
              </w:rPr>
              <w:t>24.65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10.96</w:t>
            </w:r>
          </w:p>
        </w:tc>
        <w:tc>
          <w:tcPr>
            <w:tcW w:w="1559" w:type="dxa"/>
          </w:tcPr>
          <w:p w:rsidR="00BD154B" w:rsidRPr="006C02AE" w:rsidRDefault="00BD154B" w:rsidP="00DD16D4">
            <w:pPr>
              <w:jc w:val="center"/>
              <w:rPr>
                <w:color w:val="000000"/>
              </w:rPr>
            </w:pPr>
            <w:r w:rsidRPr="006C02AE">
              <w:rPr>
                <w:color w:val="000000"/>
              </w:rPr>
              <w:t>13.70</w:t>
            </w:r>
          </w:p>
        </w:tc>
        <w:tc>
          <w:tcPr>
            <w:tcW w:w="1560" w:type="dxa"/>
          </w:tcPr>
          <w:p w:rsidR="00BD154B" w:rsidRPr="006C02AE" w:rsidRDefault="00BD154B" w:rsidP="00DD16D4">
            <w:pPr>
              <w:jc w:val="center"/>
              <w:rPr>
                <w:color w:val="000000"/>
              </w:rPr>
            </w:pPr>
            <w:r w:rsidRPr="006C02AE">
              <w:rPr>
                <w:color w:val="000000"/>
              </w:rPr>
              <w:t>21.92</w:t>
            </w:r>
          </w:p>
        </w:tc>
        <w:tc>
          <w:tcPr>
            <w:tcW w:w="1417" w:type="dxa"/>
            <w:noWrap/>
          </w:tcPr>
          <w:p w:rsidR="00BD154B" w:rsidRPr="006C02AE" w:rsidRDefault="00BD154B" w:rsidP="00DD16D4">
            <w:pPr>
              <w:jc w:val="center"/>
              <w:rPr>
                <w:color w:val="000000"/>
              </w:rPr>
            </w:pPr>
            <w:r w:rsidRPr="006C02AE">
              <w:rPr>
                <w:color w:val="000000"/>
              </w:rPr>
              <w:t>27.40</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13.15</w:t>
            </w:r>
          </w:p>
        </w:tc>
        <w:tc>
          <w:tcPr>
            <w:tcW w:w="1559" w:type="dxa"/>
          </w:tcPr>
          <w:p w:rsidR="00BD154B" w:rsidRPr="006C02AE" w:rsidRDefault="00BD154B" w:rsidP="00DD16D4">
            <w:pPr>
              <w:jc w:val="center"/>
              <w:rPr>
                <w:color w:val="000000"/>
              </w:rPr>
            </w:pPr>
            <w:r w:rsidRPr="006C02AE">
              <w:rPr>
                <w:color w:val="000000"/>
              </w:rPr>
              <w:t>16.44</w:t>
            </w:r>
          </w:p>
        </w:tc>
        <w:tc>
          <w:tcPr>
            <w:tcW w:w="1560" w:type="dxa"/>
          </w:tcPr>
          <w:p w:rsidR="00BD154B" w:rsidRPr="006C02AE" w:rsidRDefault="00BD154B" w:rsidP="00DD16D4">
            <w:pPr>
              <w:jc w:val="center"/>
              <w:rPr>
                <w:color w:val="000000"/>
              </w:rPr>
            </w:pPr>
            <w:r w:rsidRPr="006C02AE">
              <w:rPr>
                <w:color w:val="000000"/>
              </w:rPr>
              <w:t>26.30</w:t>
            </w:r>
          </w:p>
        </w:tc>
        <w:tc>
          <w:tcPr>
            <w:tcW w:w="1417" w:type="dxa"/>
            <w:noWrap/>
          </w:tcPr>
          <w:p w:rsidR="00BD154B" w:rsidRPr="006C02AE" w:rsidRDefault="00BD154B" w:rsidP="00DD16D4">
            <w:pPr>
              <w:jc w:val="center"/>
              <w:rPr>
                <w:color w:val="000000"/>
              </w:rPr>
            </w:pPr>
            <w:r w:rsidRPr="006C02AE">
              <w:rPr>
                <w:color w:val="000000"/>
              </w:rPr>
              <w:t>32.88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15.34</w:t>
            </w:r>
          </w:p>
        </w:tc>
        <w:tc>
          <w:tcPr>
            <w:tcW w:w="1559" w:type="dxa"/>
          </w:tcPr>
          <w:p w:rsidR="00BD154B" w:rsidRPr="006C02AE" w:rsidRDefault="00BD154B" w:rsidP="00DD16D4">
            <w:pPr>
              <w:jc w:val="center"/>
              <w:rPr>
                <w:color w:val="000000"/>
              </w:rPr>
            </w:pPr>
            <w:r w:rsidRPr="006C02AE">
              <w:rPr>
                <w:color w:val="000000"/>
              </w:rPr>
              <w:t>19.18</w:t>
            </w:r>
          </w:p>
        </w:tc>
        <w:tc>
          <w:tcPr>
            <w:tcW w:w="1560" w:type="dxa"/>
          </w:tcPr>
          <w:p w:rsidR="00BD154B" w:rsidRPr="006C02AE" w:rsidRDefault="00BD154B" w:rsidP="00DD16D4">
            <w:pPr>
              <w:jc w:val="center"/>
              <w:rPr>
                <w:color w:val="000000"/>
              </w:rPr>
            </w:pPr>
            <w:r w:rsidRPr="006C02AE">
              <w:rPr>
                <w:color w:val="000000"/>
              </w:rPr>
              <w:t>30.68</w:t>
            </w:r>
          </w:p>
        </w:tc>
        <w:tc>
          <w:tcPr>
            <w:tcW w:w="1417" w:type="dxa"/>
            <w:noWrap/>
          </w:tcPr>
          <w:p w:rsidR="00BD154B" w:rsidRPr="006C02AE" w:rsidRDefault="00BD154B" w:rsidP="00DD16D4">
            <w:pPr>
              <w:jc w:val="center"/>
              <w:rPr>
                <w:color w:val="000000"/>
              </w:rPr>
            </w:pPr>
            <w:r w:rsidRPr="006C02AE">
              <w:rPr>
                <w:color w:val="000000"/>
              </w:rPr>
              <w:t>38.35</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17.54</w:t>
            </w:r>
          </w:p>
        </w:tc>
        <w:tc>
          <w:tcPr>
            <w:tcW w:w="1559" w:type="dxa"/>
          </w:tcPr>
          <w:p w:rsidR="00BD154B" w:rsidRPr="006C02AE" w:rsidRDefault="00BD154B" w:rsidP="00DD16D4">
            <w:pPr>
              <w:jc w:val="center"/>
              <w:rPr>
                <w:color w:val="000000"/>
              </w:rPr>
            </w:pPr>
            <w:r w:rsidRPr="006C02AE">
              <w:rPr>
                <w:color w:val="000000"/>
              </w:rPr>
              <w:t>21.93</w:t>
            </w:r>
          </w:p>
        </w:tc>
        <w:tc>
          <w:tcPr>
            <w:tcW w:w="1560" w:type="dxa"/>
          </w:tcPr>
          <w:p w:rsidR="00BD154B" w:rsidRPr="006C02AE" w:rsidRDefault="00BD154B" w:rsidP="00DD16D4">
            <w:pPr>
              <w:jc w:val="center"/>
              <w:rPr>
                <w:color w:val="000000"/>
              </w:rPr>
            </w:pPr>
            <w:r w:rsidRPr="006C02AE">
              <w:rPr>
                <w:color w:val="000000"/>
              </w:rPr>
              <w:t>35.08</w:t>
            </w:r>
          </w:p>
        </w:tc>
        <w:tc>
          <w:tcPr>
            <w:tcW w:w="1417" w:type="dxa"/>
            <w:noWrap/>
          </w:tcPr>
          <w:p w:rsidR="00BD154B" w:rsidRPr="006C02AE" w:rsidRDefault="00BD154B" w:rsidP="00DD16D4">
            <w:pPr>
              <w:jc w:val="center"/>
              <w:rPr>
                <w:color w:val="000000"/>
              </w:rPr>
            </w:pPr>
            <w:r w:rsidRPr="006C02AE">
              <w:rPr>
                <w:color w:val="000000"/>
              </w:rPr>
              <w:t>43.85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19.73</w:t>
            </w:r>
          </w:p>
        </w:tc>
        <w:tc>
          <w:tcPr>
            <w:tcW w:w="1559" w:type="dxa"/>
          </w:tcPr>
          <w:p w:rsidR="00BD154B" w:rsidRPr="006C02AE" w:rsidRDefault="00BD154B" w:rsidP="00DD16D4">
            <w:pPr>
              <w:jc w:val="center"/>
              <w:rPr>
                <w:color w:val="000000"/>
              </w:rPr>
            </w:pPr>
            <w:r w:rsidRPr="006C02AE">
              <w:rPr>
                <w:color w:val="000000"/>
              </w:rPr>
              <w:t>24.66</w:t>
            </w:r>
          </w:p>
        </w:tc>
        <w:tc>
          <w:tcPr>
            <w:tcW w:w="1560" w:type="dxa"/>
          </w:tcPr>
          <w:p w:rsidR="00BD154B" w:rsidRPr="006C02AE" w:rsidRDefault="00BD154B" w:rsidP="00DD16D4">
            <w:pPr>
              <w:jc w:val="center"/>
              <w:rPr>
                <w:color w:val="000000"/>
              </w:rPr>
            </w:pPr>
            <w:r w:rsidRPr="006C02AE">
              <w:rPr>
                <w:color w:val="000000"/>
              </w:rPr>
              <w:t>39.46</w:t>
            </w:r>
          </w:p>
        </w:tc>
        <w:tc>
          <w:tcPr>
            <w:tcW w:w="1417" w:type="dxa"/>
            <w:noWrap/>
          </w:tcPr>
          <w:p w:rsidR="00BD154B" w:rsidRPr="006C02AE" w:rsidRDefault="00BD154B" w:rsidP="00DD16D4">
            <w:pPr>
              <w:jc w:val="center"/>
              <w:rPr>
                <w:color w:val="000000"/>
              </w:rPr>
            </w:pPr>
            <w:r w:rsidRPr="006C02AE">
              <w:rPr>
                <w:color w:val="000000"/>
              </w:rPr>
              <w:t>49.33</w:t>
            </w:r>
          </w:p>
        </w:tc>
      </w:tr>
      <w:tr w:rsidR="00BD154B" w:rsidRPr="006C02AE" w:rsidTr="00DD16D4">
        <w:trPr>
          <w:trHeight w:val="66"/>
        </w:trPr>
        <w:tc>
          <w:tcPr>
            <w:tcW w:w="8510" w:type="dxa"/>
            <w:gridSpan w:val="5"/>
          </w:tcPr>
          <w:p w:rsidR="00BD154B" w:rsidRPr="006C02AE" w:rsidRDefault="00BD154B" w:rsidP="00DD16D4">
            <w:pPr>
              <w:pStyle w:val="AMODTable"/>
              <w:rPr>
                <w:color w:val="000000"/>
              </w:rPr>
            </w:pPr>
            <w:r w:rsidRPr="006C02AE">
              <w:rPr>
                <w:b/>
                <w:lang w:eastAsia="en-US"/>
              </w:rPr>
              <w:t>Level 4</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10.29</w:t>
            </w:r>
          </w:p>
        </w:tc>
        <w:tc>
          <w:tcPr>
            <w:tcW w:w="1559" w:type="dxa"/>
          </w:tcPr>
          <w:p w:rsidR="00BD154B" w:rsidRPr="006C02AE" w:rsidRDefault="00BD154B" w:rsidP="00DD16D4">
            <w:pPr>
              <w:jc w:val="center"/>
              <w:rPr>
                <w:color w:val="000000"/>
              </w:rPr>
            </w:pPr>
            <w:r w:rsidRPr="006C02AE">
              <w:rPr>
                <w:color w:val="000000"/>
              </w:rPr>
              <w:t>12.86</w:t>
            </w:r>
          </w:p>
        </w:tc>
        <w:tc>
          <w:tcPr>
            <w:tcW w:w="1560" w:type="dxa"/>
          </w:tcPr>
          <w:p w:rsidR="00BD154B" w:rsidRPr="006C02AE" w:rsidRDefault="00BD154B" w:rsidP="00DD16D4">
            <w:pPr>
              <w:jc w:val="center"/>
              <w:rPr>
                <w:color w:val="000000"/>
              </w:rPr>
            </w:pPr>
            <w:r w:rsidRPr="006C02AE">
              <w:rPr>
                <w:color w:val="000000"/>
              </w:rPr>
              <w:t>20.58</w:t>
            </w:r>
          </w:p>
        </w:tc>
        <w:tc>
          <w:tcPr>
            <w:tcW w:w="1417" w:type="dxa"/>
            <w:noWrap/>
          </w:tcPr>
          <w:p w:rsidR="00BD154B" w:rsidRPr="006C02AE" w:rsidRDefault="00BD154B" w:rsidP="00DD16D4">
            <w:pPr>
              <w:jc w:val="center"/>
              <w:rPr>
                <w:color w:val="000000"/>
              </w:rPr>
            </w:pPr>
            <w:r w:rsidRPr="006C02AE">
              <w:rPr>
                <w:color w:val="000000"/>
              </w:rPr>
              <w:t>25.73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11.43</w:t>
            </w:r>
          </w:p>
        </w:tc>
        <w:tc>
          <w:tcPr>
            <w:tcW w:w="1559" w:type="dxa"/>
          </w:tcPr>
          <w:p w:rsidR="00BD154B" w:rsidRPr="006C02AE" w:rsidRDefault="00BD154B" w:rsidP="00DD16D4">
            <w:pPr>
              <w:jc w:val="center"/>
              <w:rPr>
                <w:color w:val="000000"/>
              </w:rPr>
            </w:pPr>
            <w:r w:rsidRPr="006C02AE">
              <w:rPr>
                <w:color w:val="000000"/>
              </w:rPr>
              <w:t>14.29</w:t>
            </w:r>
          </w:p>
        </w:tc>
        <w:tc>
          <w:tcPr>
            <w:tcW w:w="1560" w:type="dxa"/>
          </w:tcPr>
          <w:p w:rsidR="00BD154B" w:rsidRPr="006C02AE" w:rsidRDefault="00BD154B" w:rsidP="00DD16D4">
            <w:pPr>
              <w:jc w:val="center"/>
              <w:rPr>
                <w:color w:val="000000"/>
              </w:rPr>
            </w:pPr>
            <w:r w:rsidRPr="006C02AE">
              <w:rPr>
                <w:color w:val="000000"/>
              </w:rPr>
              <w:t>22.86</w:t>
            </w:r>
          </w:p>
        </w:tc>
        <w:tc>
          <w:tcPr>
            <w:tcW w:w="1417" w:type="dxa"/>
            <w:noWrap/>
          </w:tcPr>
          <w:p w:rsidR="00BD154B" w:rsidRPr="006C02AE" w:rsidRDefault="00BD154B" w:rsidP="00DD16D4">
            <w:pPr>
              <w:jc w:val="center"/>
              <w:rPr>
                <w:color w:val="000000"/>
              </w:rPr>
            </w:pPr>
            <w:r w:rsidRPr="006C02AE">
              <w:rPr>
                <w:color w:val="000000"/>
              </w:rPr>
              <w:t>28.58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13.72</w:t>
            </w:r>
          </w:p>
        </w:tc>
        <w:tc>
          <w:tcPr>
            <w:tcW w:w="1559" w:type="dxa"/>
          </w:tcPr>
          <w:p w:rsidR="00BD154B" w:rsidRPr="006C02AE" w:rsidRDefault="00BD154B" w:rsidP="00DD16D4">
            <w:pPr>
              <w:jc w:val="center"/>
              <w:rPr>
                <w:color w:val="000000"/>
              </w:rPr>
            </w:pPr>
            <w:r w:rsidRPr="006C02AE">
              <w:rPr>
                <w:color w:val="000000"/>
              </w:rPr>
              <w:t>17.15</w:t>
            </w:r>
          </w:p>
        </w:tc>
        <w:tc>
          <w:tcPr>
            <w:tcW w:w="1560" w:type="dxa"/>
          </w:tcPr>
          <w:p w:rsidR="00BD154B" w:rsidRPr="006C02AE" w:rsidRDefault="00BD154B" w:rsidP="00DD16D4">
            <w:pPr>
              <w:jc w:val="center"/>
              <w:rPr>
                <w:color w:val="000000"/>
              </w:rPr>
            </w:pPr>
            <w:r w:rsidRPr="006C02AE">
              <w:rPr>
                <w:color w:val="000000"/>
              </w:rPr>
              <w:t>27.44</w:t>
            </w:r>
          </w:p>
        </w:tc>
        <w:tc>
          <w:tcPr>
            <w:tcW w:w="1417" w:type="dxa"/>
            <w:noWrap/>
          </w:tcPr>
          <w:p w:rsidR="00BD154B" w:rsidRPr="006C02AE" w:rsidRDefault="00BD154B" w:rsidP="00DD16D4">
            <w:pPr>
              <w:jc w:val="center"/>
              <w:rPr>
                <w:color w:val="000000"/>
              </w:rPr>
            </w:pPr>
            <w:r w:rsidRPr="006C02AE">
              <w:rPr>
                <w:color w:val="000000"/>
              </w:rPr>
              <w:t>34.30</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16.00</w:t>
            </w:r>
          </w:p>
        </w:tc>
        <w:tc>
          <w:tcPr>
            <w:tcW w:w="1559" w:type="dxa"/>
          </w:tcPr>
          <w:p w:rsidR="00BD154B" w:rsidRPr="006C02AE" w:rsidRDefault="00BD154B" w:rsidP="00DD16D4">
            <w:pPr>
              <w:jc w:val="center"/>
              <w:rPr>
                <w:color w:val="000000"/>
              </w:rPr>
            </w:pPr>
            <w:r w:rsidRPr="006C02AE">
              <w:rPr>
                <w:color w:val="000000"/>
              </w:rPr>
              <w:t>20.00</w:t>
            </w:r>
          </w:p>
        </w:tc>
        <w:tc>
          <w:tcPr>
            <w:tcW w:w="1560" w:type="dxa"/>
          </w:tcPr>
          <w:p w:rsidR="00BD154B" w:rsidRPr="006C02AE" w:rsidRDefault="00BD154B" w:rsidP="00DD16D4">
            <w:pPr>
              <w:jc w:val="center"/>
              <w:rPr>
                <w:color w:val="000000"/>
              </w:rPr>
            </w:pPr>
            <w:r w:rsidRPr="006C02AE">
              <w:rPr>
                <w:color w:val="000000"/>
              </w:rPr>
              <w:t>32.00</w:t>
            </w:r>
          </w:p>
        </w:tc>
        <w:tc>
          <w:tcPr>
            <w:tcW w:w="1417" w:type="dxa"/>
            <w:noWrap/>
          </w:tcPr>
          <w:p w:rsidR="00BD154B" w:rsidRPr="006C02AE" w:rsidRDefault="00BD154B" w:rsidP="00DD16D4">
            <w:pPr>
              <w:jc w:val="center"/>
              <w:rPr>
                <w:color w:val="000000"/>
              </w:rPr>
            </w:pPr>
            <w:r w:rsidRPr="006C02AE">
              <w:rPr>
                <w:color w:val="000000"/>
              </w:rPr>
              <w:t>40.00</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18.29</w:t>
            </w:r>
          </w:p>
        </w:tc>
        <w:tc>
          <w:tcPr>
            <w:tcW w:w="1559" w:type="dxa"/>
          </w:tcPr>
          <w:p w:rsidR="00BD154B" w:rsidRPr="006C02AE" w:rsidRDefault="00BD154B" w:rsidP="00DD16D4">
            <w:pPr>
              <w:jc w:val="center"/>
              <w:rPr>
                <w:color w:val="000000"/>
              </w:rPr>
            </w:pPr>
            <w:r w:rsidRPr="006C02AE">
              <w:rPr>
                <w:color w:val="000000"/>
              </w:rPr>
              <w:t>22.86</w:t>
            </w:r>
          </w:p>
        </w:tc>
        <w:tc>
          <w:tcPr>
            <w:tcW w:w="1560" w:type="dxa"/>
          </w:tcPr>
          <w:p w:rsidR="00BD154B" w:rsidRPr="006C02AE" w:rsidRDefault="00BD154B" w:rsidP="00DD16D4">
            <w:pPr>
              <w:jc w:val="center"/>
              <w:rPr>
                <w:color w:val="000000"/>
              </w:rPr>
            </w:pPr>
            <w:r w:rsidRPr="006C02AE">
              <w:rPr>
                <w:color w:val="000000"/>
              </w:rPr>
              <w:t>36.58</w:t>
            </w:r>
          </w:p>
        </w:tc>
        <w:tc>
          <w:tcPr>
            <w:tcW w:w="1417" w:type="dxa"/>
            <w:noWrap/>
          </w:tcPr>
          <w:p w:rsidR="00BD154B" w:rsidRPr="006C02AE" w:rsidRDefault="00BD154B" w:rsidP="00DD16D4">
            <w:pPr>
              <w:jc w:val="center"/>
              <w:rPr>
                <w:color w:val="000000"/>
              </w:rPr>
            </w:pPr>
            <w:r w:rsidRPr="006C02AE">
              <w:rPr>
                <w:color w:val="000000"/>
              </w:rPr>
              <w:t>45.73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20.57</w:t>
            </w:r>
          </w:p>
        </w:tc>
        <w:tc>
          <w:tcPr>
            <w:tcW w:w="1559" w:type="dxa"/>
          </w:tcPr>
          <w:p w:rsidR="00BD154B" w:rsidRPr="006C02AE" w:rsidRDefault="00BD154B" w:rsidP="00DD16D4">
            <w:pPr>
              <w:jc w:val="center"/>
              <w:rPr>
                <w:color w:val="000000"/>
              </w:rPr>
            </w:pPr>
            <w:r w:rsidRPr="006C02AE">
              <w:rPr>
                <w:color w:val="000000"/>
              </w:rPr>
              <w:t>25.71</w:t>
            </w:r>
          </w:p>
        </w:tc>
        <w:tc>
          <w:tcPr>
            <w:tcW w:w="1560" w:type="dxa"/>
          </w:tcPr>
          <w:p w:rsidR="00BD154B" w:rsidRPr="006C02AE" w:rsidRDefault="00BD154B" w:rsidP="00DD16D4">
            <w:pPr>
              <w:jc w:val="center"/>
              <w:rPr>
                <w:color w:val="000000"/>
              </w:rPr>
            </w:pPr>
            <w:r w:rsidRPr="006C02AE">
              <w:rPr>
                <w:color w:val="000000"/>
              </w:rPr>
              <w:t>41.14</w:t>
            </w:r>
          </w:p>
        </w:tc>
        <w:tc>
          <w:tcPr>
            <w:tcW w:w="1417" w:type="dxa"/>
            <w:noWrap/>
          </w:tcPr>
          <w:p w:rsidR="00BD154B" w:rsidRPr="006C02AE" w:rsidRDefault="00BD154B" w:rsidP="00DD16D4">
            <w:pPr>
              <w:jc w:val="center"/>
              <w:rPr>
                <w:color w:val="000000"/>
              </w:rPr>
            </w:pPr>
            <w:r w:rsidRPr="006C02AE">
              <w:rPr>
                <w:color w:val="000000"/>
              </w:rPr>
              <w:t>51.43</w:t>
            </w:r>
          </w:p>
        </w:tc>
      </w:tr>
      <w:tr w:rsidR="00BD154B" w:rsidRPr="006C02AE" w:rsidTr="00DD16D4">
        <w:trPr>
          <w:trHeight w:val="66"/>
        </w:trPr>
        <w:tc>
          <w:tcPr>
            <w:tcW w:w="8510" w:type="dxa"/>
            <w:gridSpan w:val="5"/>
          </w:tcPr>
          <w:p w:rsidR="00BD154B" w:rsidRPr="006C02AE" w:rsidRDefault="00BD154B" w:rsidP="00DD16D4">
            <w:pPr>
              <w:pStyle w:val="AMODTable"/>
              <w:rPr>
                <w:color w:val="000000"/>
              </w:rPr>
            </w:pPr>
            <w:r w:rsidRPr="006C02AE">
              <w:rPr>
                <w:b/>
                <w:lang w:eastAsia="en-US"/>
              </w:rPr>
              <w:t>Level 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10.71</w:t>
            </w:r>
          </w:p>
        </w:tc>
        <w:tc>
          <w:tcPr>
            <w:tcW w:w="1559" w:type="dxa"/>
          </w:tcPr>
          <w:p w:rsidR="00BD154B" w:rsidRPr="006C02AE" w:rsidRDefault="00BD154B" w:rsidP="00DD16D4">
            <w:pPr>
              <w:jc w:val="center"/>
              <w:rPr>
                <w:color w:val="000000"/>
              </w:rPr>
            </w:pPr>
            <w:r w:rsidRPr="006C02AE">
              <w:rPr>
                <w:color w:val="000000"/>
              </w:rPr>
              <w:t>13.39</w:t>
            </w:r>
          </w:p>
        </w:tc>
        <w:tc>
          <w:tcPr>
            <w:tcW w:w="1560" w:type="dxa"/>
          </w:tcPr>
          <w:p w:rsidR="00BD154B" w:rsidRPr="006C02AE" w:rsidRDefault="00BD154B" w:rsidP="00DD16D4">
            <w:pPr>
              <w:jc w:val="center"/>
              <w:rPr>
                <w:color w:val="000000"/>
              </w:rPr>
            </w:pPr>
            <w:r w:rsidRPr="006C02AE">
              <w:rPr>
                <w:color w:val="000000"/>
              </w:rPr>
              <w:t>21.42</w:t>
            </w:r>
          </w:p>
        </w:tc>
        <w:tc>
          <w:tcPr>
            <w:tcW w:w="1417" w:type="dxa"/>
            <w:noWrap/>
          </w:tcPr>
          <w:p w:rsidR="00BD154B" w:rsidRPr="006C02AE" w:rsidRDefault="00BD154B" w:rsidP="00DD16D4">
            <w:pPr>
              <w:jc w:val="center"/>
              <w:rPr>
                <w:color w:val="000000"/>
              </w:rPr>
            </w:pPr>
            <w:r w:rsidRPr="006C02AE">
              <w:rPr>
                <w:color w:val="000000"/>
              </w:rPr>
              <w:t>26.78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11.90</w:t>
            </w:r>
          </w:p>
        </w:tc>
        <w:tc>
          <w:tcPr>
            <w:tcW w:w="1559" w:type="dxa"/>
          </w:tcPr>
          <w:p w:rsidR="00BD154B" w:rsidRPr="006C02AE" w:rsidRDefault="00BD154B" w:rsidP="00DD16D4">
            <w:pPr>
              <w:jc w:val="center"/>
              <w:rPr>
                <w:color w:val="000000"/>
              </w:rPr>
            </w:pPr>
            <w:r w:rsidRPr="006C02AE">
              <w:rPr>
                <w:color w:val="000000"/>
              </w:rPr>
              <w:t>14.88</w:t>
            </w:r>
          </w:p>
        </w:tc>
        <w:tc>
          <w:tcPr>
            <w:tcW w:w="1560" w:type="dxa"/>
          </w:tcPr>
          <w:p w:rsidR="00BD154B" w:rsidRPr="006C02AE" w:rsidRDefault="00BD154B" w:rsidP="00DD16D4">
            <w:pPr>
              <w:jc w:val="center"/>
              <w:rPr>
                <w:color w:val="000000"/>
              </w:rPr>
            </w:pPr>
            <w:r w:rsidRPr="006C02AE">
              <w:rPr>
                <w:color w:val="000000"/>
              </w:rPr>
              <w:t>23.80</w:t>
            </w:r>
          </w:p>
        </w:tc>
        <w:tc>
          <w:tcPr>
            <w:tcW w:w="1417" w:type="dxa"/>
            <w:noWrap/>
          </w:tcPr>
          <w:p w:rsidR="00BD154B" w:rsidRPr="006C02AE" w:rsidRDefault="00BD154B" w:rsidP="00DD16D4">
            <w:pPr>
              <w:jc w:val="center"/>
              <w:rPr>
                <w:color w:val="000000"/>
              </w:rPr>
            </w:pPr>
            <w:r w:rsidRPr="006C02AE">
              <w:rPr>
                <w:color w:val="000000"/>
              </w:rPr>
              <w:t>29.75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14.27</w:t>
            </w:r>
          </w:p>
        </w:tc>
        <w:tc>
          <w:tcPr>
            <w:tcW w:w="1559" w:type="dxa"/>
          </w:tcPr>
          <w:p w:rsidR="00BD154B" w:rsidRPr="006C02AE" w:rsidRDefault="00BD154B" w:rsidP="00DD16D4">
            <w:pPr>
              <w:jc w:val="center"/>
              <w:rPr>
                <w:color w:val="000000"/>
              </w:rPr>
            </w:pPr>
            <w:r w:rsidRPr="006C02AE">
              <w:rPr>
                <w:color w:val="000000"/>
              </w:rPr>
              <w:t>17.84</w:t>
            </w:r>
          </w:p>
        </w:tc>
        <w:tc>
          <w:tcPr>
            <w:tcW w:w="1560" w:type="dxa"/>
          </w:tcPr>
          <w:p w:rsidR="00BD154B" w:rsidRPr="006C02AE" w:rsidRDefault="00BD154B" w:rsidP="00DD16D4">
            <w:pPr>
              <w:jc w:val="center"/>
              <w:rPr>
                <w:color w:val="000000"/>
              </w:rPr>
            </w:pPr>
            <w:r w:rsidRPr="006C02AE">
              <w:rPr>
                <w:color w:val="000000"/>
              </w:rPr>
              <w:t>28.54</w:t>
            </w:r>
          </w:p>
        </w:tc>
        <w:tc>
          <w:tcPr>
            <w:tcW w:w="1417" w:type="dxa"/>
            <w:noWrap/>
          </w:tcPr>
          <w:p w:rsidR="00BD154B" w:rsidRPr="006C02AE" w:rsidRDefault="00BD154B" w:rsidP="00DD16D4">
            <w:pPr>
              <w:jc w:val="center"/>
              <w:rPr>
                <w:color w:val="000000"/>
              </w:rPr>
            </w:pPr>
            <w:r w:rsidRPr="006C02AE">
              <w:rPr>
                <w:color w:val="000000"/>
              </w:rPr>
              <w:t>35.68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16.65</w:t>
            </w:r>
          </w:p>
        </w:tc>
        <w:tc>
          <w:tcPr>
            <w:tcW w:w="1559" w:type="dxa"/>
          </w:tcPr>
          <w:p w:rsidR="00BD154B" w:rsidRPr="006C02AE" w:rsidRDefault="00BD154B" w:rsidP="00DD16D4">
            <w:pPr>
              <w:jc w:val="center"/>
              <w:rPr>
                <w:color w:val="000000"/>
              </w:rPr>
            </w:pPr>
            <w:r w:rsidRPr="006C02AE">
              <w:rPr>
                <w:color w:val="000000"/>
              </w:rPr>
              <w:t>20.81</w:t>
            </w:r>
          </w:p>
        </w:tc>
        <w:tc>
          <w:tcPr>
            <w:tcW w:w="1560" w:type="dxa"/>
          </w:tcPr>
          <w:p w:rsidR="00BD154B" w:rsidRPr="006C02AE" w:rsidRDefault="00BD154B" w:rsidP="00DD16D4">
            <w:pPr>
              <w:jc w:val="center"/>
              <w:rPr>
                <w:color w:val="000000"/>
              </w:rPr>
            </w:pPr>
            <w:r w:rsidRPr="006C02AE">
              <w:rPr>
                <w:color w:val="000000"/>
              </w:rPr>
              <w:t>33.30</w:t>
            </w:r>
          </w:p>
        </w:tc>
        <w:tc>
          <w:tcPr>
            <w:tcW w:w="1417" w:type="dxa"/>
            <w:noWrap/>
          </w:tcPr>
          <w:p w:rsidR="00BD154B" w:rsidRPr="006C02AE" w:rsidRDefault="00BD154B" w:rsidP="00DD16D4">
            <w:pPr>
              <w:jc w:val="center"/>
              <w:rPr>
                <w:color w:val="000000"/>
              </w:rPr>
            </w:pPr>
            <w:r w:rsidRPr="006C02AE">
              <w:rPr>
                <w:color w:val="000000"/>
              </w:rPr>
              <w:t>41.63</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19.03</w:t>
            </w:r>
          </w:p>
        </w:tc>
        <w:tc>
          <w:tcPr>
            <w:tcW w:w="1559" w:type="dxa"/>
          </w:tcPr>
          <w:p w:rsidR="00BD154B" w:rsidRPr="006C02AE" w:rsidRDefault="00BD154B" w:rsidP="00DD16D4">
            <w:pPr>
              <w:jc w:val="center"/>
              <w:rPr>
                <w:color w:val="000000"/>
              </w:rPr>
            </w:pPr>
            <w:r w:rsidRPr="006C02AE">
              <w:rPr>
                <w:color w:val="000000"/>
              </w:rPr>
              <w:t>23.79</w:t>
            </w:r>
          </w:p>
        </w:tc>
        <w:tc>
          <w:tcPr>
            <w:tcW w:w="1560" w:type="dxa"/>
          </w:tcPr>
          <w:p w:rsidR="00BD154B" w:rsidRPr="006C02AE" w:rsidRDefault="00BD154B" w:rsidP="00DD16D4">
            <w:pPr>
              <w:jc w:val="center"/>
              <w:rPr>
                <w:color w:val="000000"/>
              </w:rPr>
            </w:pPr>
            <w:r w:rsidRPr="006C02AE">
              <w:rPr>
                <w:color w:val="000000"/>
              </w:rPr>
              <w:t>38.06</w:t>
            </w:r>
          </w:p>
        </w:tc>
        <w:tc>
          <w:tcPr>
            <w:tcW w:w="1417" w:type="dxa"/>
            <w:noWrap/>
          </w:tcPr>
          <w:p w:rsidR="00BD154B" w:rsidRPr="006C02AE" w:rsidRDefault="00BD154B" w:rsidP="00DD16D4">
            <w:pPr>
              <w:jc w:val="center"/>
              <w:rPr>
                <w:color w:val="000000"/>
              </w:rPr>
            </w:pPr>
            <w:r w:rsidRPr="006C02AE">
              <w:rPr>
                <w:color w:val="000000"/>
              </w:rPr>
              <w:t>47.58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21.41</w:t>
            </w:r>
          </w:p>
        </w:tc>
        <w:tc>
          <w:tcPr>
            <w:tcW w:w="1559" w:type="dxa"/>
          </w:tcPr>
          <w:p w:rsidR="00BD154B" w:rsidRPr="006C02AE" w:rsidRDefault="00BD154B" w:rsidP="00DD16D4">
            <w:pPr>
              <w:jc w:val="center"/>
              <w:rPr>
                <w:color w:val="000000"/>
              </w:rPr>
            </w:pPr>
            <w:r w:rsidRPr="006C02AE">
              <w:rPr>
                <w:color w:val="000000"/>
              </w:rPr>
              <w:t>26.76</w:t>
            </w:r>
          </w:p>
        </w:tc>
        <w:tc>
          <w:tcPr>
            <w:tcW w:w="1560" w:type="dxa"/>
          </w:tcPr>
          <w:p w:rsidR="00BD154B" w:rsidRPr="006C02AE" w:rsidRDefault="00BD154B" w:rsidP="00DD16D4">
            <w:pPr>
              <w:jc w:val="center"/>
              <w:rPr>
                <w:color w:val="000000"/>
              </w:rPr>
            </w:pPr>
            <w:r w:rsidRPr="006C02AE">
              <w:rPr>
                <w:color w:val="000000"/>
              </w:rPr>
              <w:t>42.82</w:t>
            </w:r>
          </w:p>
        </w:tc>
        <w:tc>
          <w:tcPr>
            <w:tcW w:w="1417" w:type="dxa"/>
            <w:noWrap/>
          </w:tcPr>
          <w:p w:rsidR="00BD154B" w:rsidRPr="006C02AE" w:rsidRDefault="00BD154B" w:rsidP="00DD16D4">
            <w:pPr>
              <w:jc w:val="center"/>
              <w:rPr>
                <w:color w:val="000000"/>
              </w:rPr>
            </w:pPr>
            <w:r w:rsidRPr="006C02AE">
              <w:rPr>
                <w:color w:val="000000"/>
              </w:rPr>
              <w:t>53.53</w:t>
            </w:r>
          </w:p>
        </w:tc>
      </w:tr>
      <w:tr w:rsidR="00BD154B" w:rsidRPr="006C02AE" w:rsidTr="00DD16D4">
        <w:trPr>
          <w:trHeight w:val="66"/>
        </w:trPr>
        <w:tc>
          <w:tcPr>
            <w:tcW w:w="8510" w:type="dxa"/>
            <w:gridSpan w:val="5"/>
          </w:tcPr>
          <w:p w:rsidR="00BD154B" w:rsidRPr="006C02AE" w:rsidRDefault="00BD154B" w:rsidP="00DD16D4">
            <w:pPr>
              <w:pStyle w:val="AMODTable"/>
              <w:keepNext/>
              <w:rPr>
                <w:color w:val="000000"/>
              </w:rPr>
            </w:pPr>
            <w:r w:rsidRPr="006C02AE">
              <w:rPr>
                <w:b/>
              </w:rPr>
              <w:t>Call centre technical associate</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br w:type="page"/>
              <w:t>Under 16 years</w:t>
            </w:r>
          </w:p>
        </w:tc>
        <w:tc>
          <w:tcPr>
            <w:tcW w:w="1701" w:type="dxa"/>
            <w:noWrap/>
          </w:tcPr>
          <w:p w:rsidR="00BD154B" w:rsidRPr="006C02AE" w:rsidRDefault="00BD154B" w:rsidP="00DD16D4">
            <w:pPr>
              <w:jc w:val="center"/>
              <w:rPr>
                <w:color w:val="000000"/>
              </w:rPr>
            </w:pPr>
            <w:r w:rsidRPr="006C02AE">
              <w:rPr>
                <w:color w:val="000000"/>
              </w:rPr>
              <w:t>11.73</w:t>
            </w:r>
          </w:p>
        </w:tc>
        <w:tc>
          <w:tcPr>
            <w:tcW w:w="1559" w:type="dxa"/>
          </w:tcPr>
          <w:p w:rsidR="00BD154B" w:rsidRPr="006C02AE" w:rsidRDefault="00BD154B" w:rsidP="00DD16D4">
            <w:pPr>
              <w:jc w:val="center"/>
              <w:rPr>
                <w:color w:val="000000"/>
              </w:rPr>
            </w:pPr>
            <w:r w:rsidRPr="006C02AE">
              <w:rPr>
                <w:color w:val="000000"/>
              </w:rPr>
              <w:t>14.66</w:t>
            </w:r>
          </w:p>
        </w:tc>
        <w:tc>
          <w:tcPr>
            <w:tcW w:w="1560" w:type="dxa"/>
          </w:tcPr>
          <w:p w:rsidR="00BD154B" w:rsidRPr="006C02AE" w:rsidRDefault="00BD154B" w:rsidP="00DD16D4">
            <w:pPr>
              <w:jc w:val="center"/>
              <w:rPr>
                <w:color w:val="000000"/>
              </w:rPr>
            </w:pPr>
            <w:r w:rsidRPr="006C02AE">
              <w:rPr>
                <w:color w:val="000000"/>
              </w:rPr>
              <w:t>23.46</w:t>
            </w:r>
          </w:p>
        </w:tc>
        <w:tc>
          <w:tcPr>
            <w:tcW w:w="1417" w:type="dxa"/>
            <w:noWrap/>
          </w:tcPr>
          <w:p w:rsidR="00BD154B" w:rsidRPr="006C02AE" w:rsidRDefault="00BD154B" w:rsidP="00DD16D4">
            <w:pPr>
              <w:jc w:val="center"/>
              <w:rPr>
                <w:color w:val="000000"/>
              </w:rPr>
            </w:pPr>
            <w:r w:rsidRPr="006C02AE">
              <w:rPr>
                <w:color w:val="000000"/>
              </w:rPr>
              <w:t>29.33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13.03</w:t>
            </w:r>
          </w:p>
        </w:tc>
        <w:tc>
          <w:tcPr>
            <w:tcW w:w="1559" w:type="dxa"/>
          </w:tcPr>
          <w:p w:rsidR="00BD154B" w:rsidRPr="006C02AE" w:rsidRDefault="00BD154B" w:rsidP="00DD16D4">
            <w:pPr>
              <w:jc w:val="center"/>
              <w:rPr>
                <w:color w:val="000000"/>
              </w:rPr>
            </w:pPr>
            <w:r w:rsidRPr="006C02AE">
              <w:rPr>
                <w:color w:val="000000"/>
              </w:rPr>
              <w:t>16.29</w:t>
            </w:r>
          </w:p>
        </w:tc>
        <w:tc>
          <w:tcPr>
            <w:tcW w:w="1560" w:type="dxa"/>
          </w:tcPr>
          <w:p w:rsidR="00BD154B" w:rsidRPr="006C02AE" w:rsidRDefault="00BD154B" w:rsidP="00DD16D4">
            <w:pPr>
              <w:jc w:val="center"/>
              <w:rPr>
                <w:color w:val="000000"/>
              </w:rPr>
            </w:pPr>
            <w:r w:rsidRPr="006C02AE">
              <w:rPr>
                <w:color w:val="000000"/>
              </w:rPr>
              <w:t>26.06</w:t>
            </w:r>
          </w:p>
        </w:tc>
        <w:tc>
          <w:tcPr>
            <w:tcW w:w="1417" w:type="dxa"/>
            <w:noWrap/>
          </w:tcPr>
          <w:p w:rsidR="00BD154B" w:rsidRPr="006C02AE" w:rsidRDefault="00BD154B" w:rsidP="00DD16D4">
            <w:pPr>
              <w:jc w:val="center"/>
              <w:rPr>
                <w:color w:val="000000"/>
              </w:rPr>
            </w:pPr>
            <w:r w:rsidRPr="006C02AE">
              <w:rPr>
                <w:color w:val="000000"/>
              </w:rPr>
              <w:t>32.58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15.64</w:t>
            </w:r>
          </w:p>
        </w:tc>
        <w:tc>
          <w:tcPr>
            <w:tcW w:w="1559" w:type="dxa"/>
          </w:tcPr>
          <w:p w:rsidR="00BD154B" w:rsidRPr="006C02AE" w:rsidRDefault="00BD154B" w:rsidP="00DD16D4">
            <w:pPr>
              <w:jc w:val="center"/>
              <w:rPr>
                <w:color w:val="000000"/>
              </w:rPr>
            </w:pPr>
            <w:r w:rsidRPr="006C02AE">
              <w:rPr>
                <w:color w:val="000000"/>
              </w:rPr>
              <w:t>19.55</w:t>
            </w:r>
          </w:p>
        </w:tc>
        <w:tc>
          <w:tcPr>
            <w:tcW w:w="1560" w:type="dxa"/>
          </w:tcPr>
          <w:p w:rsidR="00BD154B" w:rsidRPr="006C02AE" w:rsidRDefault="00BD154B" w:rsidP="00DD16D4">
            <w:pPr>
              <w:jc w:val="center"/>
              <w:rPr>
                <w:color w:val="000000"/>
              </w:rPr>
            </w:pPr>
            <w:r w:rsidRPr="006C02AE">
              <w:rPr>
                <w:color w:val="000000"/>
              </w:rPr>
              <w:t>31.28</w:t>
            </w:r>
          </w:p>
        </w:tc>
        <w:tc>
          <w:tcPr>
            <w:tcW w:w="1417" w:type="dxa"/>
            <w:noWrap/>
          </w:tcPr>
          <w:p w:rsidR="00BD154B" w:rsidRPr="006C02AE" w:rsidRDefault="00BD154B" w:rsidP="00DD16D4">
            <w:pPr>
              <w:jc w:val="center"/>
              <w:rPr>
                <w:color w:val="000000"/>
              </w:rPr>
            </w:pPr>
            <w:r w:rsidRPr="006C02AE">
              <w:rPr>
                <w:color w:val="000000"/>
              </w:rPr>
              <w:t>39.10</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18.24</w:t>
            </w:r>
          </w:p>
        </w:tc>
        <w:tc>
          <w:tcPr>
            <w:tcW w:w="1559" w:type="dxa"/>
          </w:tcPr>
          <w:p w:rsidR="00BD154B" w:rsidRPr="006C02AE" w:rsidRDefault="00BD154B" w:rsidP="00DD16D4">
            <w:pPr>
              <w:jc w:val="center"/>
              <w:rPr>
                <w:color w:val="000000"/>
              </w:rPr>
            </w:pPr>
            <w:r w:rsidRPr="006C02AE">
              <w:rPr>
                <w:color w:val="000000"/>
              </w:rPr>
              <w:t>22.80</w:t>
            </w:r>
          </w:p>
        </w:tc>
        <w:tc>
          <w:tcPr>
            <w:tcW w:w="1560" w:type="dxa"/>
          </w:tcPr>
          <w:p w:rsidR="00BD154B" w:rsidRPr="006C02AE" w:rsidRDefault="00BD154B" w:rsidP="00DD16D4">
            <w:pPr>
              <w:jc w:val="center"/>
              <w:rPr>
                <w:color w:val="000000"/>
              </w:rPr>
            </w:pPr>
            <w:r w:rsidRPr="006C02AE">
              <w:rPr>
                <w:color w:val="000000"/>
              </w:rPr>
              <w:t>36.48</w:t>
            </w:r>
          </w:p>
        </w:tc>
        <w:tc>
          <w:tcPr>
            <w:tcW w:w="1417" w:type="dxa"/>
            <w:noWrap/>
          </w:tcPr>
          <w:p w:rsidR="00BD154B" w:rsidRPr="006C02AE" w:rsidRDefault="00BD154B" w:rsidP="00DD16D4">
            <w:pPr>
              <w:jc w:val="center"/>
              <w:rPr>
                <w:color w:val="000000"/>
              </w:rPr>
            </w:pPr>
            <w:r w:rsidRPr="006C02AE">
              <w:rPr>
                <w:color w:val="000000"/>
              </w:rPr>
              <w:t>45.60</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20.85</w:t>
            </w:r>
          </w:p>
        </w:tc>
        <w:tc>
          <w:tcPr>
            <w:tcW w:w="1559" w:type="dxa"/>
          </w:tcPr>
          <w:p w:rsidR="00BD154B" w:rsidRPr="006C02AE" w:rsidRDefault="00BD154B" w:rsidP="00DD16D4">
            <w:pPr>
              <w:jc w:val="center"/>
              <w:rPr>
                <w:color w:val="000000"/>
              </w:rPr>
            </w:pPr>
            <w:r w:rsidRPr="006C02AE">
              <w:rPr>
                <w:color w:val="000000"/>
              </w:rPr>
              <w:t>26.06</w:t>
            </w:r>
          </w:p>
        </w:tc>
        <w:tc>
          <w:tcPr>
            <w:tcW w:w="1560" w:type="dxa"/>
          </w:tcPr>
          <w:p w:rsidR="00BD154B" w:rsidRPr="006C02AE" w:rsidRDefault="00BD154B" w:rsidP="00DD16D4">
            <w:pPr>
              <w:jc w:val="center"/>
              <w:rPr>
                <w:color w:val="000000"/>
              </w:rPr>
            </w:pPr>
            <w:r w:rsidRPr="006C02AE">
              <w:rPr>
                <w:color w:val="000000"/>
              </w:rPr>
              <w:t>41.70</w:t>
            </w:r>
          </w:p>
        </w:tc>
        <w:tc>
          <w:tcPr>
            <w:tcW w:w="1417" w:type="dxa"/>
            <w:noWrap/>
          </w:tcPr>
          <w:p w:rsidR="00BD154B" w:rsidRPr="006C02AE" w:rsidRDefault="00BD154B" w:rsidP="00DD16D4">
            <w:pPr>
              <w:jc w:val="center"/>
              <w:rPr>
                <w:color w:val="000000"/>
              </w:rPr>
            </w:pPr>
            <w:r w:rsidRPr="006C02AE">
              <w:rPr>
                <w:color w:val="000000"/>
              </w:rPr>
              <w:t>52.13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23.45</w:t>
            </w:r>
          </w:p>
        </w:tc>
        <w:tc>
          <w:tcPr>
            <w:tcW w:w="1559" w:type="dxa"/>
          </w:tcPr>
          <w:p w:rsidR="00BD154B" w:rsidRPr="006C02AE" w:rsidRDefault="00BD154B" w:rsidP="00DD16D4">
            <w:pPr>
              <w:jc w:val="center"/>
              <w:rPr>
                <w:color w:val="000000"/>
              </w:rPr>
            </w:pPr>
            <w:r w:rsidRPr="006C02AE">
              <w:rPr>
                <w:color w:val="000000"/>
              </w:rPr>
              <w:t>29.31</w:t>
            </w:r>
          </w:p>
        </w:tc>
        <w:tc>
          <w:tcPr>
            <w:tcW w:w="1560" w:type="dxa"/>
          </w:tcPr>
          <w:p w:rsidR="00BD154B" w:rsidRPr="006C02AE" w:rsidRDefault="00BD154B" w:rsidP="00DD16D4">
            <w:pPr>
              <w:jc w:val="center"/>
              <w:rPr>
                <w:color w:val="000000"/>
              </w:rPr>
            </w:pPr>
            <w:r w:rsidRPr="006C02AE">
              <w:rPr>
                <w:color w:val="000000"/>
              </w:rPr>
              <w:t>46.90</w:t>
            </w:r>
          </w:p>
        </w:tc>
        <w:tc>
          <w:tcPr>
            <w:tcW w:w="1417" w:type="dxa"/>
            <w:noWrap/>
          </w:tcPr>
          <w:p w:rsidR="00BD154B" w:rsidRPr="006C02AE" w:rsidRDefault="00BD154B" w:rsidP="00DD16D4">
            <w:pPr>
              <w:jc w:val="center"/>
              <w:rPr>
                <w:color w:val="000000"/>
              </w:rPr>
            </w:pPr>
            <w:r w:rsidRPr="006C02AE">
              <w:rPr>
                <w:color w:val="000000"/>
              </w:rPr>
              <w:t>58.63</w:t>
            </w:r>
          </w:p>
        </w:tc>
      </w:tr>
    </w:tbl>
    <w:p w:rsidR="00BD154B" w:rsidRPr="006C02AE" w:rsidRDefault="00BD154B" w:rsidP="00BD154B">
      <w:pPr>
        <w:pStyle w:val="SubLevel2Bold"/>
        <w:rPr>
          <w:lang w:eastAsia="en-US"/>
        </w:rPr>
      </w:pPr>
      <w:r w:rsidRPr="006C02AE">
        <w:rPr>
          <w:lang w:eastAsia="en-US"/>
        </w:rPr>
        <w:t>Full-time and part-time junior employees other than shiftworkers—overtime rates</w:t>
      </w:r>
    </w:p>
    <w:tbl>
      <w:tblPr>
        <w:tblW w:w="856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4A0" w:firstRow="1" w:lastRow="0" w:firstColumn="1" w:lastColumn="0" w:noHBand="0" w:noVBand="1"/>
      </w:tblPr>
      <w:tblGrid>
        <w:gridCol w:w="2273"/>
        <w:gridCol w:w="1701"/>
        <w:gridCol w:w="1610"/>
        <w:gridCol w:w="1560"/>
        <w:gridCol w:w="1417"/>
      </w:tblGrid>
      <w:tr w:rsidR="00BD154B" w:rsidRPr="006C02AE" w:rsidTr="00DD16D4">
        <w:trPr>
          <w:trHeight w:val="418"/>
          <w:tblHeader/>
        </w:trPr>
        <w:tc>
          <w:tcPr>
            <w:tcW w:w="2273" w:type="dxa"/>
            <w:noWrap/>
          </w:tcPr>
          <w:p w:rsidR="00BD154B" w:rsidRPr="006C02AE" w:rsidRDefault="00BD154B" w:rsidP="00DD16D4">
            <w:pPr>
              <w:pStyle w:val="AMODTable"/>
              <w:spacing w:before="60"/>
              <w:rPr>
                <w:b/>
              </w:rPr>
            </w:pPr>
            <w:r w:rsidRPr="006C02AE">
              <w:rPr>
                <w:b/>
              </w:rPr>
              <w:t> Age</w:t>
            </w:r>
          </w:p>
        </w:tc>
        <w:tc>
          <w:tcPr>
            <w:tcW w:w="3311" w:type="dxa"/>
            <w:gridSpan w:val="2"/>
          </w:tcPr>
          <w:p w:rsidR="00BD154B" w:rsidRPr="006C02AE" w:rsidRDefault="00BD154B" w:rsidP="00DD16D4">
            <w:pPr>
              <w:pStyle w:val="AMODTable"/>
              <w:spacing w:before="60"/>
              <w:jc w:val="center"/>
              <w:rPr>
                <w:b/>
                <w:bCs/>
              </w:rPr>
            </w:pPr>
            <w:r w:rsidRPr="006C02AE">
              <w:rPr>
                <w:b/>
                <w:bCs/>
              </w:rPr>
              <w:t>Monday to Saturday</w:t>
            </w:r>
          </w:p>
        </w:tc>
        <w:tc>
          <w:tcPr>
            <w:tcW w:w="1560" w:type="dxa"/>
            <w:vMerge w:val="restart"/>
          </w:tcPr>
          <w:p w:rsidR="00BD154B" w:rsidRPr="006C02AE" w:rsidRDefault="00BD154B" w:rsidP="00DD16D4">
            <w:pPr>
              <w:pStyle w:val="AMODTable"/>
              <w:spacing w:before="60"/>
              <w:jc w:val="center"/>
              <w:rPr>
                <w:b/>
                <w:bCs/>
              </w:rPr>
            </w:pPr>
            <w:r w:rsidRPr="006C02AE">
              <w:rPr>
                <w:b/>
                <w:bCs/>
              </w:rPr>
              <w:t>Sunday – all day</w:t>
            </w:r>
          </w:p>
        </w:tc>
        <w:tc>
          <w:tcPr>
            <w:tcW w:w="1417" w:type="dxa"/>
            <w:vMerge w:val="restart"/>
          </w:tcPr>
          <w:p w:rsidR="00BD154B" w:rsidRPr="006C02AE" w:rsidRDefault="00BD154B" w:rsidP="00DD16D4">
            <w:pPr>
              <w:pStyle w:val="AMODTable"/>
              <w:spacing w:before="60"/>
              <w:jc w:val="center"/>
              <w:rPr>
                <w:b/>
                <w:bCs/>
              </w:rPr>
            </w:pPr>
            <w:r w:rsidRPr="006C02AE">
              <w:rPr>
                <w:b/>
                <w:bCs/>
              </w:rPr>
              <w:t>Public holiday</w:t>
            </w:r>
          </w:p>
        </w:tc>
      </w:tr>
      <w:tr w:rsidR="00BD154B" w:rsidRPr="006C02AE" w:rsidTr="00DD16D4">
        <w:trPr>
          <w:trHeight w:val="418"/>
          <w:tblHeader/>
        </w:trPr>
        <w:tc>
          <w:tcPr>
            <w:tcW w:w="2273" w:type="dxa"/>
            <w:noWrap/>
          </w:tcPr>
          <w:p w:rsidR="00BD154B" w:rsidRPr="006C02AE" w:rsidRDefault="00BD154B" w:rsidP="00DD16D4">
            <w:pPr>
              <w:pStyle w:val="AMODTable"/>
              <w:spacing w:before="60"/>
            </w:pPr>
          </w:p>
        </w:tc>
        <w:tc>
          <w:tcPr>
            <w:tcW w:w="1701" w:type="dxa"/>
          </w:tcPr>
          <w:p w:rsidR="00BD154B" w:rsidRPr="006C02AE" w:rsidRDefault="00BD154B" w:rsidP="00DD16D4">
            <w:pPr>
              <w:pStyle w:val="AMODTable"/>
              <w:spacing w:before="60"/>
              <w:jc w:val="center"/>
              <w:rPr>
                <w:b/>
                <w:bCs/>
              </w:rPr>
            </w:pPr>
            <w:r w:rsidRPr="006C02AE">
              <w:rPr>
                <w:b/>
                <w:bCs/>
              </w:rPr>
              <w:t>first 2 hours</w:t>
            </w:r>
          </w:p>
        </w:tc>
        <w:tc>
          <w:tcPr>
            <w:tcW w:w="1610" w:type="dxa"/>
          </w:tcPr>
          <w:p w:rsidR="00BD154B" w:rsidRPr="006C02AE" w:rsidRDefault="00BD154B" w:rsidP="00DD16D4">
            <w:pPr>
              <w:pStyle w:val="AMODTable"/>
              <w:spacing w:before="60"/>
              <w:jc w:val="center"/>
              <w:rPr>
                <w:b/>
                <w:bCs/>
              </w:rPr>
            </w:pPr>
            <w:r w:rsidRPr="006C02AE">
              <w:rPr>
                <w:b/>
                <w:bCs/>
              </w:rPr>
              <w:t>after 2 hours</w:t>
            </w:r>
          </w:p>
        </w:tc>
        <w:tc>
          <w:tcPr>
            <w:tcW w:w="1560" w:type="dxa"/>
            <w:vMerge/>
          </w:tcPr>
          <w:p w:rsidR="00BD154B" w:rsidRPr="006C02AE" w:rsidRDefault="00BD154B" w:rsidP="00DD16D4">
            <w:pPr>
              <w:pStyle w:val="AMODTable"/>
              <w:spacing w:before="60"/>
              <w:jc w:val="center"/>
              <w:rPr>
                <w:b/>
                <w:bCs/>
              </w:rPr>
            </w:pPr>
          </w:p>
        </w:tc>
        <w:tc>
          <w:tcPr>
            <w:tcW w:w="1417" w:type="dxa"/>
            <w:vMerge/>
          </w:tcPr>
          <w:p w:rsidR="00BD154B" w:rsidRPr="006C02AE" w:rsidRDefault="00BD154B" w:rsidP="00DD16D4">
            <w:pPr>
              <w:pStyle w:val="AMODTable"/>
              <w:spacing w:before="60"/>
              <w:jc w:val="center"/>
              <w:rPr>
                <w:b/>
                <w:bCs/>
              </w:rPr>
            </w:pPr>
          </w:p>
        </w:tc>
      </w:tr>
      <w:tr w:rsidR="00BD154B" w:rsidRPr="006C02AE" w:rsidTr="00DD16D4">
        <w:trPr>
          <w:trHeight w:val="218"/>
          <w:tblHeader/>
        </w:trPr>
        <w:tc>
          <w:tcPr>
            <w:tcW w:w="2273" w:type="dxa"/>
            <w:noWrap/>
          </w:tcPr>
          <w:p w:rsidR="00BD154B" w:rsidRPr="006C02AE" w:rsidRDefault="00BD154B" w:rsidP="00DD16D4">
            <w:pPr>
              <w:pStyle w:val="AMODTable"/>
              <w:spacing w:before="60"/>
            </w:pPr>
          </w:p>
        </w:tc>
        <w:tc>
          <w:tcPr>
            <w:tcW w:w="6288" w:type="dxa"/>
            <w:gridSpan w:val="4"/>
          </w:tcPr>
          <w:p w:rsidR="00BD154B" w:rsidRPr="006C02AE" w:rsidRDefault="00BD154B" w:rsidP="00DD16D4">
            <w:pPr>
              <w:pStyle w:val="AMODTable"/>
              <w:spacing w:before="60"/>
              <w:jc w:val="center"/>
              <w:rPr>
                <w:b/>
                <w:bCs/>
              </w:rPr>
            </w:pPr>
            <w:r w:rsidRPr="006C02AE">
              <w:rPr>
                <w:b/>
                <w:bCs/>
              </w:rPr>
              <w:t>% of junior hourly rate</w:t>
            </w:r>
          </w:p>
        </w:tc>
      </w:tr>
      <w:tr w:rsidR="00BD154B" w:rsidRPr="006C02AE" w:rsidTr="00DD16D4">
        <w:trPr>
          <w:trHeight w:val="218"/>
          <w:tblHeader/>
        </w:trPr>
        <w:tc>
          <w:tcPr>
            <w:tcW w:w="2273" w:type="dxa"/>
            <w:noWrap/>
          </w:tcPr>
          <w:p w:rsidR="00BD154B" w:rsidRPr="006C02AE" w:rsidRDefault="00BD154B" w:rsidP="00DD16D4">
            <w:pPr>
              <w:pStyle w:val="AMODTable"/>
              <w:spacing w:before="60"/>
            </w:pPr>
            <w:r w:rsidRPr="006C02AE">
              <w:t> </w:t>
            </w:r>
          </w:p>
        </w:tc>
        <w:tc>
          <w:tcPr>
            <w:tcW w:w="1701" w:type="dxa"/>
          </w:tcPr>
          <w:p w:rsidR="00BD154B" w:rsidRPr="006C02AE" w:rsidRDefault="00BD154B" w:rsidP="00DD16D4">
            <w:pPr>
              <w:pStyle w:val="AMODTable"/>
              <w:spacing w:before="60"/>
              <w:jc w:val="center"/>
              <w:rPr>
                <w:b/>
                <w:bCs/>
              </w:rPr>
            </w:pPr>
            <w:r w:rsidRPr="006C02AE">
              <w:rPr>
                <w:b/>
                <w:bCs/>
              </w:rPr>
              <w:t>150%</w:t>
            </w:r>
          </w:p>
        </w:tc>
        <w:tc>
          <w:tcPr>
            <w:tcW w:w="1610" w:type="dxa"/>
          </w:tcPr>
          <w:p w:rsidR="00BD154B" w:rsidRPr="006C02AE" w:rsidRDefault="00BD154B" w:rsidP="00DD16D4">
            <w:pPr>
              <w:pStyle w:val="AMODTable"/>
              <w:spacing w:before="60"/>
              <w:jc w:val="center"/>
              <w:rPr>
                <w:b/>
                <w:bCs/>
              </w:rPr>
            </w:pPr>
            <w:r w:rsidRPr="006C02AE">
              <w:rPr>
                <w:b/>
                <w:bCs/>
              </w:rPr>
              <w:t>200%</w:t>
            </w:r>
          </w:p>
        </w:tc>
        <w:tc>
          <w:tcPr>
            <w:tcW w:w="1560" w:type="dxa"/>
          </w:tcPr>
          <w:p w:rsidR="00BD154B" w:rsidRPr="006C02AE" w:rsidRDefault="00BD154B" w:rsidP="00DD16D4">
            <w:pPr>
              <w:pStyle w:val="AMODTable"/>
              <w:spacing w:before="60"/>
              <w:jc w:val="center"/>
              <w:rPr>
                <w:b/>
                <w:bCs/>
              </w:rPr>
            </w:pPr>
            <w:r w:rsidRPr="006C02AE">
              <w:rPr>
                <w:b/>
                <w:bCs/>
              </w:rPr>
              <w:t>200%</w:t>
            </w:r>
          </w:p>
        </w:tc>
        <w:tc>
          <w:tcPr>
            <w:tcW w:w="1417" w:type="dxa"/>
          </w:tcPr>
          <w:p w:rsidR="00BD154B" w:rsidRPr="006C02AE" w:rsidRDefault="00BD154B" w:rsidP="00DD16D4">
            <w:pPr>
              <w:pStyle w:val="AMODTable"/>
              <w:spacing w:before="60"/>
              <w:jc w:val="center"/>
              <w:rPr>
                <w:b/>
                <w:bCs/>
              </w:rPr>
            </w:pPr>
            <w:r w:rsidRPr="006C02AE">
              <w:rPr>
                <w:b/>
                <w:bCs/>
              </w:rPr>
              <w:t>250%</w:t>
            </w:r>
          </w:p>
        </w:tc>
      </w:tr>
      <w:tr w:rsidR="00BD154B" w:rsidRPr="006C02AE" w:rsidTr="00DD16D4">
        <w:trPr>
          <w:trHeight w:val="218"/>
          <w:tblHeader/>
        </w:trPr>
        <w:tc>
          <w:tcPr>
            <w:tcW w:w="2273" w:type="dxa"/>
          </w:tcPr>
          <w:p w:rsidR="00BD154B" w:rsidRPr="006C02AE" w:rsidRDefault="00BD154B" w:rsidP="00DD16D4">
            <w:pPr>
              <w:pStyle w:val="AMODTable"/>
              <w:spacing w:before="60"/>
            </w:pPr>
          </w:p>
        </w:tc>
        <w:tc>
          <w:tcPr>
            <w:tcW w:w="1701" w:type="dxa"/>
            <w:noWrap/>
            <w:vAlign w:val="center"/>
          </w:tcPr>
          <w:p w:rsidR="00BD154B" w:rsidRPr="006C02AE" w:rsidRDefault="00BD154B" w:rsidP="00DD16D4">
            <w:pPr>
              <w:pStyle w:val="AMODTable"/>
              <w:spacing w:before="60"/>
              <w:jc w:val="center"/>
              <w:rPr>
                <w:b/>
                <w:color w:val="000000"/>
              </w:rPr>
            </w:pPr>
            <w:r w:rsidRPr="006C02AE">
              <w:rPr>
                <w:b/>
                <w:color w:val="000000"/>
              </w:rPr>
              <w:t>$</w:t>
            </w:r>
          </w:p>
        </w:tc>
        <w:tc>
          <w:tcPr>
            <w:tcW w:w="1610" w:type="dxa"/>
          </w:tcPr>
          <w:p w:rsidR="00BD154B" w:rsidRPr="006C02AE" w:rsidRDefault="00BD154B" w:rsidP="00DD16D4">
            <w:pPr>
              <w:pStyle w:val="AMODTable"/>
              <w:spacing w:before="60"/>
              <w:jc w:val="center"/>
              <w:rPr>
                <w:b/>
                <w:color w:val="000000"/>
              </w:rPr>
            </w:pPr>
            <w:r w:rsidRPr="006C02AE">
              <w:rPr>
                <w:b/>
                <w:color w:val="000000"/>
              </w:rPr>
              <w:t>$</w:t>
            </w:r>
          </w:p>
        </w:tc>
        <w:tc>
          <w:tcPr>
            <w:tcW w:w="1560" w:type="dxa"/>
          </w:tcPr>
          <w:p w:rsidR="00BD154B" w:rsidRPr="006C02AE" w:rsidRDefault="00BD154B" w:rsidP="00DD16D4">
            <w:pPr>
              <w:pStyle w:val="AMODTable"/>
              <w:spacing w:before="60"/>
              <w:jc w:val="center"/>
              <w:rPr>
                <w:b/>
                <w:color w:val="000000"/>
              </w:rPr>
            </w:pPr>
            <w:r w:rsidRPr="006C02AE">
              <w:rPr>
                <w:b/>
                <w:color w:val="000000"/>
              </w:rPr>
              <w:t>$</w:t>
            </w:r>
          </w:p>
        </w:tc>
        <w:tc>
          <w:tcPr>
            <w:tcW w:w="1417" w:type="dxa"/>
            <w:noWrap/>
            <w:vAlign w:val="center"/>
          </w:tcPr>
          <w:p w:rsidR="00BD154B" w:rsidRPr="006C02AE" w:rsidRDefault="00BD154B" w:rsidP="00DD16D4">
            <w:pPr>
              <w:pStyle w:val="AMODTable"/>
              <w:spacing w:before="60"/>
              <w:jc w:val="center"/>
              <w:rPr>
                <w:b/>
                <w:color w:val="000000"/>
              </w:rPr>
            </w:pPr>
            <w:r w:rsidRPr="006C02AE">
              <w:rPr>
                <w:b/>
                <w:color w:val="000000"/>
              </w:rPr>
              <w:t>$</w:t>
            </w:r>
          </w:p>
        </w:tc>
      </w:tr>
      <w:tr w:rsidR="00BD154B" w:rsidRPr="006C02AE" w:rsidTr="00DD16D4">
        <w:trPr>
          <w:trHeight w:val="218"/>
        </w:trPr>
        <w:tc>
          <w:tcPr>
            <w:tcW w:w="8561" w:type="dxa"/>
            <w:gridSpan w:val="5"/>
          </w:tcPr>
          <w:p w:rsidR="00BD154B" w:rsidRPr="006C02AE" w:rsidRDefault="00BD154B" w:rsidP="00DD16D4">
            <w:pPr>
              <w:pStyle w:val="AMODTable"/>
            </w:pPr>
            <w:r w:rsidRPr="006C02AE">
              <w:rPr>
                <w:b/>
                <w:lang w:eastAsia="en-US"/>
              </w:rPr>
              <w:t>Level 1—Year 1</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12.71</w:t>
            </w:r>
          </w:p>
        </w:tc>
        <w:tc>
          <w:tcPr>
            <w:tcW w:w="1610" w:type="dxa"/>
          </w:tcPr>
          <w:p w:rsidR="00BD154B" w:rsidRPr="006C02AE" w:rsidRDefault="00BD154B" w:rsidP="00DD16D4">
            <w:pPr>
              <w:jc w:val="center"/>
              <w:rPr>
                <w:color w:val="000000"/>
              </w:rPr>
            </w:pPr>
            <w:r w:rsidRPr="006C02AE">
              <w:rPr>
                <w:color w:val="000000"/>
              </w:rPr>
              <w:t>16.94</w:t>
            </w:r>
          </w:p>
        </w:tc>
        <w:tc>
          <w:tcPr>
            <w:tcW w:w="1560" w:type="dxa"/>
          </w:tcPr>
          <w:p w:rsidR="00BD154B" w:rsidRPr="006C02AE" w:rsidRDefault="00BD154B" w:rsidP="00DD16D4">
            <w:pPr>
              <w:jc w:val="center"/>
              <w:rPr>
                <w:color w:val="000000"/>
              </w:rPr>
            </w:pPr>
            <w:r w:rsidRPr="006C02AE">
              <w:rPr>
                <w:color w:val="000000"/>
              </w:rPr>
              <w:t>16.94</w:t>
            </w:r>
          </w:p>
        </w:tc>
        <w:tc>
          <w:tcPr>
            <w:tcW w:w="1417" w:type="dxa"/>
            <w:noWrap/>
          </w:tcPr>
          <w:p w:rsidR="00BD154B" w:rsidRPr="006C02AE" w:rsidRDefault="00BD154B" w:rsidP="00DD16D4">
            <w:pPr>
              <w:jc w:val="center"/>
              <w:rPr>
                <w:color w:val="000000"/>
              </w:rPr>
            </w:pPr>
            <w:r w:rsidRPr="006C02AE">
              <w:rPr>
                <w:color w:val="000000"/>
              </w:rPr>
              <w:t>21.18</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14.12</w:t>
            </w:r>
          </w:p>
        </w:tc>
        <w:tc>
          <w:tcPr>
            <w:tcW w:w="1610" w:type="dxa"/>
          </w:tcPr>
          <w:p w:rsidR="00BD154B" w:rsidRPr="006C02AE" w:rsidRDefault="00BD154B" w:rsidP="00DD16D4">
            <w:pPr>
              <w:jc w:val="center"/>
              <w:rPr>
                <w:color w:val="000000"/>
              </w:rPr>
            </w:pPr>
            <w:r w:rsidRPr="006C02AE">
              <w:rPr>
                <w:color w:val="000000"/>
              </w:rPr>
              <w:t>18.82</w:t>
            </w:r>
          </w:p>
        </w:tc>
        <w:tc>
          <w:tcPr>
            <w:tcW w:w="1560" w:type="dxa"/>
          </w:tcPr>
          <w:p w:rsidR="00BD154B" w:rsidRPr="006C02AE" w:rsidRDefault="00BD154B" w:rsidP="00DD16D4">
            <w:pPr>
              <w:jc w:val="center"/>
              <w:rPr>
                <w:color w:val="000000"/>
              </w:rPr>
            </w:pPr>
            <w:r w:rsidRPr="006C02AE">
              <w:rPr>
                <w:color w:val="000000"/>
              </w:rPr>
              <w:t>18.82</w:t>
            </w:r>
          </w:p>
        </w:tc>
        <w:tc>
          <w:tcPr>
            <w:tcW w:w="1417" w:type="dxa"/>
            <w:noWrap/>
          </w:tcPr>
          <w:p w:rsidR="00BD154B" w:rsidRPr="006C02AE" w:rsidRDefault="00BD154B" w:rsidP="00DD16D4">
            <w:pPr>
              <w:jc w:val="center"/>
              <w:rPr>
                <w:color w:val="000000"/>
              </w:rPr>
            </w:pPr>
            <w:r w:rsidRPr="006C02AE">
              <w:rPr>
                <w:color w:val="000000"/>
              </w:rPr>
              <w:t>23.53</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16.94</w:t>
            </w:r>
          </w:p>
        </w:tc>
        <w:tc>
          <w:tcPr>
            <w:tcW w:w="1610" w:type="dxa"/>
          </w:tcPr>
          <w:p w:rsidR="00BD154B" w:rsidRPr="006C02AE" w:rsidRDefault="00BD154B" w:rsidP="00DD16D4">
            <w:pPr>
              <w:jc w:val="center"/>
              <w:rPr>
                <w:color w:val="000000"/>
              </w:rPr>
            </w:pPr>
            <w:r w:rsidRPr="006C02AE">
              <w:rPr>
                <w:color w:val="000000"/>
              </w:rPr>
              <w:t>22.58</w:t>
            </w:r>
          </w:p>
        </w:tc>
        <w:tc>
          <w:tcPr>
            <w:tcW w:w="1560" w:type="dxa"/>
          </w:tcPr>
          <w:p w:rsidR="00BD154B" w:rsidRPr="006C02AE" w:rsidRDefault="00BD154B" w:rsidP="00DD16D4">
            <w:pPr>
              <w:jc w:val="center"/>
              <w:rPr>
                <w:color w:val="000000"/>
              </w:rPr>
            </w:pPr>
            <w:r w:rsidRPr="006C02AE">
              <w:rPr>
                <w:color w:val="000000"/>
              </w:rPr>
              <w:t>22.58</w:t>
            </w:r>
          </w:p>
        </w:tc>
        <w:tc>
          <w:tcPr>
            <w:tcW w:w="1417" w:type="dxa"/>
            <w:noWrap/>
          </w:tcPr>
          <w:p w:rsidR="00BD154B" w:rsidRPr="006C02AE" w:rsidRDefault="00BD154B" w:rsidP="00DD16D4">
            <w:pPr>
              <w:jc w:val="center"/>
              <w:rPr>
                <w:color w:val="000000"/>
              </w:rPr>
            </w:pPr>
            <w:r w:rsidRPr="006C02AE">
              <w:rPr>
                <w:color w:val="000000"/>
              </w:rPr>
              <w:t>28.23</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19.76</w:t>
            </w:r>
          </w:p>
        </w:tc>
        <w:tc>
          <w:tcPr>
            <w:tcW w:w="1610" w:type="dxa"/>
          </w:tcPr>
          <w:p w:rsidR="00BD154B" w:rsidRPr="006C02AE" w:rsidRDefault="00BD154B" w:rsidP="00DD16D4">
            <w:pPr>
              <w:jc w:val="center"/>
              <w:rPr>
                <w:color w:val="000000"/>
              </w:rPr>
            </w:pPr>
            <w:r w:rsidRPr="006C02AE">
              <w:rPr>
                <w:color w:val="000000"/>
              </w:rPr>
              <w:t>26.34</w:t>
            </w:r>
          </w:p>
        </w:tc>
        <w:tc>
          <w:tcPr>
            <w:tcW w:w="1560" w:type="dxa"/>
          </w:tcPr>
          <w:p w:rsidR="00BD154B" w:rsidRPr="006C02AE" w:rsidRDefault="00BD154B" w:rsidP="00DD16D4">
            <w:pPr>
              <w:jc w:val="center"/>
              <w:rPr>
                <w:color w:val="000000"/>
              </w:rPr>
            </w:pPr>
            <w:r w:rsidRPr="006C02AE">
              <w:rPr>
                <w:color w:val="000000"/>
              </w:rPr>
              <w:t>26.34</w:t>
            </w:r>
          </w:p>
        </w:tc>
        <w:tc>
          <w:tcPr>
            <w:tcW w:w="1417" w:type="dxa"/>
            <w:noWrap/>
          </w:tcPr>
          <w:p w:rsidR="00BD154B" w:rsidRPr="006C02AE" w:rsidRDefault="00BD154B" w:rsidP="00DD16D4">
            <w:pPr>
              <w:jc w:val="center"/>
              <w:rPr>
                <w:color w:val="000000"/>
              </w:rPr>
            </w:pPr>
            <w:r w:rsidRPr="006C02AE">
              <w:rPr>
                <w:color w:val="000000"/>
              </w:rPr>
              <w:t>32.93</w:t>
            </w:r>
          </w:p>
        </w:tc>
      </w:tr>
      <w:tr w:rsidR="00BD154B" w:rsidRPr="006C02AE" w:rsidTr="00DD16D4">
        <w:trPr>
          <w:trHeight w:val="218"/>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22.59</w:t>
            </w:r>
          </w:p>
        </w:tc>
        <w:tc>
          <w:tcPr>
            <w:tcW w:w="1610" w:type="dxa"/>
          </w:tcPr>
          <w:p w:rsidR="00BD154B" w:rsidRPr="006C02AE" w:rsidRDefault="00BD154B" w:rsidP="00DD16D4">
            <w:pPr>
              <w:jc w:val="center"/>
              <w:rPr>
                <w:color w:val="000000"/>
              </w:rPr>
            </w:pPr>
            <w:r w:rsidRPr="006C02AE">
              <w:rPr>
                <w:color w:val="000000"/>
              </w:rPr>
              <w:t>30.12</w:t>
            </w:r>
          </w:p>
        </w:tc>
        <w:tc>
          <w:tcPr>
            <w:tcW w:w="1560" w:type="dxa"/>
          </w:tcPr>
          <w:p w:rsidR="00BD154B" w:rsidRPr="006C02AE" w:rsidRDefault="00BD154B" w:rsidP="00DD16D4">
            <w:pPr>
              <w:jc w:val="center"/>
              <w:rPr>
                <w:color w:val="000000"/>
              </w:rPr>
            </w:pPr>
            <w:r w:rsidRPr="006C02AE">
              <w:rPr>
                <w:color w:val="000000"/>
              </w:rPr>
              <w:t>30.12</w:t>
            </w:r>
          </w:p>
        </w:tc>
        <w:tc>
          <w:tcPr>
            <w:tcW w:w="1417" w:type="dxa"/>
            <w:noWrap/>
          </w:tcPr>
          <w:p w:rsidR="00BD154B" w:rsidRPr="006C02AE" w:rsidRDefault="00BD154B" w:rsidP="00DD16D4">
            <w:pPr>
              <w:jc w:val="center"/>
              <w:rPr>
                <w:color w:val="000000"/>
              </w:rPr>
            </w:pPr>
            <w:r w:rsidRPr="006C02AE">
              <w:rPr>
                <w:color w:val="000000"/>
              </w:rPr>
              <w:t>37.65</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25.41</w:t>
            </w:r>
          </w:p>
        </w:tc>
        <w:tc>
          <w:tcPr>
            <w:tcW w:w="1610" w:type="dxa"/>
          </w:tcPr>
          <w:p w:rsidR="00BD154B" w:rsidRPr="006C02AE" w:rsidRDefault="00BD154B" w:rsidP="00DD16D4">
            <w:pPr>
              <w:jc w:val="center"/>
              <w:rPr>
                <w:color w:val="000000"/>
              </w:rPr>
            </w:pPr>
            <w:r w:rsidRPr="006C02AE">
              <w:rPr>
                <w:color w:val="000000"/>
              </w:rPr>
              <w:t>33.88</w:t>
            </w:r>
          </w:p>
        </w:tc>
        <w:tc>
          <w:tcPr>
            <w:tcW w:w="1560" w:type="dxa"/>
          </w:tcPr>
          <w:p w:rsidR="00BD154B" w:rsidRPr="006C02AE" w:rsidRDefault="00BD154B" w:rsidP="00DD16D4">
            <w:pPr>
              <w:jc w:val="center"/>
              <w:rPr>
                <w:color w:val="000000"/>
              </w:rPr>
            </w:pPr>
            <w:r w:rsidRPr="006C02AE">
              <w:rPr>
                <w:color w:val="000000"/>
              </w:rPr>
              <w:t>33.88</w:t>
            </w:r>
          </w:p>
        </w:tc>
        <w:tc>
          <w:tcPr>
            <w:tcW w:w="1417" w:type="dxa"/>
            <w:noWrap/>
          </w:tcPr>
          <w:p w:rsidR="00BD154B" w:rsidRPr="006C02AE" w:rsidRDefault="00BD154B" w:rsidP="00DD16D4">
            <w:pPr>
              <w:jc w:val="center"/>
              <w:rPr>
                <w:color w:val="000000"/>
              </w:rPr>
            </w:pPr>
            <w:r w:rsidRPr="006C02AE">
              <w:rPr>
                <w:color w:val="000000"/>
              </w:rPr>
              <w:t>42.35</w:t>
            </w:r>
          </w:p>
        </w:tc>
      </w:tr>
      <w:tr w:rsidR="00BD154B" w:rsidRPr="006C02AE" w:rsidTr="00DD16D4">
        <w:trPr>
          <w:trHeight w:val="218"/>
        </w:trPr>
        <w:tc>
          <w:tcPr>
            <w:tcW w:w="8561" w:type="dxa"/>
            <w:gridSpan w:val="5"/>
          </w:tcPr>
          <w:p w:rsidR="00BD154B" w:rsidRPr="006C02AE" w:rsidRDefault="00BD154B" w:rsidP="00DD16D4">
            <w:pPr>
              <w:pStyle w:val="AMODTable"/>
            </w:pPr>
            <w:r w:rsidRPr="006C02AE">
              <w:rPr>
                <w:b/>
                <w:lang w:eastAsia="en-US"/>
              </w:rPr>
              <w:t>Level 1—Year 2</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13.34</w:t>
            </w:r>
          </w:p>
        </w:tc>
        <w:tc>
          <w:tcPr>
            <w:tcW w:w="1610" w:type="dxa"/>
          </w:tcPr>
          <w:p w:rsidR="00BD154B" w:rsidRPr="006C02AE" w:rsidRDefault="00BD154B" w:rsidP="00DD16D4">
            <w:pPr>
              <w:jc w:val="center"/>
              <w:rPr>
                <w:color w:val="000000"/>
              </w:rPr>
            </w:pPr>
            <w:r w:rsidRPr="006C02AE">
              <w:rPr>
                <w:color w:val="000000"/>
              </w:rPr>
              <w:t>17.78</w:t>
            </w:r>
          </w:p>
        </w:tc>
        <w:tc>
          <w:tcPr>
            <w:tcW w:w="1560" w:type="dxa"/>
          </w:tcPr>
          <w:p w:rsidR="00BD154B" w:rsidRPr="006C02AE" w:rsidRDefault="00BD154B" w:rsidP="00DD16D4">
            <w:pPr>
              <w:jc w:val="center"/>
              <w:rPr>
                <w:color w:val="000000"/>
              </w:rPr>
            </w:pPr>
            <w:r w:rsidRPr="006C02AE">
              <w:rPr>
                <w:color w:val="000000"/>
              </w:rPr>
              <w:t>17.78</w:t>
            </w:r>
          </w:p>
        </w:tc>
        <w:tc>
          <w:tcPr>
            <w:tcW w:w="1417" w:type="dxa"/>
            <w:noWrap/>
          </w:tcPr>
          <w:p w:rsidR="00BD154B" w:rsidRPr="006C02AE" w:rsidRDefault="00BD154B" w:rsidP="00DD16D4">
            <w:pPr>
              <w:jc w:val="center"/>
              <w:rPr>
                <w:color w:val="000000"/>
              </w:rPr>
            </w:pPr>
            <w:r w:rsidRPr="006C02AE">
              <w:rPr>
                <w:color w:val="000000"/>
              </w:rPr>
              <w:t>22.23</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14.82</w:t>
            </w:r>
          </w:p>
        </w:tc>
        <w:tc>
          <w:tcPr>
            <w:tcW w:w="1610" w:type="dxa"/>
          </w:tcPr>
          <w:p w:rsidR="00BD154B" w:rsidRPr="006C02AE" w:rsidRDefault="00BD154B" w:rsidP="00DD16D4">
            <w:pPr>
              <w:jc w:val="center"/>
              <w:rPr>
                <w:color w:val="000000"/>
              </w:rPr>
            </w:pPr>
            <w:r w:rsidRPr="006C02AE">
              <w:rPr>
                <w:color w:val="000000"/>
              </w:rPr>
              <w:t>19.76</w:t>
            </w:r>
          </w:p>
        </w:tc>
        <w:tc>
          <w:tcPr>
            <w:tcW w:w="1560" w:type="dxa"/>
          </w:tcPr>
          <w:p w:rsidR="00BD154B" w:rsidRPr="006C02AE" w:rsidRDefault="00BD154B" w:rsidP="00DD16D4">
            <w:pPr>
              <w:jc w:val="center"/>
              <w:rPr>
                <w:color w:val="000000"/>
              </w:rPr>
            </w:pPr>
            <w:r w:rsidRPr="006C02AE">
              <w:rPr>
                <w:color w:val="000000"/>
              </w:rPr>
              <w:t>19.76</w:t>
            </w:r>
          </w:p>
        </w:tc>
        <w:tc>
          <w:tcPr>
            <w:tcW w:w="1417" w:type="dxa"/>
            <w:noWrap/>
          </w:tcPr>
          <w:p w:rsidR="00BD154B" w:rsidRPr="006C02AE" w:rsidRDefault="00BD154B" w:rsidP="00DD16D4">
            <w:pPr>
              <w:jc w:val="center"/>
              <w:rPr>
                <w:color w:val="000000"/>
              </w:rPr>
            </w:pPr>
            <w:r w:rsidRPr="006C02AE">
              <w:rPr>
                <w:color w:val="000000"/>
              </w:rPr>
              <w:t>24.70</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17.78</w:t>
            </w:r>
          </w:p>
        </w:tc>
        <w:tc>
          <w:tcPr>
            <w:tcW w:w="1610" w:type="dxa"/>
          </w:tcPr>
          <w:p w:rsidR="00BD154B" w:rsidRPr="006C02AE" w:rsidRDefault="00BD154B" w:rsidP="00DD16D4">
            <w:pPr>
              <w:jc w:val="center"/>
              <w:rPr>
                <w:color w:val="000000"/>
              </w:rPr>
            </w:pPr>
            <w:r w:rsidRPr="006C02AE">
              <w:rPr>
                <w:color w:val="000000"/>
              </w:rPr>
              <w:t>23.70</w:t>
            </w:r>
          </w:p>
        </w:tc>
        <w:tc>
          <w:tcPr>
            <w:tcW w:w="1560" w:type="dxa"/>
          </w:tcPr>
          <w:p w:rsidR="00BD154B" w:rsidRPr="006C02AE" w:rsidRDefault="00BD154B" w:rsidP="00DD16D4">
            <w:pPr>
              <w:jc w:val="center"/>
              <w:rPr>
                <w:color w:val="000000"/>
              </w:rPr>
            </w:pPr>
            <w:r w:rsidRPr="006C02AE">
              <w:rPr>
                <w:color w:val="000000"/>
              </w:rPr>
              <w:t>23.70</w:t>
            </w:r>
          </w:p>
        </w:tc>
        <w:tc>
          <w:tcPr>
            <w:tcW w:w="1417" w:type="dxa"/>
            <w:noWrap/>
          </w:tcPr>
          <w:p w:rsidR="00BD154B" w:rsidRPr="006C02AE" w:rsidRDefault="00BD154B" w:rsidP="00DD16D4">
            <w:pPr>
              <w:jc w:val="center"/>
              <w:rPr>
                <w:color w:val="000000"/>
              </w:rPr>
            </w:pPr>
            <w:r w:rsidRPr="006C02AE">
              <w:rPr>
                <w:color w:val="000000"/>
              </w:rPr>
              <w:t>29.63</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20.75</w:t>
            </w:r>
          </w:p>
        </w:tc>
        <w:tc>
          <w:tcPr>
            <w:tcW w:w="1610" w:type="dxa"/>
          </w:tcPr>
          <w:p w:rsidR="00BD154B" w:rsidRPr="006C02AE" w:rsidRDefault="00BD154B" w:rsidP="00DD16D4">
            <w:pPr>
              <w:jc w:val="center"/>
              <w:rPr>
                <w:color w:val="000000"/>
              </w:rPr>
            </w:pPr>
            <w:r w:rsidRPr="006C02AE">
              <w:rPr>
                <w:color w:val="000000"/>
              </w:rPr>
              <w:t>27.66</w:t>
            </w:r>
          </w:p>
        </w:tc>
        <w:tc>
          <w:tcPr>
            <w:tcW w:w="1560" w:type="dxa"/>
          </w:tcPr>
          <w:p w:rsidR="00BD154B" w:rsidRPr="006C02AE" w:rsidRDefault="00BD154B" w:rsidP="00DD16D4">
            <w:pPr>
              <w:jc w:val="center"/>
              <w:rPr>
                <w:color w:val="000000"/>
              </w:rPr>
            </w:pPr>
            <w:r w:rsidRPr="006C02AE">
              <w:rPr>
                <w:color w:val="000000"/>
              </w:rPr>
              <w:t>27.66</w:t>
            </w:r>
          </w:p>
        </w:tc>
        <w:tc>
          <w:tcPr>
            <w:tcW w:w="1417" w:type="dxa"/>
            <w:noWrap/>
          </w:tcPr>
          <w:p w:rsidR="00BD154B" w:rsidRPr="006C02AE" w:rsidRDefault="00BD154B" w:rsidP="00DD16D4">
            <w:pPr>
              <w:jc w:val="center"/>
              <w:rPr>
                <w:color w:val="000000"/>
              </w:rPr>
            </w:pPr>
            <w:r w:rsidRPr="006C02AE">
              <w:rPr>
                <w:color w:val="000000"/>
              </w:rPr>
              <w:t>34.58</w:t>
            </w:r>
          </w:p>
        </w:tc>
      </w:tr>
      <w:tr w:rsidR="00BD154B" w:rsidRPr="006C02AE" w:rsidTr="00DD16D4">
        <w:trPr>
          <w:trHeight w:val="218"/>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23.70</w:t>
            </w:r>
          </w:p>
        </w:tc>
        <w:tc>
          <w:tcPr>
            <w:tcW w:w="1610" w:type="dxa"/>
          </w:tcPr>
          <w:p w:rsidR="00BD154B" w:rsidRPr="006C02AE" w:rsidRDefault="00BD154B" w:rsidP="00DD16D4">
            <w:pPr>
              <w:jc w:val="center"/>
              <w:rPr>
                <w:color w:val="000000"/>
              </w:rPr>
            </w:pPr>
            <w:r w:rsidRPr="006C02AE">
              <w:rPr>
                <w:color w:val="000000"/>
              </w:rPr>
              <w:t>31.60</w:t>
            </w:r>
          </w:p>
        </w:tc>
        <w:tc>
          <w:tcPr>
            <w:tcW w:w="1560" w:type="dxa"/>
          </w:tcPr>
          <w:p w:rsidR="00BD154B" w:rsidRPr="006C02AE" w:rsidRDefault="00BD154B" w:rsidP="00DD16D4">
            <w:pPr>
              <w:jc w:val="center"/>
              <w:rPr>
                <w:color w:val="000000"/>
              </w:rPr>
            </w:pPr>
            <w:r w:rsidRPr="006C02AE">
              <w:rPr>
                <w:color w:val="000000"/>
              </w:rPr>
              <w:t>31.60</w:t>
            </w:r>
          </w:p>
        </w:tc>
        <w:tc>
          <w:tcPr>
            <w:tcW w:w="1417" w:type="dxa"/>
            <w:noWrap/>
          </w:tcPr>
          <w:p w:rsidR="00BD154B" w:rsidRPr="006C02AE" w:rsidRDefault="00BD154B" w:rsidP="00DD16D4">
            <w:pPr>
              <w:jc w:val="center"/>
              <w:rPr>
                <w:color w:val="000000"/>
              </w:rPr>
            </w:pPr>
            <w:r w:rsidRPr="006C02AE">
              <w:rPr>
                <w:color w:val="000000"/>
              </w:rPr>
              <w:t>39.50</w:t>
            </w:r>
          </w:p>
        </w:tc>
      </w:tr>
      <w:tr w:rsidR="00BD154B" w:rsidRPr="006C02AE" w:rsidTr="00DD16D4">
        <w:trPr>
          <w:trHeight w:val="218"/>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26.67</w:t>
            </w:r>
          </w:p>
        </w:tc>
        <w:tc>
          <w:tcPr>
            <w:tcW w:w="1610" w:type="dxa"/>
          </w:tcPr>
          <w:p w:rsidR="00BD154B" w:rsidRPr="006C02AE" w:rsidRDefault="00BD154B" w:rsidP="00DD16D4">
            <w:pPr>
              <w:jc w:val="center"/>
              <w:rPr>
                <w:color w:val="000000"/>
              </w:rPr>
            </w:pPr>
            <w:r w:rsidRPr="006C02AE">
              <w:rPr>
                <w:color w:val="000000"/>
              </w:rPr>
              <w:t>35.56</w:t>
            </w:r>
          </w:p>
        </w:tc>
        <w:tc>
          <w:tcPr>
            <w:tcW w:w="1560" w:type="dxa"/>
          </w:tcPr>
          <w:p w:rsidR="00BD154B" w:rsidRPr="006C02AE" w:rsidRDefault="00BD154B" w:rsidP="00DD16D4">
            <w:pPr>
              <w:jc w:val="center"/>
              <w:rPr>
                <w:color w:val="000000"/>
              </w:rPr>
            </w:pPr>
            <w:r w:rsidRPr="006C02AE">
              <w:rPr>
                <w:color w:val="000000"/>
              </w:rPr>
              <w:t>35.56</w:t>
            </w:r>
          </w:p>
        </w:tc>
        <w:tc>
          <w:tcPr>
            <w:tcW w:w="1417" w:type="dxa"/>
            <w:noWrap/>
          </w:tcPr>
          <w:p w:rsidR="00BD154B" w:rsidRPr="006C02AE" w:rsidRDefault="00BD154B" w:rsidP="00DD16D4">
            <w:pPr>
              <w:jc w:val="center"/>
              <w:rPr>
                <w:color w:val="000000"/>
              </w:rPr>
            </w:pPr>
            <w:r w:rsidRPr="006C02AE">
              <w:rPr>
                <w:color w:val="000000"/>
              </w:rPr>
              <w:t>44.45</w:t>
            </w:r>
          </w:p>
        </w:tc>
      </w:tr>
      <w:tr w:rsidR="00BD154B" w:rsidRPr="006C02AE" w:rsidTr="00DD16D4">
        <w:trPr>
          <w:trHeight w:val="218"/>
        </w:trPr>
        <w:tc>
          <w:tcPr>
            <w:tcW w:w="8561" w:type="dxa"/>
            <w:gridSpan w:val="5"/>
          </w:tcPr>
          <w:p w:rsidR="00BD154B" w:rsidRPr="006C02AE" w:rsidRDefault="00BD154B" w:rsidP="00DD16D4">
            <w:pPr>
              <w:pStyle w:val="AMODTable"/>
              <w:keepNext/>
            </w:pPr>
            <w:r w:rsidRPr="006C02AE">
              <w:rPr>
                <w:b/>
                <w:lang w:eastAsia="en-US"/>
              </w:rPr>
              <w:t>Level 1—Year 3</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13.76</w:t>
            </w:r>
          </w:p>
        </w:tc>
        <w:tc>
          <w:tcPr>
            <w:tcW w:w="1610" w:type="dxa"/>
          </w:tcPr>
          <w:p w:rsidR="00BD154B" w:rsidRPr="006C02AE" w:rsidRDefault="00BD154B" w:rsidP="00DD16D4">
            <w:pPr>
              <w:jc w:val="center"/>
              <w:rPr>
                <w:color w:val="000000"/>
              </w:rPr>
            </w:pPr>
            <w:r w:rsidRPr="006C02AE">
              <w:rPr>
                <w:color w:val="000000"/>
              </w:rPr>
              <w:t>18.34</w:t>
            </w:r>
          </w:p>
        </w:tc>
        <w:tc>
          <w:tcPr>
            <w:tcW w:w="1560" w:type="dxa"/>
          </w:tcPr>
          <w:p w:rsidR="00BD154B" w:rsidRPr="006C02AE" w:rsidRDefault="00BD154B" w:rsidP="00DD16D4">
            <w:pPr>
              <w:jc w:val="center"/>
              <w:rPr>
                <w:color w:val="000000"/>
              </w:rPr>
            </w:pPr>
            <w:r w:rsidRPr="006C02AE">
              <w:rPr>
                <w:color w:val="000000"/>
              </w:rPr>
              <w:t>18.34</w:t>
            </w:r>
          </w:p>
        </w:tc>
        <w:tc>
          <w:tcPr>
            <w:tcW w:w="1417" w:type="dxa"/>
            <w:noWrap/>
          </w:tcPr>
          <w:p w:rsidR="00BD154B" w:rsidRPr="006C02AE" w:rsidRDefault="00BD154B" w:rsidP="00DD16D4">
            <w:pPr>
              <w:jc w:val="center"/>
              <w:rPr>
                <w:color w:val="000000"/>
              </w:rPr>
            </w:pPr>
            <w:r w:rsidRPr="006C02AE">
              <w:rPr>
                <w:color w:val="000000"/>
              </w:rPr>
              <w:t>22.93</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15.29</w:t>
            </w:r>
          </w:p>
        </w:tc>
        <w:tc>
          <w:tcPr>
            <w:tcW w:w="1610" w:type="dxa"/>
          </w:tcPr>
          <w:p w:rsidR="00BD154B" w:rsidRPr="006C02AE" w:rsidRDefault="00BD154B" w:rsidP="00DD16D4">
            <w:pPr>
              <w:jc w:val="center"/>
              <w:rPr>
                <w:color w:val="000000"/>
              </w:rPr>
            </w:pPr>
            <w:r w:rsidRPr="006C02AE">
              <w:rPr>
                <w:color w:val="000000"/>
              </w:rPr>
              <w:t>20.38</w:t>
            </w:r>
          </w:p>
        </w:tc>
        <w:tc>
          <w:tcPr>
            <w:tcW w:w="1560" w:type="dxa"/>
          </w:tcPr>
          <w:p w:rsidR="00BD154B" w:rsidRPr="006C02AE" w:rsidRDefault="00BD154B" w:rsidP="00DD16D4">
            <w:pPr>
              <w:jc w:val="center"/>
              <w:rPr>
                <w:color w:val="000000"/>
              </w:rPr>
            </w:pPr>
            <w:r w:rsidRPr="006C02AE">
              <w:rPr>
                <w:color w:val="000000"/>
              </w:rPr>
              <w:t>20.38</w:t>
            </w:r>
          </w:p>
        </w:tc>
        <w:tc>
          <w:tcPr>
            <w:tcW w:w="1417" w:type="dxa"/>
            <w:noWrap/>
          </w:tcPr>
          <w:p w:rsidR="00BD154B" w:rsidRPr="006C02AE" w:rsidRDefault="00BD154B" w:rsidP="00DD16D4">
            <w:pPr>
              <w:jc w:val="center"/>
              <w:rPr>
                <w:color w:val="000000"/>
              </w:rPr>
            </w:pPr>
            <w:r w:rsidRPr="006C02AE">
              <w:rPr>
                <w:color w:val="000000"/>
              </w:rPr>
              <w:t>25.48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18.33</w:t>
            </w:r>
          </w:p>
        </w:tc>
        <w:tc>
          <w:tcPr>
            <w:tcW w:w="1610" w:type="dxa"/>
          </w:tcPr>
          <w:p w:rsidR="00BD154B" w:rsidRPr="006C02AE" w:rsidRDefault="00BD154B" w:rsidP="00DD16D4">
            <w:pPr>
              <w:jc w:val="center"/>
              <w:rPr>
                <w:color w:val="000000"/>
              </w:rPr>
            </w:pPr>
            <w:r w:rsidRPr="006C02AE">
              <w:rPr>
                <w:color w:val="000000"/>
              </w:rPr>
              <w:t>24.44</w:t>
            </w:r>
          </w:p>
        </w:tc>
        <w:tc>
          <w:tcPr>
            <w:tcW w:w="1560" w:type="dxa"/>
          </w:tcPr>
          <w:p w:rsidR="00BD154B" w:rsidRPr="006C02AE" w:rsidRDefault="00BD154B" w:rsidP="00DD16D4">
            <w:pPr>
              <w:jc w:val="center"/>
              <w:rPr>
                <w:color w:val="000000"/>
              </w:rPr>
            </w:pPr>
            <w:r w:rsidRPr="006C02AE">
              <w:rPr>
                <w:color w:val="000000"/>
              </w:rPr>
              <w:t>24.44</w:t>
            </w:r>
          </w:p>
        </w:tc>
        <w:tc>
          <w:tcPr>
            <w:tcW w:w="1417" w:type="dxa"/>
            <w:noWrap/>
          </w:tcPr>
          <w:p w:rsidR="00BD154B" w:rsidRPr="006C02AE" w:rsidRDefault="00BD154B" w:rsidP="00DD16D4">
            <w:pPr>
              <w:jc w:val="center"/>
              <w:rPr>
                <w:color w:val="000000"/>
              </w:rPr>
            </w:pPr>
            <w:r w:rsidRPr="006C02AE">
              <w:rPr>
                <w:color w:val="000000"/>
              </w:rPr>
              <w:t>30.55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21.39</w:t>
            </w:r>
          </w:p>
        </w:tc>
        <w:tc>
          <w:tcPr>
            <w:tcW w:w="1610" w:type="dxa"/>
          </w:tcPr>
          <w:p w:rsidR="00BD154B" w:rsidRPr="006C02AE" w:rsidRDefault="00BD154B" w:rsidP="00DD16D4">
            <w:pPr>
              <w:jc w:val="center"/>
              <w:rPr>
                <w:color w:val="000000"/>
              </w:rPr>
            </w:pPr>
            <w:r w:rsidRPr="006C02AE">
              <w:rPr>
                <w:color w:val="000000"/>
              </w:rPr>
              <w:t>28.52</w:t>
            </w:r>
          </w:p>
        </w:tc>
        <w:tc>
          <w:tcPr>
            <w:tcW w:w="1560" w:type="dxa"/>
          </w:tcPr>
          <w:p w:rsidR="00BD154B" w:rsidRPr="006C02AE" w:rsidRDefault="00BD154B" w:rsidP="00DD16D4">
            <w:pPr>
              <w:jc w:val="center"/>
              <w:rPr>
                <w:color w:val="000000"/>
              </w:rPr>
            </w:pPr>
            <w:r w:rsidRPr="006C02AE">
              <w:rPr>
                <w:color w:val="000000"/>
              </w:rPr>
              <w:t>28.52</w:t>
            </w:r>
          </w:p>
        </w:tc>
        <w:tc>
          <w:tcPr>
            <w:tcW w:w="1417" w:type="dxa"/>
            <w:noWrap/>
          </w:tcPr>
          <w:p w:rsidR="00BD154B" w:rsidRPr="006C02AE" w:rsidRDefault="00BD154B" w:rsidP="00DD16D4">
            <w:pPr>
              <w:jc w:val="center"/>
              <w:rPr>
                <w:color w:val="000000"/>
              </w:rPr>
            </w:pPr>
            <w:r w:rsidRPr="006C02AE">
              <w:rPr>
                <w:color w:val="000000"/>
              </w:rPr>
              <w:t>35.65</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24.45</w:t>
            </w:r>
          </w:p>
        </w:tc>
        <w:tc>
          <w:tcPr>
            <w:tcW w:w="1610" w:type="dxa"/>
          </w:tcPr>
          <w:p w:rsidR="00BD154B" w:rsidRPr="006C02AE" w:rsidRDefault="00BD154B" w:rsidP="00DD16D4">
            <w:pPr>
              <w:jc w:val="center"/>
              <w:rPr>
                <w:color w:val="000000"/>
              </w:rPr>
            </w:pPr>
            <w:r w:rsidRPr="006C02AE">
              <w:rPr>
                <w:color w:val="000000"/>
              </w:rPr>
              <w:t>32.60</w:t>
            </w:r>
          </w:p>
        </w:tc>
        <w:tc>
          <w:tcPr>
            <w:tcW w:w="1560" w:type="dxa"/>
          </w:tcPr>
          <w:p w:rsidR="00BD154B" w:rsidRPr="006C02AE" w:rsidRDefault="00BD154B" w:rsidP="00DD16D4">
            <w:pPr>
              <w:jc w:val="center"/>
              <w:rPr>
                <w:color w:val="000000"/>
              </w:rPr>
            </w:pPr>
            <w:r w:rsidRPr="006C02AE">
              <w:rPr>
                <w:color w:val="000000"/>
              </w:rPr>
              <w:t>32.60</w:t>
            </w:r>
          </w:p>
        </w:tc>
        <w:tc>
          <w:tcPr>
            <w:tcW w:w="1417" w:type="dxa"/>
            <w:noWrap/>
          </w:tcPr>
          <w:p w:rsidR="00BD154B" w:rsidRPr="006C02AE" w:rsidRDefault="00BD154B" w:rsidP="00DD16D4">
            <w:pPr>
              <w:jc w:val="center"/>
              <w:rPr>
                <w:color w:val="000000"/>
              </w:rPr>
            </w:pPr>
            <w:r w:rsidRPr="006C02AE">
              <w:rPr>
                <w:color w:val="000000"/>
              </w:rPr>
              <w:t>40.75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27.50</w:t>
            </w:r>
          </w:p>
        </w:tc>
        <w:tc>
          <w:tcPr>
            <w:tcW w:w="1610" w:type="dxa"/>
          </w:tcPr>
          <w:p w:rsidR="00BD154B" w:rsidRPr="006C02AE" w:rsidRDefault="00BD154B" w:rsidP="00DD16D4">
            <w:pPr>
              <w:jc w:val="center"/>
              <w:rPr>
                <w:color w:val="000000"/>
              </w:rPr>
            </w:pPr>
            <w:r w:rsidRPr="006C02AE">
              <w:rPr>
                <w:color w:val="000000"/>
              </w:rPr>
              <w:t>36.66</w:t>
            </w:r>
          </w:p>
        </w:tc>
        <w:tc>
          <w:tcPr>
            <w:tcW w:w="1560" w:type="dxa"/>
          </w:tcPr>
          <w:p w:rsidR="00BD154B" w:rsidRPr="006C02AE" w:rsidRDefault="00BD154B" w:rsidP="00DD16D4">
            <w:pPr>
              <w:jc w:val="center"/>
              <w:rPr>
                <w:color w:val="000000"/>
              </w:rPr>
            </w:pPr>
            <w:r w:rsidRPr="006C02AE">
              <w:rPr>
                <w:color w:val="000000"/>
              </w:rPr>
              <w:t>36.66</w:t>
            </w:r>
          </w:p>
        </w:tc>
        <w:tc>
          <w:tcPr>
            <w:tcW w:w="1417" w:type="dxa"/>
            <w:noWrap/>
          </w:tcPr>
          <w:p w:rsidR="00BD154B" w:rsidRPr="006C02AE" w:rsidRDefault="00BD154B" w:rsidP="00DD16D4">
            <w:pPr>
              <w:jc w:val="center"/>
              <w:rPr>
                <w:color w:val="000000"/>
              </w:rPr>
            </w:pPr>
            <w:r w:rsidRPr="006C02AE">
              <w:rPr>
                <w:color w:val="000000"/>
              </w:rPr>
              <w:t>45.83</w:t>
            </w:r>
          </w:p>
        </w:tc>
      </w:tr>
      <w:tr w:rsidR="00BD154B" w:rsidRPr="006C02AE" w:rsidTr="00DD16D4">
        <w:trPr>
          <w:trHeight w:val="66"/>
        </w:trPr>
        <w:tc>
          <w:tcPr>
            <w:tcW w:w="8561" w:type="dxa"/>
            <w:gridSpan w:val="5"/>
          </w:tcPr>
          <w:p w:rsidR="00BD154B" w:rsidRPr="006C02AE" w:rsidRDefault="00BD154B" w:rsidP="00DD16D4">
            <w:pPr>
              <w:pStyle w:val="AMODTable"/>
            </w:pPr>
            <w:r w:rsidRPr="006C02AE">
              <w:rPr>
                <w:b/>
                <w:lang w:eastAsia="en-US"/>
              </w:rPr>
              <w:t>Level 2—Year 1</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13.91</w:t>
            </w:r>
          </w:p>
        </w:tc>
        <w:tc>
          <w:tcPr>
            <w:tcW w:w="1610" w:type="dxa"/>
          </w:tcPr>
          <w:p w:rsidR="00BD154B" w:rsidRPr="006C02AE" w:rsidRDefault="00BD154B" w:rsidP="00DD16D4">
            <w:pPr>
              <w:jc w:val="center"/>
              <w:rPr>
                <w:color w:val="000000"/>
              </w:rPr>
            </w:pPr>
            <w:r w:rsidRPr="006C02AE">
              <w:rPr>
                <w:color w:val="000000"/>
              </w:rPr>
              <w:t>18.54</w:t>
            </w:r>
          </w:p>
        </w:tc>
        <w:tc>
          <w:tcPr>
            <w:tcW w:w="1560" w:type="dxa"/>
          </w:tcPr>
          <w:p w:rsidR="00BD154B" w:rsidRPr="006C02AE" w:rsidRDefault="00BD154B" w:rsidP="00DD16D4">
            <w:pPr>
              <w:jc w:val="center"/>
              <w:rPr>
                <w:color w:val="000000"/>
              </w:rPr>
            </w:pPr>
            <w:r w:rsidRPr="006C02AE">
              <w:rPr>
                <w:color w:val="000000"/>
              </w:rPr>
              <w:t>18.54</w:t>
            </w:r>
          </w:p>
        </w:tc>
        <w:tc>
          <w:tcPr>
            <w:tcW w:w="1417" w:type="dxa"/>
            <w:noWrap/>
          </w:tcPr>
          <w:p w:rsidR="00BD154B" w:rsidRPr="006C02AE" w:rsidRDefault="00BD154B" w:rsidP="00DD16D4">
            <w:pPr>
              <w:jc w:val="center"/>
              <w:rPr>
                <w:color w:val="000000"/>
              </w:rPr>
            </w:pPr>
            <w:r w:rsidRPr="006C02AE">
              <w:rPr>
                <w:color w:val="000000"/>
              </w:rPr>
              <w:t>23.18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15.47</w:t>
            </w:r>
          </w:p>
        </w:tc>
        <w:tc>
          <w:tcPr>
            <w:tcW w:w="1610" w:type="dxa"/>
          </w:tcPr>
          <w:p w:rsidR="00BD154B" w:rsidRPr="006C02AE" w:rsidRDefault="00BD154B" w:rsidP="00DD16D4">
            <w:pPr>
              <w:jc w:val="center"/>
              <w:rPr>
                <w:color w:val="000000"/>
              </w:rPr>
            </w:pPr>
            <w:r w:rsidRPr="006C02AE">
              <w:rPr>
                <w:color w:val="000000"/>
              </w:rPr>
              <w:t>20.62</w:t>
            </w:r>
          </w:p>
        </w:tc>
        <w:tc>
          <w:tcPr>
            <w:tcW w:w="1560" w:type="dxa"/>
          </w:tcPr>
          <w:p w:rsidR="00BD154B" w:rsidRPr="006C02AE" w:rsidRDefault="00BD154B" w:rsidP="00DD16D4">
            <w:pPr>
              <w:jc w:val="center"/>
              <w:rPr>
                <w:color w:val="000000"/>
              </w:rPr>
            </w:pPr>
            <w:r w:rsidRPr="006C02AE">
              <w:rPr>
                <w:color w:val="000000"/>
              </w:rPr>
              <w:t>20.62</w:t>
            </w:r>
          </w:p>
        </w:tc>
        <w:tc>
          <w:tcPr>
            <w:tcW w:w="1417" w:type="dxa"/>
            <w:noWrap/>
          </w:tcPr>
          <w:p w:rsidR="00BD154B" w:rsidRPr="006C02AE" w:rsidRDefault="00BD154B" w:rsidP="00DD16D4">
            <w:pPr>
              <w:jc w:val="center"/>
              <w:rPr>
                <w:color w:val="000000"/>
              </w:rPr>
            </w:pPr>
            <w:r w:rsidRPr="006C02AE">
              <w:rPr>
                <w:color w:val="000000"/>
              </w:rPr>
              <w:t>25.78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18.56</w:t>
            </w:r>
          </w:p>
        </w:tc>
        <w:tc>
          <w:tcPr>
            <w:tcW w:w="1610" w:type="dxa"/>
          </w:tcPr>
          <w:p w:rsidR="00BD154B" w:rsidRPr="006C02AE" w:rsidRDefault="00BD154B" w:rsidP="00DD16D4">
            <w:pPr>
              <w:jc w:val="center"/>
              <w:rPr>
                <w:color w:val="000000"/>
              </w:rPr>
            </w:pPr>
            <w:r w:rsidRPr="006C02AE">
              <w:rPr>
                <w:color w:val="000000"/>
              </w:rPr>
              <w:t>24.74</w:t>
            </w:r>
          </w:p>
        </w:tc>
        <w:tc>
          <w:tcPr>
            <w:tcW w:w="1560" w:type="dxa"/>
          </w:tcPr>
          <w:p w:rsidR="00BD154B" w:rsidRPr="006C02AE" w:rsidRDefault="00BD154B" w:rsidP="00DD16D4">
            <w:pPr>
              <w:jc w:val="center"/>
              <w:rPr>
                <w:color w:val="000000"/>
              </w:rPr>
            </w:pPr>
            <w:r w:rsidRPr="006C02AE">
              <w:rPr>
                <w:color w:val="000000"/>
              </w:rPr>
              <w:t>24.74</w:t>
            </w:r>
          </w:p>
        </w:tc>
        <w:tc>
          <w:tcPr>
            <w:tcW w:w="1417" w:type="dxa"/>
            <w:noWrap/>
          </w:tcPr>
          <w:p w:rsidR="00BD154B" w:rsidRPr="006C02AE" w:rsidRDefault="00BD154B" w:rsidP="00DD16D4">
            <w:pPr>
              <w:jc w:val="center"/>
              <w:rPr>
                <w:color w:val="000000"/>
              </w:rPr>
            </w:pPr>
            <w:r w:rsidRPr="006C02AE">
              <w:rPr>
                <w:color w:val="000000"/>
              </w:rPr>
              <w:t>30.93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21.65</w:t>
            </w:r>
          </w:p>
        </w:tc>
        <w:tc>
          <w:tcPr>
            <w:tcW w:w="1610" w:type="dxa"/>
          </w:tcPr>
          <w:p w:rsidR="00BD154B" w:rsidRPr="006C02AE" w:rsidRDefault="00BD154B" w:rsidP="00DD16D4">
            <w:pPr>
              <w:jc w:val="center"/>
              <w:rPr>
                <w:color w:val="000000"/>
              </w:rPr>
            </w:pPr>
            <w:r w:rsidRPr="006C02AE">
              <w:rPr>
                <w:color w:val="000000"/>
              </w:rPr>
              <w:t>28.86</w:t>
            </w:r>
          </w:p>
        </w:tc>
        <w:tc>
          <w:tcPr>
            <w:tcW w:w="1560" w:type="dxa"/>
          </w:tcPr>
          <w:p w:rsidR="00BD154B" w:rsidRPr="006C02AE" w:rsidRDefault="00BD154B" w:rsidP="00DD16D4">
            <w:pPr>
              <w:jc w:val="center"/>
              <w:rPr>
                <w:color w:val="000000"/>
              </w:rPr>
            </w:pPr>
            <w:r w:rsidRPr="006C02AE">
              <w:rPr>
                <w:color w:val="000000"/>
              </w:rPr>
              <w:t>28.86</w:t>
            </w:r>
          </w:p>
        </w:tc>
        <w:tc>
          <w:tcPr>
            <w:tcW w:w="1417" w:type="dxa"/>
            <w:noWrap/>
          </w:tcPr>
          <w:p w:rsidR="00BD154B" w:rsidRPr="006C02AE" w:rsidRDefault="00BD154B" w:rsidP="00DD16D4">
            <w:pPr>
              <w:jc w:val="center"/>
              <w:rPr>
                <w:color w:val="000000"/>
              </w:rPr>
            </w:pPr>
            <w:r w:rsidRPr="006C02AE">
              <w:rPr>
                <w:color w:val="000000"/>
              </w:rPr>
              <w:t>36.08</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24.74</w:t>
            </w:r>
          </w:p>
        </w:tc>
        <w:tc>
          <w:tcPr>
            <w:tcW w:w="1610" w:type="dxa"/>
          </w:tcPr>
          <w:p w:rsidR="00BD154B" w:rsidRPr="006C02AE" w:rsidRDefault="00BD154B" w:rsidP="00DD16D4">
            <w:pPr>
              <w:jc w:val="center"/>
              <w:rPr>
                <w:color w:val="000000"/>
              </w:rPr>
            </w:pPr>
            <w:r w:rsidRPr="006C02AE">
              <w:rPr>
                <w:color w:val="000000"/>
              </w:rPr>
              <w:t>32.98</w:t>
            </w:r>
          </w:p>
        </w:tc>
        <w:tc>
          <w:tcPr>
            <w:tcW w:w="1560" w:type="dxa"/>
          </w:tcPr>
          <w:p w:rsidR="00BD154B" w:rsidRPr="006C02AE" w:rsidRDefault="00BD154B" w:rsidP="00DD16D4">
            <w:pPr>
              <w:jc w:val="center"/>
              <w:rPr>
                <w:color w:val="000000"/>
              </w:rPr>
            </w:pPr>
            <w:r w:rsidRPr="006C02AE">
              <w:rPr>
                <w:color w:val="000000"/>
              </w:rPr>
              <w:t>32.98</w:t>
            </w:r>
          </w:p>
        </w:tc>
        <w:tc>
          <w:tcPr>
            <w:tcW w:w="1417" w:type="dxa"/>
            <w:noWrap/>
          </w:tcPr>
          <w:p w:rsidR="00BD154B" w:rsidRPr="006C02AE" w:rsidRDefault="00BD154B" w:rsidP="00DD16D4">
            <w:pPr>
              <w:jc w:val="center"/>
              <w:rPr>
                <w:color w:val="000000"/>
              </w:rPr>
            </w:pPr>
            <w:r w:rsidRPr="006C02AE">
              <w:rPr>
                <w:color w:val="000000"/>
              </w:rPr>
              <w:t>41.23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27.83</w:t>
            </w:r>
          </w:p>
        </w:tc>
        <w:tc>
          <w:tcPr>
            <w:tcW w:w="1610" w:type="dxa"/>
          </w:tcPr>
          <w:p w:rsidR="00BD154B" w:rsidRPr="006C02AE" w:rsidRDefault="00BD154B" w:rsidP="00DD16D4">
            <w:pPr>
              <w:jc w:val="center"/>
              <w:rPr>
                <w:color w:val="000000"/>
              </w:rPr>
            </w:pPr>
            <w:r w:rsidRPr="006C02AE">
              <w:rPr>
                <w:color w:val="000000"/>
              </w:rPr>
              <w:t>37.10</w:t>
            </w:r>
          </w:p>
        </w:tc>
        <w:tc>
          <w:tcPr>
            <w:tcW w:w="1560" w:type="dxa"/>
          </w:tcPr>
          <w:p w:rsidR="00BD154B" w:rsidRPr="006C02AE" w:rsidRDefault="00BD154B" w:rsidP="00DD16D4">
            <w:pPr>
              <w:jc w:val="center"/>
              <w:rPr>
                <w:color w:val="000000"/>
              </w:rPr>
            </w:pPr>
            <w:r w:rsidRPr="006C02AE">
              <w:rPr>
                <w:color w:val="000000"/>
              </w:rPr>
              <w:t>37.10</w:t>
            </w:r>
          </w:p>
        </w:tc>
        <w:tc>
          <w:tcPr>
            <w:tcW w:w="1417" w:type="dxa"/>
            <w:noWrap/>
          </w:tcPr>
          <w:p w:rsidR="00BD154B" w:rsidRPr="006C02AE" w:rsidRDefault="00BD154B" w:rsidP="00DD16D4">
            <w:pPr>
              <w:jc w:val="center"/>
              <w:rPr>
                <w:color w:val="000000"/>
              </w:rPr>
            </w:pPr>
            <w:r w:rsidRPr="006C02AE">
              <w:rPr>
                <w:color w:val="000000"/>
              </w:rPr>
              <w:t>46.38</w:t>
            </w:r>
          </w:p>
        </w:tc>
      </w:tr>
      <w:tr w:rsidR="00BD154B" w:rsidRPr="006C02AE" w:rsidTr="00DD16D4">
        <w:trPr>
          <w:trHeight w:val="66"/>
        </w:trPr>
        <w:tc>
          <w:tcPr>
            <w:tcW w:w="8561" w:type="dxa"/>
            <w:gridSpan w:val="5"/>
          </w:tcPr>
          <w:p w:rsidR="00BD154B" w:rsidRPr="006C02AE" w:rsidRDefault="00BD154B" w:rsidP="00DD16D4">
            <w:pPr>
              <w:pStyle w:val="AMODTable"/>
            </w:pPr>
            <w:r w:rsidRPr="006C02AE">
              <w:rPr>
                <w:b/>
                <w:lang w:eastAsia="en-US"/>
              </w:rPr>
              <w:t>Level 2—Year 2</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14.18</w:t>
            </w:r>
          </w:p>
        </w:tc>
        <w:tc>
          <w:tcPr>
            <w:tcW w:w="1610" w:type="dxa"/>
          </w:tcPr>
          <w:p w:rsidR="00BD154B" w:rsidRPr="006C02AE" w:rsidRDefault="00BD154B" w:rsidP="00DD16D4">
            <w:pPr>
              <w:jc w:val="center"/>
              <w:rPr>
                <w:color w:val="000000"/>
              </w:rPr>
            </w:pPr>
            <w:r w:rsidRPr="006C02AE">
              <w:rPr>
                <w:color w:val="000000"/>
              </w:rPr>
              <w:t>18.90</w:t>
            </w:r>
          </w:p>
        </w:tc>
        <w:tc>
          <w:tcPr>
            <w:tcW w:w="1560" w:type="dxa"/>
          </w:tcPr>
          <w:p w:rsidR="00BD154B" w:rsidRPr="006C02AE" w:rsidRDefault="00BD154B" w:rsidP="00DD16D4">
            <w:pPr>
              <w:jc w:val="center"/>
              <w:rPr>
                <w:color w:val="000000"/>
              </w:rPr>
            </w:pPr>
            <w:r w:rsidRPr="006C02AE">
              <w:rPr>
                <w:color w:val="000000"/>
              </w:rPr>
              <w:t>18.90</w:t>
            </w:r>
          </w:p>
        </w:tc>
        <w:tc>
          <w:tcPr>
            <w:tcW w:w="1417" w:type="dxa"/>
            <w:noWrap/>
          </w:tcPr>
          <w:p w:rsidR="00BD154B" w:rsidRPr="006C02AE" w:rsidRDefault="00BD154B" w:rsidP="00DD16D4">
            <w:pPr>
              <w:jc w:val="center"/>
              <w:rPr>
                <w:color w:val="000000"/>
              </w:rPr>
            </w:pPr>
            <w:r w:rsidRPr="006C02AE">
              <w:rPr>
                <w:color w:val="000000"/>
              </w:rPr>
              <w:t>23.63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15.75</w:t>
            </w:r>
          </w:p>
        </w:tc>
        <w:tc>
          <w:tcPr>
            <w:tcW w:w="1610" w:type="dxa"/>
          </w:tcPr>
          <w:p w:rsidR="00BD154B" w:rsidRPr="006C02AE" w:rsidRDefault="00BD154B" w:rsidP="00DD16D4">
            <w:pPr>
              <w:jc w:val="center"/>
              <w:rPr>
                <w:color w:val="000000"/>
              </w:rPr>
            </w:pPr>
            <w:r w:rsidRPr="006C02AE">
              <w:rPr>
                <w:color w:val="000000"/>
              </w:rPr>
              <w:t>21.00</w:t>
            </w:r>
          </w:p>
        </w:tc>
        <w:tc>
          <w:tcPr>
            <w:tcW w:w="1560" w:type="dxa"/>
          </w:tcPr>
          <w:p w:rsidR="00BD154B" w:rsidRPr="006C02AE" w:rsidRDefault="00BD154B" w:rsidP="00DD16D4">
            <w:pPr>
              <w:jc w:val="center"/>
              <w:rPr>
                <w:color w:val="000000"/>
              </w:rPr>
            </w:pPr>
            <w:r w:rsidRPr="006C02AE">
              <w:rPr>
                <w:color w:val="000000"/>
              </w:rPr>
              <w:t>21.00</w:t>
            </w:r>
          </w:p>
        </w:tc>
        <w:tc>
          <w:tcPr>
            <w:tcW w:w="1417" w:type="dxa"/>
            <w:noWrap/>
          </w:tcPr>
          <w:p w:rsidR="00BD154B" w:rsidRPr="006C02AE" w:rsidRDefault="00BD154B" w:rsidP="00DD16D4">
            <w:pPr>
              <w:jc w:val="center"/>
              <w:rPr>
                <w:color w:val="000000"/>
              </w:rPr>
            </w:pPr>
            <w:r w:rsidRPr="006C02AE">
              <w:rPr>
                <w:color w:val="000000"/>
              </w:rPr>
              <w:t>26.25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18.89</w:t>
            </w:r>
          </w:p>
        </w:tc>
        <w:tc>
          <w:tcPr>
            <w:tcW w:w="1610" w:type="dxa"/>
          </w:tcPr>
          <w:p w:rsidR="00BD154B" w:rsidRPr="006C02AE" w:rsidRDefault="00BD154B" w:rsidP="00DD16D4">
            <w:pPr>
              <w:jc w:val="center"/>
              <w:rPr>
                <w:color w:val="000000"/>
              </w:rPr>
            </w:pPr>
            <w:r w:rsidRPr="006C02AE">
              <w:rPr>
                <w:color w:val="000000"/>
              </w:rPr>
              <w:t>25.18</w:t>
            </w:r>
          </w:p>
        </w:tc>
        <w:tc>
          <w:tcPr>
            <w:tcW w:w="1560" w:type="dxa"/>
          </w:tcPr>
          <w:p w:rsidR="00BD154B" w:rsidRPr="006C02AE" w:rsidRDefault="00BD154B" w:rsidP="00DD16D4">
            <w:pPr>
              <w:jc w:val="center"/>
              <w:rPr>
                <w:color w:val="000000"/>
              </w:rPr>
            </w:pPr>
            <w:r w:rsidRPr="006C02AE">
              <w:rPr>
                <w:color w:val="000000"/>
              </w:rPr>
              <w:t>25.18</w:t>
            </w:r>
          </w:p>
        </w:tc>
        <w:tc>
          <w:tcPr>
            <w:tcW w:w="1417" w:type="dxa"/>
            <w:noWrap/>
          </w:tcPr>
          <w:p w:rsidR="00BD154B" w:rsidRPr="006C02AE" w:rsidRDefault="00BD154B" w:rsidP="00DD16D4">
            <w:pPr>
              <w:jc w:val="center"/>
              <w:rPr>
                <w:color w:val="000000"/>
              </w:rPr>
            </w:pPr>
            <w:r w:rsidRPr="006C02AE">
              <w:rPr>
                <w:color w:val="000000"/>
              </w:rPr>
              <w:t>31.48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22.04</w:t>
            </w:r>
          </w:p>
        </w:tc>
        <w:tc>
          <w:tcPr>
            <w:tcW w:w="1610" w:type="dxa"/>
          </w:tcPr>
          <w:p w:rsidR="00BD154B" w:rsidRPr="006C02AE" w:rsidRDefault="00BD154B" w:rsidP="00DD16D4">
            <w:pPr>
              <w:jc w:val="center"/>
              <w:rPr>
                <w:color w:val="000000"/>
              </w:rPr>
            </w:pPr>
            <w:r w:rsidRPr="006C02AE">
              <w:rPr>
                <w:color w:val="000000"/>
              </w:rPr>
              <w:t>29.38</w:t>
            </w:r>
          </w:p>
        </w:tc>
        <w:tc>
          <w:tcPr>
            <w:tcW w:w="1560" w:type="dxa"/>
          </w:tcPr>
          <w:p w:rsidR="00BD154B" w:rsidRPr="006C02AE" w:rsidRDefault="00BD154B" w:rsidP="00DD16D4">
            <w:pPr>
              <w:jc w:val="center"/>
              <w:rPr>
                <w:color w:val="000000"/>
              </w:rPr>
            </w:pPr>
            <w:r w:rsidRPr="006C02AE">
              <w:rPr>
                <w:color w:val="000000"/>
              </w:rPr>
              <w:t>29.38</w:t>
            </w:r>
          </w:p>
        </w:tc>
        <w:tc>
          <w:tcPr>
            <w:tcW w:w="1417" w:type="dxa"/>
            <w:noWrap/>
          </w:tcPr>
          <w:p w:rsidR="00BD154B" w:rsidRPr="006C02AE" w:rsidRDefault="00BD154B" w:rsidP="00DD16D4">
            <w:pPr>
              <w:jc w:val="center"/>
              <w:rPr>
                <w:color w:val="000000"/>
              </w:rPr>
            </w:pPr>
            <w:r w:rsidRPr="006C02AE">
              <w:rPr>
                <w:color w:val="000000"/>
              </w:rPr>
              <w:t>36.73</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25.19</w:t>
            </w:r>
          </w:p>
        </w:tc>
        <w:tc>
          <w:tcPr>
            <w:tcW w:w="1610" w:type="dxa"/>
          </w:tcPr>
          <w:p w:rsidR="00BD154B" w:rsidRPr="006C02AE" w:rsidRDefault="00BD154B" w:rsidP="00DD16D4">
            <w:pPr>
              <w:jc w:val="center"/>
              <w:rPr>
                <w:color w:val="000000"/>
              </w:rPr>
            </w:pPr>
            <w:r w:rsidRPr="006C02AE">
              <w:rPr>
                <w:color w:val="000000"/>
              </w:rPr>
              <w:t>33.58</w:t>
            </w:r>
          </w:p>
        </w:tc>
        <w:tc>
          <w:tcPr>
            <w:tcW w:w="1560" w:type="dxa"/>
          </w:tcPr>
          <w:p w:rsidR="00BD154B" w:rsidRPr="006C02AE" w:rsidRDefault="00BD154B" w:rsidP="00DD16D4">
            <w:pPr>
              <w:jc w:val="center"/>
              <w:rPr>
                <w:color w:val="000000"/>
              </w:rPr>
            </w:pPr>
            <w:r w:rsidRPr="006C02AE">
              <w:rPr>
                <w:color w:val="000000"/>
              </w:rPr>
              <w:t>33.58</w:t>
            </w:r>
          </w:p>
        </w:tc>
        <w:tc>
          <w:tcPr>
            <w:tcW w:w="1417" w:type="dxa"/>
            <w:noWrap/>
          </w:tcPr>
          <w:p w:rsidR="00BD154B" w:rsidRPr="006C02AE" w:rsidRDefault="00BD154B" w:rsidP="00DD16D4">
            <w:pPr>
              <w:jc w:val="center"/>
              <w:rPr>
                <w:color w:val="000000"/>
              </w:rPr>
            </w:pPr>
            <w:r w:rsidRPr="006C02AE">
              <w:rPr>
                <w:color w:val="000000"/>
              </w:rPr>
              <w:t>41.98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28.34</w:t>
            </w:r>
          </w:p>
        </w:tc>
        <w:tc>
          <w:tcPr>
            <w:tcW w:w="1610" w:type="dxa"/>
          </w:tcPr>
          <w:p w:rsidR="00BD154B" w:rsidRPr="006C02AE" w:rsidRDefault="00BD154B" w:rsidP="00DD16D4">
            <w:pPr>
              <w:jc w:val="center"/>
              <w:rPr>
                <w:color w:val="000000"/>
              </w:rPr>
            </w:pPr>
            <w:r w:rsidRPr="006C02AE">
              <w:rPr>
                <w:color w:val="000000"/>
              </w:rPr>
              <w:t>37.78</w:t>
            </w:r>
          </w:p>
        </w:tc>
        <w:tc>
          <w:tcPr>
            <w:tcW w:w="1560" w:type="dxa"/>
          </w:tcPr>
          <w:p w:rsidR="00BD154B" w:rsidRPr="006C02AE" w:rsidRDefault="00BD154B" w:rsidP="00DD16D4">
            <w:pPr>
              <w:jc w:val="center"/>
              <w:rPr>
                <w:color w:val="000000"/>
              </w:rPr>
            </w:pPr>
            <w:r w:rsidRPr="006C02AE">
              <w:rPr>
                <w:color w:val="000000"/>
              </w:rPr>
              <w:t>37.78</w:t>
            </w:r>
          </w:p>
        </w:tc>
        <w:tc>
          <w:tcPr>
            <w:tcW w:w="1417" w:type="dxa"/>
            <w:noWrap/>
          </w:tcPr>
          <w:p w:rsidR="00BD154B" w:rsidRPr="006C02AE" w:rsidRDefault="00BD154B" w:rsidP="00DD16D4">
            <w:pPr>
              <w:jc w:val="center"/>
              <w:rPr>
                <w:color w:val="000000"/>
              </w:rPr>
            </w:pPr>
            <w:r w:rsidRPr="006C02AE">
              <w:rPr>
                <w:color w:val="000000"/>
              </w:rPr>
              <w:t>47.23</w:t>
            </w:r>
          </w:p>
        </w:tc>
      </w:tr>
      <w:tr w:rsidR="00BD154B" w:rsidRPr="006C02AE" w:rsidTr="00DD16D4">
        <w:trPr>
          <w:trHeight w:val="66"/>
        </w:trPr>
        <w:tc>
          <w:tcPr>
            <w:tcW w:w="8561" w:type="dxa"/>
            <w:gridSpan w:val="5"/>
          </w:tcPr>
          <w:p w:rsidR="00BD154B" w:rsidRPr="006C02AE" w:rsidRDefault="00BD154B" w:rsidP="00DD16D4">
            <w:pPr>
              <w:pStyle w:val="AMODTable"/>
            </w:pPr>
            <w:r w:rsidRPr="006C02AE">
              <w:rPr>
                <w:b/>
                <w:lang w:eastAsia="en-US"/>
              </w:rPr>
              <w:t>Level 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14.70</w:t>
            </w:r>
          </w:p>
        </w:tc>
        <w:tc>
          <w:tcPr>
            <w:tcW w:w="1610" w:type="dxa"/>
          </w:tcPr>
          <w:p w:rsidR="00BD154B" w:rsidRPr="006C02AE" w:rsidRDefault="00BD154B" w:rsidP="00DD16D4">
            <w:pPr>
              <w:jc w:val="center"/>
              <w:rPr>
                <w:color w:val="000000"/>
              </w:rPr>
            </w:pPr>
            <w:r w:rsidRPr="006C02AE">
              <w:rPr>
                <w:color w:val="000000"/>
              </w:rPr>
              <w:t>19.60</w:t>
            </w:r>
          </w:p>
        </w:tc>
        <w:tc>
          <w:tcPr>
            <w:tcW w:w="1560" w:type="dxa"/>
          </w:tcPr>
          <w:p w:rsidR="00BD154B" w:rsidRPr="006C02AE" w:rsidRDefault="00BD154B" w:rsidP="00DD16D4">
            <w:pPr>
              <w:jc w:val="center"/>
              <w:rPr>
                <w:color w:val="000000"/>
              </w:rPr>
            </w:pPr>
            <w:r w:rsidRPr="006C02AE">
              <w:rPr>
                <w:color w:val="000000"/>
              </w:rPr>
              <w:t>19.60</w:t>
            </w:r>
          </w:p>
        </w:tc>
        <w:tc>
          <w:tcPr>
            <w:tcW w:w="1417" w:type="dxa"/>
            <w:noWrap/>
          </w:tcPr>
          <w:p w:rsidR="00BD154B" w:rsidRPr="006C02AE" w:rsidRDefault="00BD154B" w:rsidP="00DD16D4">
            <w:pPr>
              <w:jc w:val="center"/>
              <w:rPr>
                <w:color w:val="000000"/>
              </w:rPr>
            </w:pPr>
            <w:r w:rsidRPr="006C02AE">
              <w:rPr>
                <w:color w:val="000000"/>
              </w:rPr>
              <w:t>24.50</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16.34</w:t>
            </w:r>
          </w:p>
        </w:tc>
        <w:tc>
          <w:tcPr>
            <w:tcW w:w="1610" w:type="dxa"/>
          </w:tcPr>
          <w:p w:rsidR="00BD154B" w:rsidRPr="006C02AE" w:rsidRDefault="00BD154B" w:rsidP="00DD16D4">
            <w:pPr>
              <w:jc w:val="center"/>
              <w:rPr>
                <w:color w:val="000000"/>
              </w:rPr>
            </w:pPr>
            <w:r w:rsidRPr="006C02AE">
              <w:rPr>
                <w:color w:val="000000"/>
              </w:rPr>
              <w:t>21.78</w:t>
            </w:r>
          </w:p>
        </w:tc>
        <w:tc>
          <w:tcPr>
            <w:tcW w:w="1560" w:type="dxa"/>
          </w:tcPr>
          <w:p w:rsidR="00BD154B" w:rsidRPr="006C02AE" w:rsidRDefault="00BD154B" w:rsidP="00DD16D4">
            <w:pPr>
              <w:jc w:val="center"/>
              <w:rPr>
                <w:color w:val="000000"/>
              </w:rPr>
            </w:pPr>
            <w:r w:rsidRPr="006C02AE">
              <w:rPr>
                <w:color w:val="000000"/>
              </w:rPr>
              <w:t>21.78</w:t>
            </w:r>
          </w:p>
        </w:tc>
        <w:tc>
          <w:tcPr>
            <w:tcW w:w="1417" w:type="dxa"/>
            <w:noWrap/>
          </w:tcPr>
          <w:p w:rsidR="00BD154B" w:rsidRPr="006C02AE" w:rsidRDefault="00BD154B" w:rsidP="00DD16D4">
            <w:pPr>
              <w:jc w:val="center"/>
              <w:rPr>
                <w:color w:val="000000"/>
              </w:rPr>
            </w:pPr>
            <w:r w:rsidRPr="006C02AE">
              <w:rPr>
                <w:color w:val="000000"/>
              </w:rPr>
              <w:t>27.23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19.59</w:t>
            </w:r>
          </w:p>
        </w:tc>
        <w:tc>
          <w:tcPr>
            <w:tcW w:w="1610" w:type="dxa"/>
          </w:tcPr>
          <w:p w:rsidR="00BD154B" w:rsidRPr="006C02AE" w:rsidRDefault="00BD154B" w:rsidP="00DD16D4">
            <w:pPr>
              <w:jc w:val="center"/>
              <w:rPr>
                <w:color w:val="000000"/>
              </w:rPr>
            </w:pPr>
            <w:r w:rsidRPr="006C02AE">
              <w:rPr>
                <w:color w:val="000000"/>
              </w:rPr>
              <w:t>26.12</w:t>
            </w:r>
          </w:p>
        </w:tc>
        <w:tc>
          <w:tcPr>
            <w:tcW w:w="1560" w:type="dxa"/>
          </w:tcPr>
          <w:p w:rsidR="00BD154B" w:rsidRPr="006C02AE" w:rsidRDefault="00BD154B" w:rsidP="00DD16D4">
            <w:pPr>
              <w:jc w:val="center"/>
              <w:rPr>
                <w:color w:val="000000"/>
              </w:rPr>
            </w:pPr>
            <w:r w:rsidRPr="006C02AE">
              <w:rPr>
                <w:color w:val="000000"/>
              </w:rPr>
              <w:t>26.12</w:t>
            </w:r>
          </w:p>
        </w:tc>
        <w:tc>
          <w:tcPr>
            <w:tcW w:w="1417" w:type="dxa"/>
            <w:noWrap/>
          </w:tcPr>
          <w:p w:rsidR="00BD154B" w:rsidRPr="006C02AE" w:rsidRDefault="00BD154B" w:rsidP="00DD16D4">
            <w:pPr>
              <w:jc w:val="center"/>
              <w:rPr>
                <w:color w:val="000000"/>
              </w:rPr>
            </w:pPr>
            <w:r w:rsidRPr="006C02AE">
              <w:rPr>
                <w:color w:val="000000"/>
              </w:rPr>
              <w:t>32.65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22.86</w:t>
            </w:r>
          </w:p>
        </w:tc>
        <w:tc>
          <w:tcPr>
            <w:tcW w:w="1610" w:type="dxa"/>
          </w:tcPr>
          <w:p w:rsidR="00BD154B" w:rsidRPr="006C02AE" w:rsidRDefault="00BD154B" w:rsidP="00DD16D4">
            <w:pPr>
              <w:jc w:val="center"/>
              <w:rPr>
                <w:color w:val="000000"/>
              </w:rPr>
            </w:pPr>
            <w:r w:rsidRPr="006C02AE">
              <w:rPr>
                <w:color w:val="000000"/>
              </w:rPr>
              <w:t>30.48</w:t>
            </w:r>
          </w:p>
        </w:tc>
        <w:tc>
          <w:tcPr>
            <w:tcW w:w="1560" w:type="dxa"/>
          </w:tcPr>
          <w:p w:rsidR="00BD154B" w:rsidRPr="006C02AE" w:rsidRDefault="00BD154B" w:rsidP="00DD16D4">
            <w:pPr>
              <w:jc w:val="center"/>
              <w:rPr>
                <w:color w:val="000000"/>
              </w:rPr>
            </w:pPr>
            <w:r w:rsidRPr="006C02AE">
              <w:rPr>
                <w:color w:val="000000"/>
              </w:rPr>
              <w:t>30.48</w:t>
            </w:r>
          </w:p>
        </w:tc>
        <w:tc>
          <w:tcPr>
            <w:tcW w:w="1417" w:type="dxa"/>
            <w:noWrap/>
          </w:tcPr>
          <w:p w:rsidR="00BD154B" w:rsidRPr="006C02AE" w:rsidRDefault="00BD154B" w:rsidP="00DD16D4">
            <w:pPr>
              <w:jc w:val="center"/>
              <w:rPr>
                <w:color w:val="000000"/>
              </w:rPr>
            </w:pPr>
            <w:r w:rsidRPr="006C02AE">
              <w:rPr>
                <w:color w:val="000000"/>
              </w:rPr>
              <w:t>38.10</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26.13</w:t>
            </w:r>
          </w:p>
        </w:tc>
        <w:tc>
          <w:tcPr>
            <w:tcW w:w="1610" w:type="dxa"/>
          </w:tcPr>
          <w:p w:rsidR="00BD154B" w:rsidRPr="006C02AE" w:rsidRDefault="00BD154B" w:rsidP="00DD16D4">
            <w:pPr>
              <w:jc w:val="center"/>
              <w:rPr>
                <w:color w:val="000000"/>
              </w:rPr>
            </w:pPr>
            <w:r w:rsidRPr="006C02AE">
              <w:rPr>
                <w:color w:val="000000"/>
              </w:rPr>
              <w:t>34.84</w:t>
            </w:r>
          </w:p>
        </w:tc>
        <w:tc>
          <w:tcPr>
            <w:tcW w:w="1560" w:type="dxa"/>
          </w:tcPr>
          <w:p w:rsidR="00BD154B" w:rsidRPr="006C02AE" w:rsidRDefault="00BD154B" w:rsidP="00DD16D4">
            <w:pPr>
              <w:jc w:val="center"/>
              <w:rPr>
                <w:color w:val="000000"/>
              </w:rPr>
            </w:pPr>
            <w:r w:rsidRPr="006C02AE">
              <w:rPr>
                <w:color w:val="000000"/>
              </w:rPr>
              <w:t>34.84</w:t>
            </w:r>
          </w:p>
        </w:tc>
        <w:tc>
          <w:tcPr>
            <w:tcW w:w="1417" w:type="dxa"/>
            <w:noWrap/>
          </w:tcPr>
          <w:p w:rsidR="00BD154B" w:rsidRPr="006C02AE" w:rsidRDefault="00BD154B" w:rsidP="00DD16D4">
            <w:pPr>
              <w:jc w:val="center"/>
              <w:rPr>
                <w:color w:val="000000"/>
              </w:rPr>
            </w:pPr>
            <w:r w:rsidRPr="006C02AE">
              <w:rPr>
                <w:color w:val="000000"/>
              </w:rPr>
              <w:t>43.55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29.39</w:t>
            </w:r>
          </w:p>
        </w:tc>
        <w:tc>
          <w:tcPr>
            <w:tcW w:w="1610" w:type="dxa"/>
          </w:tcPr>
          <w:p w:rsidR="00BD154B" w:rsidRPr="006C02AE" w:rsidRDefault="00BD154B" w:rsidP="00DD16D4">
            <w:pPr>
              <w:jc w:val="center"/>
              <w:rPr>
                <w:color w:val="000000"/>
              </w:rPr>
            </w:pPr>
            <w:r w:rsidRPr="006C02AE">
              <w:rPr>
                <w:color w:val="000000"/>
              </w:rPr>
              <w:t>39.18</w:t>
            </w:r>
          </w:p>
        </w:tc>
        <w:tc>
          <w:tcPr>
            <w:tcW w:w="1560" w:type="dxa"/>
          </w:tcPr>
          <w:p w:rsidR="00BD154B" w:rsidRPr="006C02AE" w:rsidRDefault="00BD154B" w:rsidP="00DD16D4">
            <w:pPr>
              <w:jc w:val="center"/>
              <w:rPr>
                <w:color w:val="000000"/>
              </w:rPr>
            </w:pPr>
            <w:r w:rsidRPr="006C02AE">
              <w:rPr>
                <w:color w:val="000000"/>
              </w:rPr>
              <w:t>39.18</w:t>
            </w:r>
          </w:p>
        </w:tc>
        <w:tc>
          <w:tcPr>
            <w:tcW w:w="1417" w:type="dxa"/>
            <w:noWrap/>
          </w:tcPr>
          <w:p w:rsidR="00BD154B" w:rsidRPr="006C02AE" w:rsidRDefault="00BD154B" w:rsidP="00DD16D4">
            <w:pPr>
              <w:jc w:val="center"/>
              <w:rPr>
                <w:color w:val="000000"/>
              </w:rPr>
            </w:pPr>
            <w:r w:rsidRPr="006C02AE">
              <w:rPr>
                <w:color w:val="000000"/>
              </w:rPr>
              <w:t>48.98</w:t>
            </w:r>
          </w:p>
        </w:tc>
      </w:tr>
      <w:tr w:rsidR="00BD154B" w:rsidRPr="006C02AE" w:rsidTr="00DD16D4">
        <w:trPr>
          <w:trHeight w:val="66"/>
        </w:trPr>
        <w:tc>
          <w:tcPr>
            <w:tcW w:w="8561" w:type="dxa"/>
            <w:gridSpan w:val="5"/>
          </w:tcPr>
          <w:p w:rsidR="00BD154B" w:rsidRPr="006C02AE" w:rsidRDefault="00BD154B" w:rsidP="00DD16D4">
            <w:pPr>
              <w:pStyle w:val="AMODTable"/>
            </w:pPr>
            <w:r w:rsidRPr="006C02AE">
              <w:rPr>
                <w:b/>
              </w:rPr>
              <w:t>Call centre principal customer contact specialist</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14.79</w:t>
            </w:r>
          </w:p>
        </w:tc>
        <w:tc>
          <w:tcPr>
            <w:tcW w:w="1610" w:type="dxa"/>
          </w:tcPr>
          <w:p w:rsidR="00BD154B" w:rsidRPr="006C02AE" w:rsidRDefault="00BD154B" w:rsidP="00DD16D4">
            <w:pPr>
              <w:jc w:val="center"/>
              <w:rPr>
                <w:color w:val="000000"/>
              </w:rPr>
            </w:pPr>
            <w:r w:rsidRPr="006C02AE">
              <w:rPr>
                <w:color w:val="000000"/>
              </w:rPr>
              <w:t>19.72</w:t>
            </w:r>
          </w:p>
        </w:tc>
        <w:tc>
          <w:tcPr>
            <w:tcW w:w="1560" w:type="dxa"/>
          </w:tcPr>
          <w:p w:rsidR="00BD154B" w:rsidRPr="006C02AE" w:rsidRDefault="00BD154B" w:rsidP="00DD16D4">
            <w:pPr>
              <w:jc w:val="center"/>
              <w:rPr>
                <w:color w:val="000000"/>
              </w:rPr>
            </w:pPr>
            <w:r w:rsidRPr="006C02AE">
              <w:rPr>
                <w:color w:val="000000"/>
              </w:rPr>
              <w:t>19.72</w:t>
            </w:r>
          </w:p>
        </w:tc>
        <w:tc>
          <w:tcPr>
            <w:tcW w:w="1417" w:type="dxa"/>
            <w:noWrap/>
          </w:tcPr>
          <w:p w:rsidR="00BD154B" w:rsidRPr="006C02AE" w:rsidRDefault="00BD154B" w:rsidP="00DD16D4">
            <w:pPr>
              <w:jc w:val="center"/>
              <w:rPr>
                <w:color w:val="000000"/>
              </w:rPr>
            </w:pPr>
            <w:r w:rsidRPr="006C02AE">
              <w:rPr>
                <w:color w:val="000000"/>
              </w:rPr>
              <w:t>24.65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16.44</w:t>
            </w:r>
          </w:p>
        </w:tc>
        <w:tc>
          <w:tcPr>
            <w:tcW w:w="1610" w:type="dxa"/>
          </w:tcPr>
          <w:p w:rsidR="00BD154B" w:rsidRPr="006C02AE" w:rsidRDefault="00BD154B" w:rsidP="00DD16D4">
            <w:pPr>
              <w:jc w:val="center"/>
              <w:rPr>
                <w:color w:val="000000"/>
              </w:rPr>
            </w:pPr>
            <w:r w:rsidRPr="006C02AE">
              <w:rPr>
                <w:color w:val="000000"/>
              </w:rPr>
              <w:t>21.92</w:t>
            </w:r>
          </w:p>
        </w:tc>
        <w:tc>
          <w:tcPr>
            <w:tcW w:w="1560" w:type="dxa"/>
          </w:tcPr>
          <w:p w:rsidR="00BD154B" w:rsidRPr="006C02AE" w:rsidRDefault="00BD154B" w:rsidP="00DD16D4">
            <w:pPr>
              <w:jc w:val="center"/>
              <w:rPr>
                <w:color w:val="000000"/>
              </w:rPr>
            </w:pPr>
            <w:r w:rsidRPr="006C02AE">
              <w:rPr>
                <w:color w:val="000000"/>
              </w:rPr>
              <w:t>21.92</w:t>
            </w:r>
          </w:p>
        </w:tc>
        <w:tc>
          <w:tcPr>
            <w:tcW w:w="1417" w:type="dxa"/>
            <w:noWrap/>
          </w:tcPr>
          <w:p w:rsidR="00BD154B" w:rsidRPr="006C02AE" w:rsidRDefault="00BD154B" w:rsidP="00DD16D4">
            <w:pPr>
              <w:jc w:val="center"/>
              <w:rPr>
                <w:color w:val="000000"/>
              </w:rPr>
            </w:pPr>
            <w:r w:rsidRPr="006C02AE">
              <w:rPr>
                <w:color w:val="000000"/>
              </w:rPr>
              <w:t>27.40</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19.73</w:t>
            </w:r>
          </w:p>
        </w:tc>
        <w:tc>
          <w:tcPr>
            <w:tcW w:w="1610" w:type="dxa"/>
          </w:tcPr>
          <w:p w:rsidR="00BD154B" w:rsidRPr="006C02AE" w:rsidRDefault="00BD154B" w:rsidP="00DD16D4">
            <w:pPr>
              <w:jc w:val="center"/>
              <w:rPr>
                <w:color w:val="000000"/>
              </w:rPr>
            </w:pPr>
            <w:r w:rsidRPr="006C02AE">
              <w:rPr>
                <w:color w:val="000000"/>
              </w:rPr>
              <w:t>26.30</w:t>
            </w:r>
          </w:p>
        </w:tc>
        <w:tc>
          <w:tcPr>
            <w:tcW w:w="1560" w:type="dxa"/>
          </w:tcPr>
          <w:p w:rsidR="00BD154B" w:rsidRPr="006C02AE" w:rsidRDefault="00BD154B" w:rsidP="00DD16D4">
            <w:pPr>
              <w:jc w:val="center"/>
              <w:rPr>
                <w:color w:val="000000"/>
              </w:rPr>
            </w:pPr>
            <w:r w:rsidRPr="006C02AE">
              <w:rPr>
                <w:color w:val="000000"/>
              </w:rPr>
              <w:t>26.30</w:t>
            </w:r>
          </w:p>
        </w:tc>
        <w:tc>
          <w:tcPr>
            <w:tcW w:w="1417" w:type="dxa"/>
            <w:noWrap/>
          </w:tcPr>
          <w:p w:rsidR="00BD154B" w:rsidRPr="006C02AE" w:rsidRDefault="00BD154B" w:rsidP="00DD16D4">
            <w:pPr>
              <w:jc w:val="center"/>
              <w:rPr>
                <w:color w:val="000000"/>
              </w:rPr>
            </w:pPr>
            <w:r w:rsidRPr="006C02AE">
              <w:rPr>
                <w:color w:val="000000"/>
              </w:rPr>
              <w:t>32.88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23.01</w:t>
            </w:r>
          </w:p>
        </w:tc>
        <w:tc>
          <w:tcPr>
            <w:tcW w:w="1610" w:type="dxa"/>
          </w:tcPr>
          <w:p w:rsidR="00BD154B" w:rsidRPr="006C02AE" w:rsidRDefault="00BD154B" w:rsidP="00DD16D4">
            <w:pPr>
              <w:jc w:val="center"/>
              <w:rPr>
                <w:color w:val="000000"/>
              </w:rPr>
            </w:pPr>
            <w:r w:rsidRPr="006C02AE">
              <w:rPr>
                <w:color w:val="000000"/>
              </w:rPr>
              <w:t>30.68</w:t>
            </w:r>
          </w:p>
        </w:tc>
        <w:tc>
          <w:tcPr>
            <w:tcW w:w="1560" w:type="dxa"/>
          </w:tcPr>
          <w:p w:rsidR="00BD154B" w:rsidRPr="006C02AE" w:rsidRDefault="00BD154B" w:rsidP="00DD16D4">
            <w:pPr>
              <w:jc w:val="center"/>
              <w:rPr>
                <w:color w:val="000000"/>
              </w:rPr>
            </w:pPr>
            <w:r w:rsidRPr="006C02AE">
              <w:rPr>
                <w:color w:val="000000"/>
              </w:rPr>
              <w:t>30.68</w:t>
            </w:r>
          </w:p>
        </w:tc>
        <w:tc>
          <w:tcPr>
            <w:tcW w:w="1417" w:type="dxa"/>
            <w:noWrap/>
          </w:tcPr>
          <w:p w:rsidR="00BD154B" w:rsidRPr="006C02AE" w:rsidRDefault="00BD154B" w:rsidP="00DD16D4">
            <w:pPr>
              <w:jc w:val="center"/>
              <w:rPr>
                <w:color w:val="000000"/>
              </w:rPr>
            </w:pPr>
            <w:r w:rsidRPr="006C02AE">
              <w:rPr>
                <w:color w:val="000000"/>
              </w:rPr>
              <w:t>38.35</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26.31</w:t>
            </w:r>
          </w:p>
        </w:tc>
        <w:tc>
          <w:tcPr>
            <w:tcW w:w="1610" w:type="dxa"/>
          </w:tcPr>
          <w:p w:rsidR="00BD154B" w:rsidRPr="006C02AE" w:rsidRDefault="00BD154B" w:rsidP="00DD16D4">
            <w:pPr>
              <w:jc w:val="center"/>
              <w:rPr>
                <w:color w:val="000000"/>
              </w:rPr>
            </w:pPr>
            <w:r w:rsidRPr="006C02AE">
              <w:rPr>
                <w:color w:val="000000"/>
              </w:rPr>
              <w:t>35.08</w:t>
            </w:r>
          </w:p>
        </w:tc>
        <w:tc>
          <w:tcPr>
            <w:tcW w:w="1560" w:type="dxa"/>
          </w:tcPr>
          <w:p w:rsidR="00BD154B" w:rsidRPr="006C02AE" w:rsidRDefault="00BD154B" w:rsidP="00DD16D4">
            <w:pPr>
              <w:jc w:val="center"/>
              <w:rPr>
                <w:color w:val="000000"/>
              </w:rPr>
            </w:pPr>
            <w:r w:rsidRPr="006C02AE">
              <w:rPr>
                <w:color w:val="000000"/>
              </w:rPr>
              <w:t>35.08</w:t>
            </w:r>
          </w:p>
        </w:tc>
        <w:tc>
          <w:tcPr>
            <w:tcW w:w="1417" w:type="dxa"/>
            <w:noWrap/>
          </w:tcPr>
          <w:p w:rsidR="00BD154B" w:rsidRPr="006C02AE" w:rsidRDefault="00BD154B" w:rsidP="00DD16D4">
            <w:pPr>
              <w:jc w:val="center"/>
              <w:rPr>
                <w:color w:val="000000"/>
              </w:rPr>
            </w:pPr>
            <w:r w:rsidRPr="006C02AE">
              <w:rPr>
                <w:color w:val="000000"/>
              </w:rPr>
              <w:t>43.85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29.60</w:t>
            </w:r>
          </w:p>
        </w:tc>
        <w:tc>
          <w:tcPr>
            <w:tcW w:w="1610" w:type="dxa"/>
          </w:tcPr>
          <w:p w:rsidR="00BD154B" w:rsidRPr="006C02AE" w:rsidRDefault="00BD154B" w:rsidP="00DD16D4">
            <w:pPr>
              <w:jc w:val="center"/>
              <w:rPr>
                <w:color w:val="000000"/>
              </w:rPr>
            </w:pPr>
            <w:r w:rsidRPr="006C02AE">
              <w:rPr>
                <w:color w:val="000000"/>
              </w:rPr>
              <w:t>39.46</w:t>
            </w:r>
          </w:p>
        </w:tc>
        <w:tc>
          <w:tcPr>
            <w:tcW w:w="1560" w:type="dxa"/>
          </w:tcPr>
          <w:p w:rsidR="00BD154B" w:rsidRPr="006C02AE" w:rsidRDefault="00BD154B" w:rsidP="00DD16D4">
            <w:pPr>
              <w:jc w:val="center"/>
              <w:rPr>
                <w:color w:val="000000"/>
              </w:rPr>
            </w:pPr>
            <w:r w:rsidRPr="006C02AE">
              <w:rPr>
                <w:color w:val="000000"/>
              </w:rPr>
              <w:t>39.46</w:t>
            </w:r>
          </w:p>
        </w:tc>
        <w:tc>
          <w:tcPr>
            <w:tcW w:w="1417" w:type="dxa"/>
            <w:noWrap/>
          </w:tcPr>
          <w:p w:rsidR="00BD154B" w:rsidRPr="006C02AE" w:rsidRDefault="00BD154B" w:rsidP="00DD16D4">
            <w:pPr>
              <w:jc w:val="center"/>
              <w:rPr>
                <w:color w:val="000000"/>
              </w:rPr>
            </w:pPr>
            <w:r w:rsidRPr="006C02AE">
              <w:rPr>
                <w:color w:val="000000"/>
              </w:rPr>
              <w:t>49.33</w:t>
            </w:r>
          </w:p>
        </w:tc>
      </w:tr>
      <w:tr w:rsidR="00BD154B" w:rsidRPr="006C02AE" w:rsidTr="00DD16D4">
        <w:trPr>
          <w:trHeight w:val="66"/>
        </w:trPr>
        <w:tc>
          <w:tcPr>
            <w:tcW w:w="8561" w:type="dxa"/>
            <w:gridSpan w:val="5"/>
          </w:tcPr>
          <w:p w:rsidR="00BD154B" w:rsidRPr="006C02AE" w:rsidRDefault="00BD154B" w:rsidP="00DD16D4">
            <w:pPr>
              <w:pStyle w:val="AMODTable"/>
            </w:pPr>
            <w:r w:rsidRPr="006C02AE">
              <w:rPr>
                <w:b/>
                <w:lang w:eastAsia="en-US"/>
              </w:rPr>
              <w:t>Level 4</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15.44</w:t>
            </w:r>
          </w:p>
        </w:tc>
        <w:tc>
          <w:tcPr>
            <w:tcW w:w="1610" w:type="dxa"/>
          </w:tcPr>
          <w:p w:rsidR="00BD154B" w:rsidRPr="006C02AE" w:rsidRDefault="00BD154B" w:rsidP="00DD16D4">
            <w:pPr>
              <w:jc w:val="center"/>
              <w:rPr>
                <w:color w:val="000000"/>
              </w:rPr>
            </w:pPr>
            <w:r w:rsidRPr="006C02AE">
              <w:rPr>
                <w:color w:val="000000"/>
              </w:rPr>
              <w:t>20.58</w:t>
            </w:r>
          </w:p>
        </w:tc>
        <w:tc>
          <w:tcPr>
            <w:tcW w:w="1560" w:type="dxa"/>
          </w:tcPr>
          <w:p w:rsidR="00BD154B" w:rsidRPr="006C02AE" w:rsidRDefault="00BD154B" w:rsidP="00DD16D4">
            <w:pPr>
              <w:jc w:val="center"/>
              <w:rPr>
                <w:color w:val="000000"/>
              </w:rPr>
            </w:pPr>
            <w:r w:rsidRPr="006C02AE">
              <w:rPr>
                <w:color w:val="000000"/>
              </w:rPr>
              <w:t>20.58</w:t>
            </w:r>
          </w:p>
        </w:tc>
        <w:tc>
          <w:tcPr>
            <w:tcW w:w="1417" w:type="dxa"/>
            <w:noWrap/>
          </w:tcPr>
          <w:p w:rsidR="00BD154B" w:rsidRPr="006C02AE" w:rsidRDefault="00BD154B" w:rsidP="00DD16D4">
            <w:pPr>
              <w:jc w:val="center"/>
              <w:rPr>
                <w:color w:val="000000"/>
              </w:rPr>
            </w:pPr>
            <w:r w:rsidRPr="006C02AE">
              <w:rPr>
                <w:color w:val="000000"/>
              </w:rPr>
              <w:t>25.73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17.15</w:t>
            </w:r>
          </w:p>
        </w:tc>
        <w:tc>
          <w:tcPr>
            <w:tcW w:w="1610" w:type="dxa"/>
          </w:tcPr>
          <w:p w:rsidR="00BD154B" w:rsidRPr="006C02AE" w:rsidRDefault="00BD154B" w:rsidP="00DD16D4">
            <w:pPr>
              <w:jc w:val="center"/>
              <w:rPr>
                <w:color w:val="000000"/>
              </w:rPr>
            </w:pPr>
            <w:r w:rsidRPr="006C02AE">
              <w:rPr>
                <w:color w:val="000000"/>
              </w:rPr>
              <w:t>22.86</w:t>
            </w:r>
          </w:p>
        </w:tc>
        <w:tc>
          <w:tcPr>
            <w:tcW w:w="1560" w:type="dxa"/>
          </w:tcPr>
          <w:p w:rsidR="00BD154B" w:rsidRPr="006C02AE" w:rsidRDefault="00BD154B" w:rsidP="00DD16D4">
            <w:pPr>
              <w:jc w:val="center"/>
              <w:rPr>
                <w:color w:val="000000"/>
              </w:rPr>
            </w:pPr>
            <w:r w:rsidRPr="006C02AE">
              <w:rPr>
                <w:color w:val="000000"/>
              </w:rPr>
              <w:t>22.86</w:t>
            </w:r>
          </w:p>
        </w:tc>
        <w:tc>
          <w:tcPr>
            <w:tcW w:w="1417" w:type="dxa"/>
            <w:noWrap/>
          </w:tcPr>
          <w:p w:rsidR="00BD154B" w:rsidRPr="006C02AE" w:rsidRDefault="00BD154B" w:rsidP="00DD16D4">
            <w:pPr>
              <w:jc w:val="center"/>
              <w:rPr>
                <w:color w:val="000000"/>
              </w:rPr>
            </w:pPr>
            <w:r w:rsidRPr="006C02AE">
              <w:rPr>
                <w:color w:val="000000"/>
              </w:rPr>
              <w:t>28.58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20.58</w:t>
            </w:r>
          </w:p>
        </w:tc>
        <w:tc>
          <w:tcPr>
            <w:tcW w:w="1610" w:type="dxa"/>
          </w:tcPr>
          <w:p w:rsidR="00BD154B" w:rsidRPr="006C02AE" w:rsidRDefault="00BD154B" w:rsidP="00DD16D4">
            <w:pPr>
              <w:jc w:val="center"/>
              <w:rPr>
                <w:color w:val="000000"/>
              </w:rPr>
            </w:pPr>
            <w:r w:rsidRPr="006C02AE">
              <w:rPr>
                <w:color w:val="000000"/>
              </w:rPr>
              <w:t>27.44</w:t>
            </w:r>
          </w:p>
        </w:tc>
        <w:tc>
          <w:tcPr>
            <w:tcW w:w="1560" w:type="dxa"/>
          </w:tcPr>
          <w:p w:rsidR="00BD154B" w:rsidRPr="006C02AE" w:rsidRDefault="00BD154B" w:rsidP="00DD16D4">
            <w:pPr>
              <w:jc w:val="center"/>
              <w:rPr>
                <w:color w:val="000000"/>
              </w:rPr>
            </w:pPr>
            <w:r w:rsidRPr="006C02AE">
              <w:rPr>
                <w:color w:val="000000"/>
              </w:rPr>
              <w:t>27.44</w:t>
            </w:r>
          </w:p>
        </w:tc>
        <w:tc>
          <w:tcPr>
            <w:tcW w:w="1417" w:type="dxa"/>
            <w:noWrap/>
          </w:tcPr>
          <w:p w:rsidR="00BD154B" w:rsidRPr="006C02AE" w:rsidRDefault="00BD154B" w:rsidP="00DD16D4">
            <w:pPr>
              <w:jc w:val="center"/>
              <w:rPr>
                <w:color w:val="000000"/>
              </w:rPr>
            </w:pPr>
            <w:r w:rsidRPr="006C02AE">
              <w:rPr>
                <w:color w:val="000000"/>
              </w:rPr>
              <w:t>34.30</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24.00</w:t>
            </w:r>
          </w:p>
        </w:tc>
        <w:tc>
          <w:tcPr>
            <w:tcW w:w="1610" w:type="dxa"/>
          </w:tcPr>
          <w:p w:rsidR="00BD154B" w:rsidRPr="006C02AE" w:rsidRDefault="00BD154B" w:rsidP="00DD16D4">
            <w:pPr>
              <w:jc w:val="center"/>
              <w:rPr>
                <w:color w:val="000000"/>
              </w:rPr>
            </w:pPr>
            <w:r w:rsidRPr="006C02AE">
              <w:rPr>
                <w:color w:val="000000"/>
              </w:rPr>
              <w:t>32.00</w:t>
            </w:r>
          </w:p>
        </w:tc>
        <w:tc>
          <w:tcPr>
            <w:tcW w:w="1560" w:type="dxa"/>
          </w:tcPr>
          <w:p w:rsidR="00BD154B" w:rsidRPr="006C02AE" w:rsidRDefault="00BD154B" w:rsidP="00DD16D4">
            <w:pPr>
              <w:jc w:val="center"/>
              <w:rPr>
                <w:color w:val="000000"/>
              </w:rPr>
            </w:pPr>
            <w:r w:rsidRPr="006C02AE">
              <w:rPr>
                <w:color w:val="000000"/>
              </w:rPr>
              <w:t>32.00</w:t>
            </w:r>
          </w:p>
        </w:tc>
        <w:tc>
          <w:tcPr>
            <w:tcW w:w="1417" w:type="dxa"/>
            <w:noWrap/>
          </w:tcPr>
          <w:p w:rsidR="00BD154B" w:rsidRPr="006C02AE" w:rsidRDefault="00BD154B" w:rsidP="00DD16D4">
            <w:pPr>
              <w:jc w:val="center"/>
              <w:rPr>
                <w:color w:val="000000"/>
              </w:rPr>
            </w:pPr>
            <w:r w:rsidRPr="006C02AE">
              <w:rPr>
                <w:color w:val="000000"/>
              </w:rPr>
              <w:t>40.00</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27.44</w:t>
            </w:r>
          </w:p>
        </w:tc>
        <w:tc>
          <w:tcPr>
            <w:tcW w:w="1610" w:type="dxa"/>
          </w:tcPr>
          <w:p w:rsidR="00BD154B" w:rsidRPr="006C02AE" w:rsidRDefault="00BD154B" w:rsidP="00DD16D4">
            <w:pPr>
              <w:jc w:val="center"/>
              <w:rPr>
                <w:color w:val="000000"/>
              </w:rPr>
            </w:pPr>
            <w:r w:rsidRPr="006C02AE">
              <w:rPr>
                <w:color w:val="000000"/>
              </w:rPr>
              <w:t>36.58</w:t>
            </w:r>
          </w:p>
        </w:tc>
        <w:tc>
          <w:tcPr>
            <w:tcW w:w="1560" w:type="dxa"/>
          </w:tcPr>
          <w:p w:rsidR="00BD154B" w:rsidRPr="006C02AE" w:rsidRDefault="00BD154B" w:rsidP="00DD16D4">
            <w:pPr>
              <w:jc w:val="center"/>
              <w:rPr>
                <w:color w:val="000000"/>
              </w:rPr>
            </w:pPr>
            <w:r w:rsidRPr="006C02AE">
              <w:rPr>
                <w:color w:val="000000"/>
              </w:rPr>
              <w:t>36.58</w:t>
            </w:r>
          </w:p>
        </w:tc>
        <w:tc>
          <w:tcPr>
            <w:tcW w:w="1417" w:type="dxa"/>
            <w:noWrap/>
          </w:tcPr>
          <w:p w:rsidR="00BD154B" w:rsidRPr="006C02AE" w:rsidRDefault="00BD154B" w:rsidP="00DD16D4">
            <w:pPr>
              <w:jc w:val="center"/>
              <w:rPr>
                <w:color w:val="000000"/>
              </w:rPr>
            </w:pPr>
            <w:r w:rsidRPr="006C02AE">
              <w:rPr>
                <w:color w:val="000000"/>
              </w:rPr>
              <w:t>45.73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30.86</w:t>
            </w:r>
          </w:p>
        </w:tc>
        <w:tc>
          <w:tcPr>
            <w:tcW w:w="1610" w:type="dxa"/>
          </w:tcPr>
          <w:p w:rsidR="00BD154B" w:rsidRPr="006C02AE" w:rsidRDefault="00BD154B" w:rsidP="00DD16D4">
            <w:pPr>
              <w:jc w:val="center"/>
              <w:rPr>
                <w:color w:val="000000"/>
              </w:rPr>
            </w:pPr>
            <w:r w:rsidRPr="006C02AE">
              <w:rPr>
                <w:color w:val="000000"/>
              </w:rPr>
              <w:t>41.14</w:t>
            </w:r>
          </w:p>
        </w:tc>
        <w:tc>
          <w:tcPr>
            <w:tcW w:w="1560" w:type="dxa"/>
          </w:tcPr>
          <w:p w:rsidR="00BD154B" w:rsidRPr="006C02AE" w:rsidRDefault="00BD154B" w:rsidP="00DD16D4">
            <w:pPr>
              <w:jc w:val="center"/>
              <w:rPr>
                <w:color w:val="000000"/>
              </w:rPr>
            </w:pPr>
            <w:r w:rsidRPr="006C02AE">
              <w:rPr>
                <w:color w:val="000000"/>
              </w:rPr>
              <w:t>41.14</w:t>
            </w:r>
          </w:p>
        </w:tc>
        <w:tc>
          <w:tcPr>
            <w:tcW w:w="1417" w:type="dxa"/>
            <w:noWrap/>
          </w:tcPr>
          <w:p w:rsidR="00BD154B" w:rsidRPr="006C02AE" w:rsidRDefault="00BD154B" w:rsidP="00DD16D4">
            <w:pPr>
              <w:jc w:val="center"/>
              <w:rPr>
                <w:color w:val="000000"/>
              </w:rPr>
            </w:pPr>
            <w:r w:rsidRPr="006C02AE">
              <w:rPr>
                <w:color w:val="000000"/>
              </w:rPr>
              <w:t>51.43</w:t>
            </w:r>
          </w:p>
        </w:tc>
      </w:tr>
      <w:tr w:rsidR="00BD154B" w:rsidRPr="006C02AE" w:rsidTr="00DD16D4">
        <w:trPr>
          <w:trHeight w:val="66"/>
        </w:trPr>
        <w:tc>
          <w:tcPr>
            <w:tcW w:w="8561" w:type="dxa"/>
            <w:gridSpan w:val="5"/>
          </w:tcPr>
          <w:p w:rsidR="00BD154B" w:rsidRPr="006C02AE" w:rsidRDefault="00BD154B" w:rsidP="00DD16D4">
            <w:pPr>
              <w:pStyle w:val="AMODTable"/>
            </w:pPr>
            <w:r w:rsidRPr="006C02AE">
              <w:rPr>
                <w:b/>
                <w:lang w:eastAsia="en-US"/>
              </w:rPr>
              <w:t>Level 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16.07</w:t>
            </w:r>
          </w:p>
        </w:tc>
        <w:tc>
          <w:tcPr>
            <w:tcW w:w="1610" w:type="dxa"/>
          </w:tcPr>
          <w:p w:rsidR="00BD154B" w:rsidRPr="006C02AE" w:rsidRDefault="00BD154B" w:rsidP="00DD16D4">
            <w:pPr>
              <w:jc w:val="center"/>
              <w:rPr>
                <w:color w:val="000000"/>
              </w:rPr>
            </w:pPr>
            <w:r w:rsidRPr="006C02AE">
              <w:rPr>
                <w:color w:val="000000"/>
              </w:rPr>
              <w:t>21.42</w:t>
            </w:r>
          </w:p>
        </w:tc>
        <w:tc>
          <w:tcPr>
            <w:tcW w:w="1560" w:type="dxa"/>
          </w:tcPr>
          <w:p w:rsidR="00BD154B" w:rsidRPr="006C02AE" w:rsidRDefault="00BD154B" w:rsidP="00DD16D4">
            <w:pPr>
              <w:jc w:val="center"/>
              <w:rPr>
                <w:color w:val="000000"/>
              </w:rPr>
            </w:pPr>
            <w:r w:rsidRPr="006C02AE">
              <w:rPr>
                <w:color w:val="000000"/>
              </w:rPr>
              <w:t>21.42</w:t>
            </w:r>
          </w:p>
        </w:tc>
        <w:tc>
          <w:tcPr>
            <w:tcW w:w="1417" w:type="dxa"/>
            <w:noWrap/>
          </w:tcPr>
          <w:p w:rsidR="00BD154B" w:rsidRPr="006C02AE" w:rsidRDefault="00BD154B" w:rsidP="00DD16D4">
            <w:pPr>
              <w:jc w:val="center"/>
              <w:rPr>
                <w:color w:val="000000"/>
              </w:rPr>
            </w:pPr>
            <w:r w:rsidRPr="006C02AE">
              <w:rPr>
                <w:color w:val="000000"/>
              </w:rPr>
              <w:t>26.78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17.85</w:t>
            </w:r>
          </w:p>
        </w:tc>
        <w:tc>
          <w:tcPr>
            <w:tcW w:w="1610" w:type="dxa"/>
          </w:tcPr>
          <w:p w:rsidR="00BD154B" w:rsidRPr="006C02AE" w:rsidRDefault="00BD154B" w:rsidP="00DD16D4">
            <w:pPr>
              <w:jc w:val="center"/>
              <w:rPr>
                <w:color w:val="000000"/>
              </w:rPr>
            </w:pPr>
            <w:r w:rsidRPr="006C02AE">
              <w:rPr>
                <w:color w:val="000000"/>
              </w:rPr>
              <w:t>23.80</w:t>
            </w:r>
          </w:p>
        </w:tc>
        <w:tc>
          <w:tcPr>
            <w:tcW w:w="1560" w:type="dxa"/>
          </w:tcPr>
          <w:p w:rsidR="00BD154B" w:rsidRPr="006C02AE" w:rsidRDefault="00BD154B" w:rsidP="00DD16D4">
            <w:pPr>
              <w:jc w:val="center"/>
              <w:rPr>
                <w:color w:val="000000"/>
              </w:rPr>
            </w:pPr>
            <w:r w:rsidRPr="006C02AE">
              <w:rPr>
                <w:color w:val="000000"/>
              </w:rPr>
              <w:t>23.80</w:t>
            </w:r>
          </w:p>
        </w:tc>
        <w:tc>
          <w:tcPr>
            <w:tcW w:w="1417" w:type="dxa"/>
            <w:noWrap/>
          </w:tcPr>
          <w:p w:rsidR="00BD154B" w:rsidRPr="006C02AE" w:rsidRDefault="00BD154B" w:rsidP="00DD16D4">
            <w:pPr>
              <w:jc w:val="center"/>
              <w:rPr>
                <w:color w:val="000000"/>
              </w:rPr>
            </w:pPr>
            <w:r w:rsidRPr="006C02AE">
              <w:rPr>
                <w:color w:val="000000"/>
              </w:rPr>
              <w:t>29.75</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21.41</w:t>
            </w:r>
          </w:p>
        </w:tc>
        <w:tc>
          <w:tcPr>
            <w:tcW w:w="1610" w:type="dxa"/>
          </w:tcPr>
          <w:p w:rsidR="00BD154B" w:rsidRPr="006C02AE" w:rsidRDefault="00BD154B" w:rsidP="00DD16D4">
            <w:pPr>
              <w:jc w:val="center"/>
              <w:rPr>
                <w:color w:val="000000"/>
              </w:rPr>
            </w:pPr>
            <w:r w:rsidRPr="006C02AE">
              <w:rPr>
                <w:color w:val="000000"/>
              </w:rPr>
              <w:t>28.54</w:t>
            </w:r>
          </w:p>
        </w:tc>
        <w:tc>
          <w:tcPr>
            <w:tcW w:w="1560" w:type="dxa"/>
          </w:tcPr>
          <w:p w:rsidR="00BD154B" w:rsidRPr="006C02AE" w:rsidRDefault="00BD154B" w:rsidP="00DD16D4">
            <w:pPr>
              <w:jc w:val="center"/>
              <w:rPr>
                <w:color w:val="000000"/>
              </w:rPr>
            </w:pPr>
            <w:r w:rsidRPr="006C02AE">
              <w:rPr>
                <w:color w:val="000000"/>
              </w:rPr>
              <w:t>28.54</w:t>
            </w:r>
          </w:p>
        </w:tc>
        <w:tc>
          <w:tcPr>
            <w:tcW w:w="1417" w:type="dxa"/>
            <w:noWrap/>
          </w:tcPr>
          <w:p w:rsidR="00BD154B" w:rsidRPr="006C02AE" w:rsidRDefault="00BD154B" w:rsidP="00DD16D4">
            <w:pPr>
              <w:jc w:val="center"/>
              <w:rPr>
                <w:color w:val="000000"/>
              </w:rPr>
            </w:pPr>
            <w:r w:rsidRPr="006C02AE">
              <w:rPr>
                <w:color w:val="000000"/>
              </w:rPr>
              <w:t>35.68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24.98</w:t>
            </w:r>
          </w:p>
        </w:tc>
        <w:tc>
          <w:tcPr>
            <w:tcW w:w="1610" w:type="dxa"/>
          </w:tcPr>
          <w:p w:rsidR="00BD154B" w:rsidRPr="006C02AE" w:rsidRDefault="00BD154B" w:rsidP="00DD16D4">
            <w:pPr>
              <w:jc w:val="center"/>
              <w:rPr>
                <w:color w:val="000000"/>
              </w:rPr>
            </w:pPr>
            <w:r w:rsidRPr="006C02AE">
              <w:rPr>
                <w:color w:val="000000"/>
              </w:rPr>
              <w:t>33.30</w:t>
            </w:r>
          </w:p>
        </w:tc>
        <w:tc>
          <w:tcPr>
            <w:tcW w:w="1560" w:type="dxa"/>
          </w:tcPr>
          <w:p w:rsidR="00BD154B" w:rsidRPr="006C02AE" w:rsidRDefault="00BD154B" w:rsidP="00DD16D4">
            <w:pPr>
              <w:jc w:val="center"/>
              <w:rPr>
                <w:color w:val="000000"/>
              </w:rPr>
            </w:pPr>
            <w:r w:rsidRPr="006C02AE">
              <w:rPr>
                <w:color w:val="000000"/>
              </w:rPr>
              <w:t>33.30</w:t>
            </w:r>
          </w:p>
        </w:tc>
        <w:tc>
          <w:tcPr>
            <w:tcW w:w="1417" w:type="dxa"/>
            <w:noWrap/>
          </w:tcPr>
          <w:p w:rsidR="00BD154B" w:rsidRPr="006C02AE" w:rsidRDefault="00BD154B" w:rsidP="00DD16D4">
            <w:pPr>
              <w:jc w:val="center"/>
              <w:rPr>
                <w:color w:val="000000"/>
              </w:rPr>
            </w:pPr>
            <w:r w:rsidRPr="006C02AE">
              <w:rPr>
                <w:color w:val="000000"/>
              </w:rPr>
              <w:t>41.63</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28.55</w:t>
            </w:r>
          </w:p>
        </w:tc>
        <w:tc>
          <w:tcPr>
            <w:tcW w:w="1610" w:type="dxa"/>
          </w:tcPr>
          <w:p w:rsidR="00BD154B" w:rsidRPr="006C02AE" w:rsidRDefault="00BD154B" w:rsidP="00DD16D4">
            <w:pPr>
              <w:jc w:val="center"/>
              <w:rPr>
                <w:color w:val="000000"/>
              </w:rPr>
            </w:pPr>
            <w:r w:rsidRPr="006C02AE">
              <w:rPr>
                <w:color w:val="000000"/>
              </w:rPr>
              <w:t>38.06</w:t>
            </w:r>
          </w:p>
        </w:tc>
        <w:tc>
          <w:tcPr>
            <w:tcW w:w="1560" w:type="dxa"/>
          </w:tcPr>
          <w:p w:rsidR="00BD154B" w:rsidRPr="006C02AE" w:rsidRDefault="00BD154B" w:rsidP="00DD16D4">
            <w:pPr>
              <w:jc w:val="center"/>
              <w:rPr>
                <w:color w:val="000000"/>
              </w:rPr>
            </w:pPr>
            <w:r w:rsidRPr="006C02AE">
              <w:rPr>
                <w:color w:val="000000"/>
              </w:rPr>
              <w:t>38.06</w:t>
            </w:r>
          </w:p>
        </w:tc>
        <w:tc>
          <w:tcPr>
            <w:tcW w:w="1417" w:type="dxa"/>
            <w:noWrap/>
          </w:tcPr>
          <w:p w:rsidR="00BD154B" w:rsidRPr="006C02AE" w:rsidRDefault="00BD154B" w:rsidP="00DD16D4">
            <w:pPr>
              <w:jc w:val="center"/>
              <w:rPr>
                <w:color w:val="000000"/>
              </w:rPr>
            </w:pPr>
            <w:r w:rsidRPr="006C02AE">
              <w:rPr>
                <w:color w:val="000000"/>
              </w:rPr>
              <w:t>47.58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32.12</w:t>
            </w:r>
          </w:p>
        </w:tc>
        <w:tc>
          <w:tcPr>
            <w:tcW w:w="1610" w:type="dxa"/>
          </w:tcPr>
          <w:p w:rsidR="00BD154B" w:rsidRPr="006C02AE" w:rsidRDefault="00BD154B" w:rsidP="00DD16D4">
            <w:pPr>
              <w:jc w:val="center"/>
              <w:rPr>
                <w:color w:val="000000"/>
              </w:rPr>
            </w:pPr>
            <w:r w:rsidRPr="006C02AE">
              <w:rPr>
                <w:color w:val="000000"/>
              </w:rPr>
              <w:t>42.82</w:t>
            </w:r>
          </w:p>
        </w:tc>
        <w:tc>
          <w:tcPr>
            <w:tcW w:w="1560" w:type="dxa"/>
          </w:tcPr>
          <w:p w:rsidR="00BD154B" w:rsidRPr="006C02AE" w:rsidRDefault="00BD154B" w:rsidP="00DD16D4">
            <w:pPr>
              <w:jc w:val="center"/>
              <w:rPr>
                <w:color w:val="000000"/>
              </w:rPr>
            </w:pPr>
            <w:r w:rsidRPr="006C02AE">
              <w:rPr>
                <w:color w:val="000000"/>
              </w:rPr>
              <w:t>42.82</w:t>
            </w:r>
          </w:p>
        </w:tc>
        <w:tc>
          <w:tcPr>
            <w:tcW w:w="1417" w:type="dxa"/>
            <w:noWrap/>
          </w:tcPr>
          <w:p w:rsidR="00BD154B" w:rsidRPr="006C02AE" w:rsidRDefault="00BD154B" w:rsidP="00DD16D4">
            <w:pPr>
              <w:jc w:val="center"/>
              <w:rPr>
                <w:color w:val="000000"/>
              </w:rPr>
            </w:pPr>
            <w:r w:rsidRPr="006C02AE">
              <w:rPr>
                <w:color w:val="000000"/>
              </w:rPr>
              <w:t>53.53</w:t>
            </w:r>
          </w:p>
        </w:tc>
      </w:tr>
      <w:tr w:rsidR="00BD154B" w:rsidRPr="006C02AE" w:rsidTr="00DD16D4">
        <w:trPr>
          <w:trHeight w:val="66"/>
        </w:trPr>
        <w:tc>
          <w:tcPr>
            <w:tcW w:w="8561" w:type="dxa"/>
            <w:gridSpan w:val="5"/>
          </w:tcPr>
          <w:p w:rsidR="00BD154B" w:rsidRPr="006C02AE" w:rsidRDefault="00BD154B" w:rsidP="00DD16D4">
            <w:pPr>
              <w:pStyle w:val="AMODTable"/>
            </w:pPr>
            <w:r w:rsidRPr="006C02AE">
              <w:rPr>
                <w:b/>
              </w:rPr>
              <w:t>Call centre technical associate</w:t>
            </w:r>
          </w:p>
        </w:tc>
      </w:tr>
      <w:tr w:rsidR="00BD154B" w:rsidRPr="006C02AE" w:rsidTr="00DD16D4">
        <w:trPr>
          <w:trHeight w:val="66"/>
        </w:trPr>
        <w:tc>
          <w:tcPr>
            <w:tcW w:w="2273" w:type="dxa"/>
            <w:vAlign w:val="bottom"/>
          </w:tcPr>
          <w:p w:rsidR="00BD154B" w:rsidRPr="006C02AE" w:rsidRDefault="00BD154B" w:rsidP="00DD16D4">
            <w:pPr>
              <w:pStyle w:val="AMODTable"/>
            </w:pPr>
            <w:r w:rsidRPr="006C02AE">
              <w:br w:type="page"/>
              <w:t xml:space="preserve">Under 16 years </w:t>
            </w:r>
          </w:p>
        </w:tc>
        <w:tc>
          <w:tcPr>
            <w:tcW w:w="1701" w:type="dxa"/>
            <w:noWrap/>
          </w:tcPr>
          <w:p w:rsidR="00BD154B" w:rsidRPr="006C02AE" w:rsidRDefault="00BD154B" w:rsidP="00DD16D4">
            <w:pPr>
              <w:jc w:val="center"/>
              <w:rPr>
                <w:color w:val="000000"/>
              </w:rPr>
            </w:pPr>
            <w:r w:rsidRPr="006C02AE">
              <w:rPr>
                <w:color w:val="000000"/>
              </w:rPr>
              <w:t>17.60</w:t>
            </w:r>
          </w:p>
        </w:tc>
        <w:tc>
          <w:tcPr>
            <w:tcW w:w="1610" w:type="dxa"/>
          </w:tcPr>
          <w:p w:rsidR="00BD154B" w:rsidRPr="006C02AE" w:rsidRDefault="00BD154B" w:rsidP="00DD16D4">
            <w:pPr>
              <w:jc w:val="center"/>
              <w:rPr>
                <w:color w:val="000000"/>
              </w:rPr>
            </w:pPr>
            <w:r w:rsidRPr="006C02AE">
              <w:rPr>
                <w:color w:val="000000"/>
              </w:rPr>
              <w:t>23.46</w:t>
            </w:r>
          </w:p>
        </w:tc>
        <w:tc>
          <w:tcPr>
            <w:tcW w:w="1560" w:type="dxa"/>
          </w:tcPr>
          <w:p w:rsidR="00BD154B" w:rsidRPr="006C02AE" w:rsidRDefault="00BD154B" w:rsidP="00DD16D4">
            <w:pPr>
              <w:jc w:val="center"/>
              <w:rPr>
                <w:color w:val="000000"/>
              </w:rPr>
            </w:pPr>
            <w:r w:rsidRPr="006C02AE">
              <w:rPr>
                <w:color w:val="000000"/>
              </w:rPr>
              <w:t>23.46</w:t>
            </w:r>
          </w:p>
        </w:tc>
        <w:tc>
          <w:tcPr>
            <w:tcW w:w="1417" w:type="dxa"/>
            <w:noWrap/>
          </w:tcPr>
          <w:p w:rsidR="00BD154B" w:rsidRPr="006C02AE" w:rsidRDefault="00BD154B" w:rsidP="00DD16D4">
            <w:pPr>
              <w:jc w:val="center"/>
              <w:rPr>
                <w:color w:val="000000"/>
              </w:rPr>
            </w:pPr>
            <w:r w:rsidRPr="006C02AE">
              <w:rPr>
                <w:color w:val="000000"/>
              </w:rPr>
              <w:t>29.33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16 years </w:t>
            </w:r>
          </w:p>
        </w:tc>
        <w:tc>
          <w:tcPr>
            <w:tcW w:w="1701" w:type="dxa"/>
            <w:noWrap/>
          </w:tcPr>
          <w:p w:rsidR="00BD154B" w:rsidRPr="006C02AE" w:rsidRDefault="00BD154B" w:rsidP="00DD16D4">
            <w:pPr>
              <w:jc w:val="center"/>
              <w:rPr>
                <w:color w:val="000000"/>
              </w:rPr>
            </w:pPr>
            <w:r w:rsidRPr="006C02AE">
              <w:rPr>
                <w:color w:val="000000"/>
              </w:rPr>
              <w:t>19.55</w:t>
            </w:r>
          </w:p>
        </w:tc>
        <w:tc>
          <w:tcPr>
            <w:tcW w:w="1610" w:type="dxa"/>
          </w:tcPr>
          <w:p w:rsidR="00BD154B" w:rsidRPr="006C02AE" w:rsidRDefault="00BD154B" w:rsidP="00DD16D4">
            <w:pPr>
              <w:jc w:val="center"/>
              <w:rPr>
                <w:color w:val="000000"/>
              </w:rPr>
            </w:pPr>
            <w:r w:rsidRPr="006C02AE">
              <w:rPr>
                <w:color w:val="000000"/>
              </w:rPr>
              <w:t>26.06</w:t>
            </w:r>
          </w:p>
        </w:tc>
        <w:tc>
          <w:tcPr>
            <w:tcW w:w="1560" w:type="dxa"/>
          </w:tcPr>
          <w:p w:rsidR="00BD154B" w:rsidRPr="006C02AE" w:rsidRDefault="00BD154B" w:rsidP="00DD16D4">
            <w:pPr>
              <w:jc w:val="center"/>
              <w:rPr>
                <w:color w:val="000000"/>
              </w:rPr>
            </w:pPr>
            <w:r w:rsidRPr="006C02AE">
              <w:rPr>
                <w:color w:val="000000"/>
              </w:rPr>
              <w:t>26.06</w:t>
            </w:r>
          </w:p>
        </w:tc>
        <w:tc>
          <w:tcPr>
            <w:tcW w:w="1417" w:type="dxa"/>
            <w:noWrap/>
          </w:tcPr>
          <w:p w:rsidR="00BD154B" w:rsidRPr="006C02AE" w:rsidRDefault="00BD154B" w:rsidP="00DD16D4">
            <w:pPr>
              <w:jc w:val="center"/>
              <w:rPr>
                <w:color w:val="000000"/>
              </w:rPr>
            </w:pPr>
            <w:r w:rsidRPr="006C02AE">
              <w:rPr>
                <w:color w:val="000000"/>
              </w:rPr>
              <w:t>32.58</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17 years </w:t>
            </w:r>
          </w:p>
        </w:tc>
        <w:tc>
          <w:tcPr>
            <w:tcW w:w="1701" w:type="dxa"/>
            <w:noWrap/>
          </w:tcPr>
          <w:p w:rsidR="00BD154B" w:rsidRPr="006C02AE" w:rsidRDefault="00BD154B" w:rsidP="00DD16D4">
            <w:pPr>
              <w:jc w:val="center"/>
              <w:rPr>
                <w:color w:val="000000"/>
              </w:rPr>
            </w:pPr>
            <w:r w:rsidRPr="006C02AE">
              <w:rPr>
                <w:color w:val="000000"/>
              </w:rPr>
              <w:t>23.46</w:t>
            </w:r>
          </w:p>
        </w:tc>
        <w:tc>
          <w:tcPr>
            <w:tcW w:w="1610" w:type="dxa"/>
          </w:tcPr>
          <w:p w:rsidR="00BD154B" w:rsidRPr="006C02AE" w:rsidRDefault="00BD154B" w:rsidP="00DD16D4">
            <w:pPr>
              <w:jc w:val="center"/>
              <w:rPr>
                <w:color w:val="000000"/>
              </w:rPr>
            </w:pPr>
            <w:r w:rsidRPr="006C02AE">
              <w:rPr>
                <w:color w:val="000000"/>
              </w:rPr>
              <w:t>31.28</w:t>
            </w:r>
          </w:p>
        </w:tc>
        <w:tc>
          <w:tcPr>
            <w:tcW w:w="1560" w:type="dxa"/>
          </w:tcPr>
          <w:p w:rsidR="00BD154B" w:rsidRPr="006C02AE" w:rsidRDefault="00BD154B" w:rsidP="00DD16D4">
            <w:pPr>
              <w:jc w:val="center"/>
              <w:rPr>
                <w:color w:val="000000"/>
              </w:rPr>
            </w:pPr>
            <w:r w:rsidRPr="006C02AE">
              <w:rPr>
                <w:color w:val="000000"/>
              </w:rPr>
              <w:t>31.28</w:t>
            </w:r>
          </w:p>
        </w:tc>
        <w:tc>
          <w:tcPr>
            <w:tcW w:w="1417" w:type="dxa"/>
            <w:noWrap/>
          </w:tcPr>
          <w:p w:rsidR="00BD154B" w:rsidRPr="006C02AE" w:rsidRDefault="00BD154B" w:rsidP="00DD16D4">
            <w:pPr>
              <w:jc w:val="center"/>
              <w:rPr>
                <w:color w:val="000000"/>
              </w:rPr>
            </w:pPr>
            <w:r w:rsidRPr="006C02AE">
              <w:rPr>
                <w:color w:val="000000"/>
              </w:rPr>
              <w:t>39.10</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18 years </w:t>
            </w:r>
          </w:p>
        </w:tc>
        <w:tc>
          <w:tcPr>
            <w:tcW w:w="1701" w:type="dxa"/>
            <w:noWrap/>
          </w:tcPr>
          <w:p w:rsidR="00BD154B" w:rsidRPr="006C02AE" w:rsidRDefault="00BD154B" w:rsidP="00DD16D4">
            <w:pPr>
              <w:jc w:val="center"/>
              <w:rPr>
                <w:color w:val="000000"/>
              </w:rPr>
            </w:pPr>
            <w:r w:rsidRPr="006C02AE">
              <w:rPr>
                <w:color w:val="000000"/>
              </w:rPr>
              <w:t>27.36</w:t>
            </w:r>
          </w:p>
        </w:tc>
        <w:tc>
          <w:tcPr>
            <w:tcW w:w="1610" w:type="dxa"/>
          </w:tcPr>
          <w:p w:rsidR="00BD154B" w:rsidRPr="006C02AE" w:rsidRDefault="00BD154B" w:rsidP="00DD16D4">
            <w:pPr>
              <w:jc w:val="center"/>
              <w:rPr>
                <w:color w:val="000000"/>
              </w:rPr>
            </w:pPr>
            <w:r w:rsidRPr="006C02AE">
              <w:rPr>
                <w:color w:val="000000"/>
              </w:rPr>
              <w:t>36.48</w:t>
            </w:r>
          </w:p>
        </w:tc>
        <w:tc>
          <w:tcPr>
            <w:tcW w:w="1560" w:type="dxa"/>
          </w:tcPr>
          <w:p w:rsidR="00BD154B" w:rsidRPr="006C02AE" w:rsidRDefault="00BD154B" w:rsidP="00DD16D4">
            <w:pPr>
              <w:jc w:val="center"/>
              <w:rPr>
                <w:color w:val="000000"/>
              </w:rPr>
            </w:pPr>
            <w:r w:rsidRPr="006C02AE">
              <w:rPr>
                <w:color w:val="000000"/>
              </w:rPr>
              <w:t>36.48</w:t>
            </w:r>
          </w:p>
        </w:tc>
        <w:tc>
          <w:tcPr>
            <w:tcW w:w="1417" w:type="dxa"/>
            <w:noWrap/>
          </w:tcPr>
          <w:p w:rsidR="00BD154B" w:rsidRPr="006C02AE" w:rsidRDefault="00BD154B" w:rsidP="00DD16D4">
            <w:pPr>
              <w:jc w:val="center"/>
              <w:rPr>
                <w:color w:val="000000"/>
              </w:rPr>
            </w:pPr>
            <w:r w:rsidRPr="006C02AE">
              <w:rPr>
                <w:color w:val="000000"/>
              </w:rPr>
              <w:t>45.60</w:t>
            </w:r>
          </w:p>
        </w:tc>
      </w:tr>
      <w:tr w:rsidR="00BD154B" w:rsidRPr="006C02AE" w:rsidTr="00DD16D4">
        <w:trPr>
          <w:trHeight w:val="66"/>
        </w:trPr>
        <w:tc>
          <w:tcPr>
            <w:tcW w:w="2273" w:type="dxa"/>
            <w:vAlign w:val="bottom"/>
          </w:tcPr>
          <w:p w:rsidR="00BD154B" w:rsidRPr="006C02AE" w:rsidRDefault="00BD154B" w:rsidP="00DD16D4">
            <w:pPr>
              <w:pStyle w:val="AMODTable"/>
              <w:keepNext/>
            </w:pPr>
            <w:r w:rsidRPr="006C02AE">
              <w:t xml:space="preserve">19 years </w:t>
            </w:r>
          </w:p>
        </w:tc>
        <w:tc>
          <w:tcPr>
            <w:tcW w:w="1701" w:type="dxa"/>
            <w:noWrap/>
          </w:tcPr>
          <w:p w:rsidR="00BD154B" w:rsidRPr="006C02AE" w:rsidRDefault="00BD154B" w:rsidP="00DD16D4">
            <w:pPr>
              <w:jc w:val="center"/>
              <w:rPr>
                <w:color w:val="000000"/>
              </w:rPr>
            </w:pPr>
            <w:r w:rsidRPr="006C02AE">
              <w:rPr>
                <w:color w:val="000000"/>
              </w:rPr>
              <w:t>31.28</w:t>
            </w:r>
          </w:p>
        </w:tc>
        <w:tc>
          <w:tcPr>
            <w:tcW w:w="1610" w:type="dxa"/>
          </w:tcPr>
          <w:p w:rsidR="00BD154B" w:rsidRPr="006C02AE" w:rsidRDefault="00BD154B" w:rsidP="00DD16D4">
            <w:pPr>
              <w:jc w:val="center"/>
              <w:rPr>
                <w:color w:val="000000"/>
              </w:rPr>
            </w:pPr>
            <w:r w:rsidRPr="006C02AE">
              <w:rPr>
                <w:color w:val="000000"/>
              </w:rPr>
              <w:t>41.70</w:t>
            </w:r>
          </w:p>
        </w:tc>
        <w:tc>
          <w:tcPr>
            <w:tcW w:w="1560" w:type="dxa"/>
          </w:tcPr>
          <w:p w:rsidR="00BD154B" w:rsidRPr="006C02AE" w:rsidRDefault="00BD154B" w:rsidP="00DD16D4">
            <w:pPr>
              <w:jc w:val="center"/>
              <w:rPr>
                <w:color w:val="000000"/>
              </w:rPr>
            </w:pPr>
            <w:r w:rsidRPr="006C02AE">
              <w:rPr>
                <w:color w:val="000000"/>
              </w:rPr>
              <w:t>41.70</w:t>
            </w:r>
          </w:p>
        </w:tc>
        <w:tc>
          <w:tcPr>
            <w:tcW w:w="1417" w:type="dxa"/>
            <w:noWrap/>
          </w:tcPr>
          <w:p w:rsidR="00BD154B" w:rsidRPr="006C02AE" w:rsidRDefault="00BD154B" w:rsidP="00DD16D4">
            <w:pPr>
              <w:jc w:val="center"/>
              <w:rPr>
                <w:color w:val="000000"/>
              </w:rPr>
            </w:pPr>
            <w:r w:rsidRPr="006C02AE">
              <w:rPr>
                <w:color w:val="000000"/>
              </w:rPr>
              <w:t>52.13</w:t>
            </w:r>
          </w:p>
        </w:tc>
      </w:tr>
      <w:tr w:rsidR="00BD154B" w:rsidRPr="006C02AE" w:rsidTr="00DD16D4">
        <w:trPr>
          <w:trHeight w:val="66"/>
        </w:trPr>
        <w:tc>
          <w:tcPr>
            <w:tcW w:w="2273" w:type="dxa"/>
            <w:vAlign w:val="bottom"/>
          </w:tcPr>
          <w:p w:rsidR="00BD154B" w:rsidRPr="006C02AE" w:rsidRDefault="00BD154B" w:rsidP="00DD16D4">
            <w:pPr>
              <w:pStyle w:val="AMODTable"/>
            </w:pPr>
            <w:r w:rsidRPr="006C02AE">
              <w:t xml:space="preserve">20 years </w:t>
            </w:r>
          </w:p>
        </w:tc>
        <w:tc>
          <w:tcPr>
            <w:tcW w:w="1701" w:type="dxa"/>
            <w:noWrap/>
          </w:tcPr>
          <w:p w:rsidR="00BD154B" w:rsidRPr="006C02AE" w:rsidRDefault="00BD154B" w:rsidP="00DD16D4">
            <w:pPr>
              <w:jc w:val="center"/>
              <w:rPr>
                <w:color w:val="000000"/>
              </w:rPr>
            </w:pPr>
            <w:r w:rsidRPr="006C02AE">
              <w:rPr>
                <w:color w:val="000000"/>
              </w:rPr>
              <w:t>35.18</w:t>
            </w:r>
          </w:p>
        </w:tc>
        <w:tc>
          <w:tcPr>
            <w:tcW w:w="1610" w:type="dxa"/>
          </w:tcPr>
          <w:p w:rsidR="00BD154B" w:rsidRPr="006C02AE" w:rsidRDefault="00BD154B" w:rsidP="00DD16D4">
            <w:pPr>
              <w:jc w:val="center"/>
              <w:rPr>
                <w:color w:val="000000"/>
              </w:rPr>
            </w:pPr>
            <w:r w:rsidRPr="006C02AE">
              <w:rPr>
                <w:color w:val="000000"/>
              </w:rPr>
              <w:t>46.90</w:t>
            </w:r>
          </w:p>
        </w:tc>
        <w:tc>
          <w:tcPr>
            <w:tcW w:w="1560" w:type="dxa"/>
          </w:tcPr>
          <w:p w:rsidR="00BD154B" w:rsidRPr="006C02AE" w:rsidRDefault="00BD154B" w:rsidP="00DD16D4">
            <w:pPr>
              <w:jc w:val="center"/>
              <w:rPr>
                <w:color w:val="000000"/>
              </w:rPr>
            </w:pPr>
            <w:r w:rsidRPr="006C02AE">
              <w:rPr>
                <w:color w:val="000000"/>
              </w:rPr>
              <w:t>46.90</w:t>
            </w:r>
          </w:p>
        </w:tc>
        <w:tc>
          <w:tcPr>
            <w:tcW w:w="1417" w:type="dxa"/>
            <w:noWrap/>
          </w:tcPr>
          <w:p w:rsidR="00BD154B" w:rsidRPr="006C02AE" w:rsidRDefault="00BD154B" w:rsidP="00DD16D4">
            <w:pPr>
              <w:jc w:val="center"/>
              <w:rPr>
                <w:color w:val="000000"/>
              </w:rPr>
            </w:pPr>
            <w:r w:rsidRPr="006C02AE">
              <w:rPr>
                <w:color w:val="000000"/>
              </w:rPr>
              <w:t>58.63</w:t>
            </w:r>
          </w:p>
        </w:tc>
      </w:tr>
    </w:tbl>
    <w:p w:rsidR="00BD154B" w:rsidRPr="006C02AE" w:rsidRDefault="00BD154B" w:rsidP="00BD154B">
      <w:pPr>
        <w:rPr>
          <w:lang w:eastAsia="en-US"/>
        </w:rPr>
      </w:pPr>
    </w:p>
    <w:p w:rsidR="00BD154B" w:rsidRPr="006C02AE" w:rsidRDefault="00BD154B" w:rsidP="00BD154B">
      <w:pPr>
        <w:pStyle w:val="SubLevel2Bold"/>
        <w:spacing w:before="120"/>
        <w:rPr>
          <w:lang w:eastAsia="en-US"/>
        </w:rPr>
      </w:pPr>
      <w:r w:rsidRPr="006C02AE">
        <w:rPr>
          <w:lang w:eastAsia="en-US"/>
        </w:rPr>
        <w:t>Casual junior employees other than shiftworkers—ordinary and penalty rates</w:t>
      </w:r>
    </w:p>
    <w:tbl>
      <w:tblPr>
        <w:tblW w:w="85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4A0" w:firstRow="1" w:lastRow="0" w:firstColumn="1" w:lastColumn="0" w:noHBand="0" w:noVBand="1"/>
      </w:tblPr>
      <w:tblGrid>
        <w:gridCol w:w="2132"/>
        <w:gridCol w:w="1842"/>
        <w:gridCol w:w="1559"/>
        <w:gridCol w:w="1560"/>
        <w:gridCol w:w="1417"/>
      </w:tblGrid>
      <w:tr w:rsidR="00BD154B" w:rsidRPr="006C02AE" w:rsidTr="00DD16D4">
        <w:trPr>
          <w:trHeight w:val="418"/>
          <w:tblHeader/>
        </w:trPr>
        <w:tc>
          <w:tcPr>
            <w:tcW w:w="2132" w:type="dxa"/>
            <w:noWrap/>
          </w:tcPr>
          <w:p w:rsidR="00BD154B" w:rsidRPr="006C02AE" w:rsidRDefault="00BD154B" w:rsidP="00DD16D4">
            <w:pPr>
              <w:pStyle w:val="AMODTable"/>
              <w:spacing w:before="60"/>
              <w:rPr>
                <w:b/>
              </w:rPr>
            </w:pPr>
            <w:r w:rsidRPr="006C02AE">
              <w:rPr>
                <w:b/>
              </w:rPr>
              <w:t> Age</w:t>
            </w:r>
          </w:p>
        </w:tc>
        <w:tc>
          <w:tcPr>
            <w:tcW w:w="1842" w:type="dxa"/>
          </w:tcPr>
          <w:p w:rsidR="00BD154B" w:rsidRPr="006C02AE" w:rsidRDefault="00BD154B" w:rsidP="00DD16D4">
            <w:pPr>
              <w:pStyle w:val="AMODTable"/>
              <w:keepNext/>
              <w:jc w:val="center"/>
              <w:rPr>
                <w:b/>
                <w:bCs/>
              </w:rPr>
            </w:pPr>
            <w:r w:rsidRPr="006C02AE">
              <w:rPr>
                <w:b/>
                <w:bCs/>
              </w:rPr>
              <w:t>Monday to Friday</w:t>
            </w:r>
          </w:p>
        </w:tc>
        <w:tc>
          <w:tcPr>
            <w:tcW w:w="1559" w:type="dxa"/>
          </w:tcPr>
          <w:p w:rsidR="00BD154B" w:rsidRPr="006C02AE" w:rsidRDefault="00BD154B" w:rsidP="00DD16D4">
            <w:pPr>
              <w:pStyle w:val="AMODTable"/>
              <w:keepNext/>
              <w:jc w:val="center"/>
              <w:rPr>
                <w:b/>
                <w:bCs/>
              </w:rPr>
            </w:pPr>
            <w:r w:rsidRPr="006C02AE">
              <w:rPr>
                <w:b/>
                <w:bCs/>
              </w:rPr>
              <w:t>Saturday</w:t>
            </w:r>
          </w:p>
        </w:tc>
        <w:tc>
          <w:tcPr>
            <w:tcW w:w="1560" w:type="dxa"/>
          </w:tcPr>
          <w:p w:rsidR="00BD154B" w:rsidRPr="006C02AE" w:rsidRDefault="00BD154B" w:rsidP="00DD16D4">
            <w:pPr>
              <w:pStyle w:val="AMODTable"/>
              <w:keepNext/>
              <w:jc w:val="center"/>
              <w:rPr>
                <w:b/>
                <w:bCs/>
              </w:rPr>
            </w:pPr>
            <w:r w:rsidRPr="006C02AE">
              <w:rPr>
                <w:b/>
                <w:bCs/>
              </w:rPr>
              <w:t>Sunday</w:t>
            </w:r>
          </w:p>
        </w:tc>
        <w:tc>
          <w:tcPr>
            <w:tcW w:w="1417" w:type="dxa"/>
          </w:tcPr>
          <w:p w:rsidR="00BD154B" w:rsidRPr="006C02AE" w:rsidRDefault="00BD154B" w:rsidP="00DD16D4">
            <w:pPr>
              <w:pStyle w:val="AMODTable"/>
              <w:keepNext/>
              <w:jc w:val="center"/>
              <w:rPr>
                <w:b/>
                <w:bCs/>
              </w:rPr>
            </w:pPr>
            <w:r w:rsidRPr="006C02AE">
              <w:rPr>
                <w:b/>
                <w:bCs/>
              </w:rPr>
              <w:t>Public holiday</w:t>
            </w:r>
          </w:p>
        </w:tc>
      </w:tr>
      <w:tr w:rsidR="00BD154B" w:rsidRPr="006C02AE" w:rsidTr="00DD16D4">
        <w:trPr>
          <w:trHeight w:val="218"/>
          <w:tblHeader/>
        </w:trPr>
        <w:tc>
          <w:tcPr>
            <w:tcW w:w="2132" w:type="dxa"/>
            <w:noWrap/>
          </w:tcPr>
          <w:p w:rsidR="00BD154B" w:rsidRPr="006C02AE" w:rsidRDefault="00BD154B" w:rsidP="00DD16D4">
            <w:pPr>
              <w:pStyle w:val="AMODTable"/>
              <w:spacing w:before="60"/>
            </w:pPr>
          </w:p>
        </w:tc>
        <w:tc>
          <w:tcPr>
            <w:tcW w:w="6378" w:type="dxa"/>
            <w:gridSpan w:val="4"/>
          </w:tcPr>
          <w:p w:rsidR="00BD154B" w:rsidRPr="006C02AE" w:rsidRDefault="00BD154B" w:rsidP="00DD16D4">
            <w:pPr>
              <w:pStyle w:val="AMODTable"/>
              <w:keepNext/>
              <w:jc w:val="center"/>
              <w:rPr>
                <w:b/>
                <w:bCs/>
              </w:rPr>
            </w:pPr>
            <w:r w:rsidRPr="006C02AE">
              <w:rPr>
                <w:b/>
                <w:bCs/>
              </w:rPr>
              <w:t>% of junior hourly rate</w:t>
            </w:r>
          </w:p>
        </w:tc>
      </w:tr>
      <w:tr w:rsidR="00BD154B" w:rsidRPr="006C02AE" w:rsidTr="00DD16D4">
        <w:trPr>
          <w:trHeight w:val="218"/>
          <w:tblHeader/>
        </w:trPr>
        <w:tc>
          <w:tcPr>
            <w:tcW w:w="2132" w:type="dxa"/>
            <w:noWrap/>
          </w:tcPr>
          <w:p w:rsidR="00BD154B" w:rsidRPr="006C02AE" w:rsidRDefault="00BD154B" w:rsidP="00DD16D4">
            <w:pPr>
              <w:pStyle w:val="AMODTable"/>
              <w:spacing w:before="60"/>
            </w:pPr>
            <w:r w:rsidRPr="006C02AE">
              <w:t> </w:t>
            </w:r>
          </w:p>
        </w:tc>
        <w:tc>
          <w:tcPr>
            <w:tcW w:w="1842" w:type="dxa"/>
          </w:tcPr>
          <w:p w:rsidR="00BD154B" w:rsidRPr="006C02AE" w:rsidRDefault="00BD154B" w:rsidP="00DD16D4">
            <w:pPr>
              <w:pStyle w:val="AMODTable"/>
              <w:keepNext/>
              <w:jc w:val="center"/>
              <w:rPr>
                <w:b/>
                <w:bCs/>
              </w:rPr>
            </w:pPr>
            <w:r w:rsidRPr="006C02AE">
              <w:rPr>
                <w:b/>
                <w:bCs/>
              </w:rPr>
              <w:t>125%</w:t>
            </w:r>
          </w:p>
        </w:tc>
        <w:tc>
          <w:tcPr>
            <w:tcW w:w="1559" w:type="dxa"/>
          </w:tcPr>
          <w:p w:rsidR="00BD154B" w:rsidRPr="006C02AE" w:rsidRDefault="00BD154B" w:rsidP="00DD16D4">
            <w:pPr>
              <w:pStyle w:val="AMODTable"/>
              <w:keepNext/>
              <w:jc w:val="center"/>
              <w:rPr>
                <w:b/>
                <w:bCs/>
                <w:noProof/>
              </w:rPr>
            </w:pPr>
            <w:r w:rsidRPr="006C02AE">
              <w:rPr>
                <w:b/>
                <w:bCs/>
                <w:noProof/>
              </w:rPr>
              <w:t>150%</w:t>
            </w:r>
          </w:p>
        </w:tc>
        <w:tc>
          <w:tcPr>
            <w:tcW w:w="1560" w:type="dxa"/>
          </w:tcPr>
          <w:p w:rsidR="00BD154B" w:rsidRPr="006C02AE" w:rsidRDefault="00BD154B" w:rsidP="00DD16D4">
            <w:pPr>
              <w:pStyle w:val="AMODTable"/>
              <w:keepNext/>
              <w:jc w:val="center"/>
              <w:rPr>
                <w:b/>
                <w:bCs/>
                <w:noProof/>
              </w:rPr>
            </w:pPr>
            <w:r w:rsidRPr="006C02AE">
              <w:rPr>
                <w:b/>
                <w:bCs/>
                <w:noProof/>
              </w:rPr>
              <w:t>225%</w:t>
            </w:r>
          </w:p>
        </w:tc>
        <w:tc>
          <w:tcPr>
            <w:tcW w:w="1417" w:type="dxa"/>
          </w:tcPr>
          <w:p w:rsidR="00BD154B" w:rsidRPr="006C02AE" w:rsidRDefault="00BD154B" w:rsidP="00DD16D4">
            <w:pPr>
              <w:pStyle w:val="AMODTable"/>
              <w:keepNext/>
              <w:jc w:val="center"/>
              <w:rPr>
                <w:b/>
                <w:bCs/>
              </w:rPr>
            </w:pPr>
            <w:r w:rsidRPr="006C02AE">
              <w:rPr>
                <w:b/>
                <w:bCs/>
              </w:rPr>
              <w:t>275%</w:t>
            </w:r>
          </w:p>
        </w:tc>
      </w:tr>
      <w:tr w:rsidR="00BD154B" w:rsidRPr="006C02AE" w:rsidTr="00DD16D4">
        <w:trPr>
          <w:trHeight w:val="218"/>
          <w:tblHeader/>
        </w:trPr>
        <w:tc>
          <w:tcPr>
            <w:tcW w:w="2132" w:type="dxa"/>
          </w:tcPr>
          <w:p w:rsidR="00BD154B" w:rsidRPr="006C02AE" w:rsidRDefault="00BD154B" w:rsidP="00DD16D4">
            <w:pPr>
              <w:pStyle w:val="AMODTable"/>
              <w:spacing w:before="60"/>
            </w:pPr>
          </w:p>
        </w:tc>
        <w:tc>
          <w:tcPr>
            <w:tcW w:w="1842" w:type="dxa"/>
            <w:noWrap/>
            <w:vAlign w:val="center"/>
          </w:tcPr>
          <w:p w:rsidR="00BD154B" w:rsidRPr="006C02AE" w:rsidRDefault="00BD154B" w:rsidP="00DD16D4">
            <w:pPr>
              <w:pStyle w:val="AMODTable"/>
              <w:spacing w:before="60"/>
              <w:jc w:val="center"/>
              <w:rPr>
                <w:b/>
                <w:color w:val="000000"/>
              </w:rPr>
            </w:pPr>
            <w:r w:rsidRPr="006C02AE">
              <w:rPr>
                <w:b/>
                <w:color w:val="000000"/>
              </w:rPr>
              <w:t>$</w:t>
            </w:r>
          </w:p>
        </w:tc>
        <w:tc>
          <w:tcPr>
            <w:tcW w:w="1559" w:type="dxa"/>
          </w:tcPr>
          <w:p w:rsidR="00BD154B" w:rsidRPr="006C02AE" w:rsidRDefault="00BD154B" w:rsidP="00DD16D4">
            <w:pPr>
              <w:pStyle w:val="AMODTable"/>
              <w:spacing w:before="60"/>
              <w:jc w:val="center"/>
              <w:rPr>
                <w:b/>
                <w:color w:val="000000"/>
              </w:rPr>
            </w:pPr>
            <w:r w:rsidRPr="006C02AE">
              <w:rPr>
                <w:b/>
                <w:color w:val="000000"/>
              </w:rPr>
              <w:t>$</w:t>
            </w:r>
          </w:p>
        </w:tc>
        <w:tc>
          <w:tcPr>
            <w:tcW w:w="1560" w:type="dxa"/>
          </w:tcPr>
          <w:p w:rsidR="00BD154B" w:rsidRPr="006C02AE" w:rsidRDefault="00BD154B" w:rsidP="00DD16D4">
            <w:pPr>
              <w:pStyle w:val="AMODTable"/>
              <w:spacing w:before="60"/>
              <w:jc w:val="center"/>
              <w:rPr>
                <w:b/>
                <w:color w:val="000000"/>
              </w:rPr>
            </w:pPr>
            <w:r w:rsidRPr="006C02AE">
              <w:rPr>
                <w:b/>
                <w:color w:val="000000"/>
              </w:rPr>
              <w:t>$</w:t>
            </w:r>
          </w:p>
        </w:tc>
        <w:tc>
          <w:tcPr>
            <w:tcW w:w="1417" w:type="dxa"/>
            <w:noWrap/>
            <w:vAlign w:val="center"/>
          </w:tcPr>
          <w:p w:rsidR="00BD154B" w:rsidRPr="006C02AE" w:rsidRDefault="00BD154B" w:rsidP="00DD16D4">
            <w:pPr>
              <w:pStyle w:val="AMODTable"/>
              <w:spacing w:before="60"/>
              <w:jc w:val="center"/>
              <w:rPr>
                <w:b/>
                <w:color w:val="000000"/>
              </w:rPr>
            </w:pPr>
            <w:r w:rsidRPr="006C02AE">
              <w:rPr>
                <w:b/>
                <w:color w:val="000000"/>
              </w:rPr>
              <w:t>$</w:t>
            </w:r>
          </w:p>
        </w:tc>
      </w:tr>
      <w:tr w:rsidR="00BD154B" w:rsidRPr="006C02AE" w:rsidTr="00DD16D4">
        <w:trPr>
          <w:trHeight w:val="218"/>
        </w:trPr>
        <w:tc>
          <w:tcPr>
            <w:tcW w:w="8510" w:type="dxa"/>
            <w:gridSpan w:val="5"/>
          </w:tcPr>
          <w:p w:rsidR="00BD154B" w:rsidRPr="006C02AE" w:rsidRDefault="00BD154B" w:rsidP="00DD16D4">
            <w:pPr>
              <w:pStyle w:val="AMODTable"/>
            </w:pPr>
            <w:r w:rsidRPr="006C02AE">
              <w:rPr>
                <w:b/>
                <w:lang w:eastAsia="en-US"/>
              </w:rPr>
              <w:t>Level 1—Year 1</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10.59</w:t>
            </w:r>
          </w:p>
        </w:tc>
        <w:tc>
          <w:tcPr>
            <w:tcW w:w="1559" w:type="dxa"/>
            <w:vAlign w:val="center"/>
          </w:tcPr>
          <w:p w:rsidR="00BD154B" w:rsidRPr="006C02AE" w:rsidRDefault="00BD154B" w:rsidP="00DD16D4">
            <w:pPr>
              <w:jc w:val="center"/>
              <w:rPr>
                <w:color w:val="000000"/>
              </w:rPr>
            </w:pPr>
            <w:r w:rsidRPr="006C02AE">
              <w:rPr>
                <w:color w:val="000000"/>
              </w:rPr>
              <w:t>12.71</w:t>
            </w:r>
          </w:p>
        </w:tc>
        <w:tc>
          <w:tcPr>
            <w:tcW w:w="1560" w:type="dxa"/>
            <w:vAlign w:val="center"/>
          </w:tcPr>
          <w:p w:rsidR="00BD154B" w:rsidRPr="006C02AE" w:rsidRDefault="00BD154B" w:rsidP="00DD16D4">
            <w:pPr>
              <w:jc w:val="center"/>
              <w:rPr>
                <w:color w:val="000000"/>
              </w:rPr>
            </w:pPr>
            <w:r w:rsidRPr="006C02AE">
              <w:rPr>
                <w:color w:val="000000"/>
              </w:rPr>
              <w:t>19.06</w:t>
            </w:r>
          </w:p>
        </w:tc>
        <w:tc>
          <w:tcPr>
            <w:tcW w:w="1417" w:type="dxa"/>
            <w:noWrap/>
            <w:vAlign w:val="center"/>
          </w:tcPr>
          <w:p w:rsidR="00BD154B" w:rsidRPr="006C02AE" w:rsidRDefault="00BD154B" w:rsidP="00DD16D4">
            <w:pPr>
              <w:jc w:val="center"/>
              <w:rPr>
                <w:color w:val="000000"/>
              </w:rPr>
            </w:pPr>
            <w:r w:rsidRPr="006C02AE">
              <w:rPr>
                <w:color w:val="000000"/>
              </w:rPr>
              <w:t>23.29</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11.76</w:t>
            </w:r>
          </w:p>
        </w:tc>
        <w:tc>
          <w:tcPr>
            <w:tcW w:w="1559" w:type="dxa"/>
            <w:vAlign w:val="center"/>
          </w:tcPr>
          <w:p w:rsidR="00BD154B" w:rsidRPr="006C02AE" w:rsidRDefault="00BD154B" w:rsidP="00DD16D4">
            <w:pPr>
              <w:jc w:val="center"/>
              <w:rPr>
                <w:color w:val="000000"/>
              </w:rPr>
            </w:pPr>
            <w:r w:rsidRPr="006C02AE">
              <w:rPr>
                <w:color w:val="000000"/>
              </w:rPr>
              <w:t>14.12</w:t>
            </w:r>
          </w:p>
        </w:tc>
        <w:tc>
          <w:tcPr>
            <w:tcW w:w="1560" w:type="dxa"/>
            <w:vAlign w:val="center"/>
          </w:tcPr>
          <w:p w:rsidR="00BD154B" w:rsidRPr="006C02AE" w:rsidRDefault="00BD154B" w:rsidP="00DD16D4">
            <w:pPr>
              <w:jc w:val="center"/>
              <w:rPr>
                <w:color w:val="000000"/>
              </w:rPr>
            </w:pPr>
            <w:r w:rsidRPr="006C02AE">
              <w:rPr>
                <w:color w:val="000000"/>
              </w:rPr>
              <w:t>21.17</w:t>
            </w:r>
          </w:p>
        </w:tc>
        <w:tc>
          <w:tcPr>
            <w:tcW w:w="1417" w:type="dxa"/>
            <w:noWrap/>
            <w:vAlign w:val="center"/>
          </w:tcPr>
          <w:p w:rsidR="00BD154B" w:rsidRPr="006C02AE" w:rsidRDefault="00BD154B" w:rsidP="00DD16D4">
            <w:pPr>
              <w:jc w:val="center"/>
              <w:rPr>
                <w:color w:val="000000"/>
              </w:rPr>
            </w:pPr>
            <w:r w:rsidRPr="006C02AE">
              <w:rPr>
                <w:color w:val="000000"/>
              </w:rPr>
              <w:t>25.88</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14.11</w:t>
            </w:r>
          </w:p>
        </w:tc>
        <w:tc>
          <w:tcPr>
            <w:tcW w:w="1559" w:type="dxa"/>
            <w:vAlign w:val="center"/>
          </w:tcPr>
          <w:p w:rsidR="00BD154B" w:rsidRPr="006C02AE" w:rsidRDefault="00BD154B" w:rsidP="00DD16D4">
            <w:pPr>
              <w:jc w:val="center"/>
              <w:rPr>
                <w:color w:val="000000"/>
              </w:rPr>
            </w:pPr>
            <w:r w:rsidRPr="006C02AE">
              <w:rPr>
                <w:color w:val="000000"/>
              </w:rPr>
              <w:t>16.94</w:t>
            </w:r>
          </w:p>
        </w:tc>
        <w:tc>
          <w:tcPr>
            <w:tcW w:w="1560" w:type="dxa"/>
            <w:vAlign w:val="center"/>
          </w:tcPr>
          <w:p w:rsidR="00BD154B" w:rsidRPr="006C02AE" w:rsidRDefault="00BD154B" w:rsidP="00DD16D4">
            <w:pPr>
              <w:jc w:val="center"/>
              <w:rPr>
                <w:color w:val="000000"/>
              </w:rPr>
            </w:pPr>
            <w:r w:rsidRPr="006C02AE">
              <w:rPr>
                <w:color w:val="000000"/>
              </w:rPr>
              <w:t>25.40</w:t>
            </w:r>
          </w:p>
        </w:tc>
        <w:tc>
          <w:tcPr>
            <w:tcW w:w="1417" w:type="dxa"/>
            <w:noWrap/>
            <w:vAlign w:val="center"/>
          </w:tcPr>
          <w:p w:rsidR="00BD154B" w:rsidRPr="006C02AE" w:rsidRDefault="00BD154B" w:rsidP="00DD16D4">
            <w:pPr>
              <w:jc w:val="center"/>
              <w:rPr>
                <w:color w:val="000000"/>
              </w:rPr>
            </w:pPr>
            <w:r w:rsidRPr="006C02AE">
              <w:rPr>
                <w:color w:val="000000"/>
              </w:rPr>
              <w:t>31.05</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16.46</w:t>
            </w:r>
          </w:p>
        </w:tc>
        <w:tc>
          <w:tcPr>
            <w:tcW w:w="1559" w:type="dxa"/>
            <w:vAlign w:val="center"/>
          </w:tcPr>
          <w:p w:rsidR="00BD154B" w:rsidRPr="006C02AE" w:rsidRDefault="00BD154B" w:rsidP="00DD16D4">
            <w:pPr>
              <w:jc w:val="center"/>
              <w:rPr>
                <w:color w:val="000000"/>
              </w:rPr>
            </w:pPr>
            <w:r w:rsidRPr="006C02AE">
              <w:rPr>
                <w:color w:val="000000"/>
              </w:rPr>
              <w:t>19.76</w:t>
            </w:r>
          </w:p>
        </w:tc>
        <w:tc>
          <w:tcPr>
            <w:tcW w:w="1560" w:type="dxa"/>
            <w:vAlign w:val="center"/>
          </w:tcPr>
          <w:p w:rsidR="00BD154B" w:rsidRPr="006C02AE" w:rsidRDefault="00BD154B" w:rsidP="00DD16D4">
            <w:pPr>
              <w:jc w:val="center"/>
              <w:rPr>
                <w:color w:val="000000"/>
              </w:rPr>
            </w:pPr>
            <w:r w:rsidRPr="006C02AE">
              <w:rPr>
                <w:color w:val="000000"/>
              </w:rPr>
              <w:t>29.63</w:t>
            </w:r>
          </w:p>
        </w:tc>
        <w:tc>
          <w:tcPr>
            <w:tcW w:w="1417" w:type="dxa"/>
            <w:noWrap/>
            <w:vAlign w:val="center"/>
          </w:tcPr>
          <w:p w:rsidR="00BD154B" w:rsidRPr="006C02AE" w:rsidRDefault="00BD154B" w:rsidP="00DD16D4">
            <w:pPr>
              <w:jc w:val="center"/>
              <w:rPr>
                <w:color w:val="000000"/>
              </w:rPr>
            </w:pPr>
            <w:r w:rsidRPr="006C02AE">
              <w:rPr>
                <w:color w:val="000000"/>
              </w:rPr>
              <w:t>36.22</w:t>
            </w:r>
          </w:p>
        </w:tc>
      </w:tr>
      <w:tr w:rsidR="00BD154B" w:rsidRPr="006C02AE" w:rsidTr="00DD16D4">
        <w:trPr>
          <w:trHeight w:val="218"/>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18.83</w:t>
            </w:r>
          </w:p>
        </w:tc>
        <w:tc>
          <w:tcPr>
            <w:tcW w:w="1559" w:type="dxa"/>
            <w:vAlign w:val="center"/>
          </w:tcPr>
          <w:p w:rsidR="00BD154B" w:rsidRPr="006C02AE" w:rsidRDefault="00BD154B" w:rsidP="00DD16D4">
            <w:pPr>
              <w:jc w:val="center"/>
              <w:rPr>
                <w:color w:val="000000"/>
              </w:rPr>
            </w:pPr>
            <w:r w:rsidRPr="006C02AE">
              <w:rPr>
                <w:color w:val="000000"/>
              </w:rPr>
              <w:t>22.59</w:t>
            </w:r>
          </w:p>
        </w:tc>
        <w:tc>
          <w:tcPr>
            <w:tcW w:w="1560" w:type="dxa"/>
            <w:vAlign w:val="center"/>
          </w:tcPr>
          <w:p w:rsidR="00BD154B" w:rsidRPr="006C02AE" w:rsidRDefault="00BD154B" w:rsidP="00DD16D4">
            <w:pPr>
              <w:jc w:val="center"/>
              <w:rPr>
                <w:color w:val="000000"/>
              </w:rPr>
            </w:pPr>
            <w:r w:rsidRPr="006C02AE">
              <w:rPr>
                <w:color w:val="000000"/>
              </w:rPr>
              <w:t>33.89</w:t>
            </w:r>
          </w:p>
        </w:tc>
        <w:tc>
          <w:tcPr>
            <w:tcW w:w="1417" w:type="dxa"/>
            <w:noWrap/>
            <w:vAlign w:val="center"/>
          </w:tcPr>
          <w:p w:rsidR="00BD154B" w:rsidRPr="006C02AE" w:rsidRDefault="00BD154B" w:rsidP="00DD16D4">
            <w:pPr>
              <w:jc w:val="center"/>
              <w:rPr>
                <w:color w:val="000000"/>
              </w:rPr>
            </w:pPr>
            <w:r w:rsidRPr="006C02AE">
              <w:rPr>
                <w:color w:val="000000"/>
              </w:rPr>
              <w:t>41.42</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21.18</w:t>
            </w:r>
          </w:p>
        </w:tc>
        <w:tc>
          <w:tcPr>
            <w:tcW w:w="1559" w:type="dxa"/>
            <w:vAlign w:val="center"/>
          </w:tcPr>
          <w:p w:rsidR="00BD154B" w:rsidRPr="006C02AE" w:rsidRDefault="00BD154B" w:rsidP="00DD16D4">
            <w:pPr>
              <w:jc w:val="center"/>
              <w:rPr>
                <w:color w:val="000000"/>
              </w:rPr>
            </w:pPr>
            <w:r w:rsidRPr="006C02AE">
              <w:rPr>
                <w:color w:val="000000"/>
              </w:rPr>
              <w:t>25.41</w:t>
            </w:r>
          </w:p>
        </w:tc>
        <w:tc>
          <w:tcPr>
            <w:tcW w:w="1560" w:type="dxa"/>
            <w:vAlign w:val="center"/>
          </w:tcPr>
          <w:p w:rsidR="00BD154B" w:rsidRPr="006C02AE" w:rsidRDefault="00BD154B" w:rsidP="00DD16D4">
            <w:pPr>
              <w:jc w:val="center"/>
              <w:rPr>
                <w:color w:val="000000"/>
              </w:rPr>
            </w:pPr>
            <w:r w:rsidRPr="006C02AE">
              <w:rPr>
                <w:color w:val="000000"/>
              </w:rPr>
              <w:t>38.12</w:t>
            </w:r>
          </w:p>
        </w:tc>
        <w:tc>
          <w:tcPr>
            <w:tcW w:w="1417" w:type="dxa"/>
            <w:noWrap/>
            <w:vAlign w:val="center"/>
          </w:tcPr>
          <w:p w:rsidR="00BD154B" w:rsidRPr="006C02AE" w:rsidRDefault="00BD154B" w:rsidP="00DD16D4">
            <w:pPr>
              <w:jc w:val="center"/>
              <w:rPr>
                <w:color w:val="000000"/>
              </w:rPr>
            </w:pPr>
            <w:r w:rsidRPr="006C02AE">
              <w:rPr>
                <w:color w:val="000000"/>
              </w:rPr>
              <w:t>46.59</w:t>
            </w:r>
          </w:p>
        </w:tc>
      </w:tr>
      <w:tr w:rsidR="00BD154B" w:rsidRPr="006C02AE" w:rsidTr="00DD16D4">
        <w:trPr>
          <w:trHeight w:val="218"/>
        </w:trPr>
        <w:tc>
          <w:tcPr>
            <w:tcW w:w="8510" w:type="dxa"/>
            <w:gridSpan w:val="5"/>
          </w:tcPr>
          <w:p w:rsidR="00BD154B" w:rsidRPr="006C02AE" w:rsidRDefault="00BD154B" w:rsidP="00DD16D4">
            <w:pPr>
              <w:pStyle w:val="AMODTable"/>
              <w:rPr>
                <w:color w:val="000000"/>
              </w:rPr>
            </w:pPr>
            <w:r w:rsidRPr="006C02AE">
              <w:rPr>
                <w:b/>
                <w:lang w:eastAsia="en-US"/>
              </w:rPr>
              <w:t>Level 1—Year 2</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11.11</w:t>
            </w:r>
          </w:p>
        </w:tc>
        <w:tc>
          <w:tcPr>
            <w:tcW w:w="1559" w:type="dxa"/>
            <w:vAlign w:val="center"/>
          </w:tcPr>
          <w:p w:rsidR="00BD154B" w:rsidRPr="006C02AE" w:rsidRDefault="00BD154B" w:rsidP="00DD16D4">
            <w:pPr>
              <w:jc w:val="center"/>
              <w:rPr>
                <w:color w:val="000000"/>
              </w:rPr>
            </w:pPr>
            <w:r w:rsidRPr="006C02AE">
              <w:rPr>
                <w:color w:val="000000"/>
              </w:rPr>
              <w:t>13.34</w:t>
            </w:r>
          </w:p>
        </w:tc>
        <w:tc>
          <w:tcPr>
            <w:tcW w:w="1560" w:type="dxa"/>
            <w:vAlign w:val="center"/>
          </w:tcPr>
          <w:p w:rsidR="00BD154B" w:rsidRPr="006C02AE" w:rsidRDefault="00BD154B" w:rsidP="00DD16D4">
            <w:pPr>
              <w:jc w:val="center"/>
              <w:rPr>
                <w:color w:val="000000"/>
              </w:rPr>
            </w:pPr>
            <w:r w:rsidRPr="006C02AE">
              <w:rPr>
                <w:color w:val="000000"/>
              </w:rPr>
              <w:t>20.00</w:t>
            </w:r>
          </w:p>
        </w:tc>
        <w:tc>
          <w:tcPr>
            <w:tcW w:w="1417" w:type="dxa"/>
            <w:noWrap/>
            <w:vAlign w:val="center"/>
          </w:tcPr>
          <w:p w:rsidR="00BD154B" w:rsidRPr="006C02AE" w:rsidRDefault="00BD154B" w:rsidP="00DD16D4">
            <w:pPr>
              <w:jc w:val="center"/>
              <w:rPr>
                <w:color w:val="000000"/>
              </w:rPr>
            </w:pPr>
            <w:r w:rsidRPr="006C02AE">
              <w:rPr>
                <w:color w:val="000000"/>
              </w:rPr>
              <w:t>24.45</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12.35</w:t>
            </w:r>
          </w:p>
        </w:tc>
        <w:tc>
          <w:tcPr>
            <w:tcW w:w="1559" w:type="dxa"/>
            <w:vAlign w:val="center"/>
          </w:tcPr>
          <w:p w:rsidR="00BD154B" w:rsidRPr="006C02AE" w:rsidRDefault="00BD154B" w:rsidP="00DD16D4">
            <w:pPr>
              <w:jc w:val="center"/>
              <w:rPr>
                <w:color w:val="000000"/>
              </w:rPr>
            </w:pPr>
            <w:r w:rsidRPr="006C02AE">
              <w:rPr>
                <w:color w:val="000000"/>
              </w:rPr>
              <w:t>14.82</w:t>
            </w:r>
          </w:p>
        </w:tc>
        <w:tc>
          <w:tcPr>
            <w:tcW w:w="1560" w:type="dxa"/>
            <w:vAlign w:val="center"/>
          </w:tcPr>
          <w:p w:rsidR="00BD154B" w:rsidRPr="006C02AE" w:rsidRDefault="00BD154B" w:rsidP="00DD16D4">
            <w:pPr>
              <w:jc w:val="center"/>
              <w:rPr>
                <w:color w:val="000000"/>
              </w:rPr>
            </w:pPr>
            <w:r w:rsidRPr="006C02AE">
              <w:rPr>
                <w:color w:val="000000"/>
              </w:rPr>
              <w:t>22.23</w:t>
            </w:r>
          </w:p>
        </w:tc>
        <w:tc>
          <w:tcPr>
            <w:tcW w:w="1417" w:type="dxa"/>
            <w:noWrap/>
            <w:vAlign w:val="center"/>
          </w:tcPr>
          <w:p w:rsidR="00BD154B" w:rsidRPr="006C02AE" w:rsidRDefault="00BD154B" w:rsidP="00DD16D4">
            <w:pPr>
              <w:jc w:val="center"/>
              <w:rPr>
                <w:color w:val="000000"/>
              </w:rPr>
            </w:pPr>
            <w:r w:rsidRPr="006C02AE">
              <w:rPr>
                <w:color w:val="000000"/>
              </w:rPr>
              <w:t>27.17</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14.81</w:t>
            </w:r>
          </w:p>
        </w:tc>
        <w:tc>
          <w:tcPr>
            <w:tcW w:w="1559" w:type="dxa"/>
            <w:vAlign w:val="center"/>
          </w:tcPr>
          <w:p w:rsidR="00BD154B" w:rsidRPr="006C02AE" w:rsidRDefault="00BD154B" w:rsidP="00DD16D4">
            <w:pPr>
              <w:jc w:val="center"/>
              <w:rPr>
                <w:color w:val="000000"/>
              </w:rPr>
            </w:pPr>
            <w:r w:rsidRPr="006C02AE">
              <w:rPr>
                <w:color w:val="000000"/>
              </w:rPr>
              <w:t>17.78</w:t>
            </w:r>
          </w:p>
        </w:tc>
        <w:tc>
          <w:tcPr>
            <w:tcW w:w="1560" w:type="dxa"/>
            <w:vAlign w:val="center"/>
          </w:tcPr>
          <w:p w:rsidR="00BD154B" w:rsidRPr="006C02AE" w:rsidRDefault="00BD154B" w:rsidP="00DD16D4">
            <w:pPr>
              <w:jc w:val="center"/>
              <w:rPr>
                <w:color w:val="000000"/>
              </w:rPr>
            </w:pPr>
            <w:r w:rsidRPr="006C02AE">
              <w:rPr>
                <w:color w:val="000000"/>
              </w:rPr>
              <w:t>26.66</w:t>
            </w:r>
          </w:p>
        </w:tc>
        <w:tc>
          <w:tcPr>
            <w:tcW w:w="1417" w:type="dxa"/>
            <w:noWrap/>
            <w:vAlign w:val="center"/>
          </w:tcPr>
          <w:p w:rsidR="00BD154B" w:rsidRPr="006C02AE" w:rsidRDefault="00BD154B" w:rsidP="00DD16D4">
            <w:pPr>
              <w:jc w:val="center"/>
              <w:rPr>
                <w:color w:val="000000"/>
              </w:rPr>
            </w:pPr>
            <w:r w:rsidRPr="006C02AE">
              <w:rPr>
                <w:color w:val="000000"/>
              </w:rPr>
              <w:t>32.59</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17.29</w:t>
            </w:r>
          </w:p>
        </w:tc>
        <w:tc>
          <w:tcPr>
            <w:tcW w:w="1559" w:type="dxa"/>
            <w:vAlign w:val="center"/>
          </w:tcPr>
          <w:p w:rsidR="00BD154B" w:rsidRPr="006C02AE" w:rsidRDefault="00BD154B" w:rsidP="00DD16D4">
            <w:pPr>
              <w:jc w:val="center"/>
              <w:rPr>
                <w:color w:val="000000"/>
              </w:rPr>
            </w:pPr>
            <w:r w:rsidRPr="006C02AE">
              <w:rPr>
                <w:color w:val="000000"/>
              </w:rPr>
              <w:t>20.75</w:t>
            </w:r>
          </w:p>
        </w:tc>
        <w:tc>
          <w:tcPr>
            <w:tcW w:w="1560" w:type="dxa"/>
            <w:vAlign w:val="center"/>
          </w:tcPr>
          <w:p w:rsidR="00BD154B" w:rsidRPr="006C02AE" w:rsidRDefault="00BD154B" w:rsidP="00DD16D4">
            <w:pPr>
              <w:jc w:val="center"/>
              <w:rPr>
                <w:color w:val="000000"/>
              </w:rPr>
            </w:pPr>
            <w:r w:rsidRPr="006C02AE">
              <w:rPr>
                <w:color w:val="000000"/>
              </w:rPr>
              <w:t>31.12</w:t>
            </w:r>
          </w:p>
        </w:tc>
        <w:tc>
          <w:tcPr>
            <w:tcW w:w="1417" w:type="dxa"/>
            <w:noWrap/>
            <w:vAlign w:val="center"/>
          </w:tcPr>
          <w:p w:rsidR="00BD154B" w:rsidRPr="006C02AE" w:rsidRDefault="00BD154B" w:rsidP="00DD16D4">
            <w:pPr>
              <w:jc w:val="center"/>
              <w:rPr>
                <w:color w:val="000000"/>
              </w:rPr>
            </w:pPr>
            <w:r w:rsidRPr="006C02AE">
              <w:rPr>
                <w:color w:val="000000"/>
              </w:rPr>
              <w:t>38.03</w:t>
            </w:r>
          </w:p>
        </w:tc>
      </w:tr>
      <w:tr w:rsidR="00BD154B" w:rsidRPr="006C02AE" w:rsidTr="00DD16D4">
        <w:trPr>
          <w:trHeight w:val="218"/>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19.75</w:t>
            </w:r>
          </w:p>
        </w:tc>
        <w:tc>
          <w:tcPr>
            <w:tcW w:w="1559" w:type="dxa"/>
            <w:vAlign w:val="center"/>
          </w:tcPr>
          <w:p w:rsidR="00BD154B" w:rsidRPr="006C02AE" w:rsidRDefault="00BD154B" w:rsidP="00DD16D4">
            <w:pPr>
              <w:jc w:val="center"/>
              <w:rPr>
                <w:color w:val="000000"/>
              </w:rPr>
            </w:pPr>
            <w:r w:rsidRPr="006C02AE">
              <w:rPr>
                <w:color w:val="000000"/>
              </w:rPr>
              <w:t>23.70</w:t>
            </w:r>
          </w:p>
        </w:tc>
        <w:tc>
          <w:tcPr>
            <w:tcW w:w="1560" w:type="dxa"/>
            <w:vAlign w:val="center"/>
          </w:tcPr>
          <w:p w:rsidR="00BD154B" w:rsidRPr="006C02AE" w:rsidRDefault="00BD154B" w:rsidP="00DD16D4">
            <w:pPr>
              <w:jc w:val="center"/>
              <w:rPr>
                <w:color w:val="000000"/>
              </w:rPr>
            </w:pPr>
            <w:r w:rsidRPr="006C02AE">
              <w:rPr>
                <w:color w:val="000000"/>
              </w:rPr>
              <w:t>35.55</w:t>
            </w:r>
          </w:p>
        </w:tc>
        <w:tc>
          <w:tcPr>
            <w:tcW w:w="1417" w:type="dxa"/>
            <w:noWrap/>
            <w:vAlign w:val="center"/>
          </w:tcPr>
          <w:p w:rsidR="00BD154B" w:rsidRPr="006C02AE" w:rsidRDefault="00BD154B" w:rsidP="00DD16D4">
            <w:pPr>
              <w:jc w:val="center"/>
              <w:rPr>
                <w:color w:val="000000"/>
              </w:rPr>
            </w:pPr>
            <w:r w:rsidRPr="006C02AE">
              <w:rPr>
                <w:color w:val="000000"/>
              </w:rPr>
              <w:t>43.45</w:t>
            </w:r>
          </w:p>
        </w:tc>
      </w:tr>
      <w:tr w:rsidR="00BD154B" w:rsidRPr="006C02AE" w:rsidTr="00DD16D4">
        <w:trPr>
          <w:trHeight w:val="218"/>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22.23</w:t>
            </w:r>
          </w:p>
        </w:tc>
        <w:tc>
          <w:tcPr>
            <w:tcW w:w="1559" w:type="dxa"/>
            <w:vAlign w:val="center"/>
          </w:tcPr>
          <w:p w:rsidR="00BD154B" w:rsidRPr="006C02AE" w:rsidRDefault="00BD154B" w:rsidP="00DD16D4">
            <w:pPr>
              <w:jc w:val="center"/>
              <w:rPr>
                <w:color w:val="000000"/>
              </w:rPr>
            </w:pPr>
            <w:r w:rsidRPr="006C02AE">
              <w:rPr>
                <w:color w:val="000000"/>
              </w:rPr>
              <w:t>26.67</w:t>
            </w:r>
          </w:p>
        </w:tc>
        <w:tc>
          <w:tcPr>
            <w:tcW w:w="1560" w:type="dxa"/>
            <w:vAlign w:val="center"/>
          </w:tcPr>
          <w:p w:rsidR="00BD154B" w:rsidRPr="006C02AE" w:rsidRDefault="00BD154B" w:rsidP="00DD16D4">
            <w:pPr>
              <w:jc w:val="center"/>
              <w:rPr>
                <w:color w:val="000000"/>
              </w:rPr>
            </w:pPr>
            <w:r w:rsidRPr="006C02AE">
              <w:rPr>
                <w:color w:val="000000"/>
              </w:rPr>
              <w:t>40.01</w:t>
            </w:r>
          </w:p>
        </w:tc>
        <w:tc>
          <w:tcPr>
            <w:tcW w:w="1417" w:type="dxa"/>
            <w:noWrap/>
            <w:vAlign w:val="center"/>
          </w:tcPr>
          <w:p w:rsidR="00BD154B" w:rsidRPr="006C02AE" w:rsidRDefault="00BD154B" w:rsidP="00DD16D4">
            <w:pPr>
              <w:jc w:val="center"/>
              <w:rPr>
                <w:color w:val="000000"/>
              </w:rPr>
            </w:pPr>
            <w:r w:rsidRPr="006C02AE">
              <w:rPr>
                <w:color w:val="000000"/>
              </w:rPr>
              <w:t>48.90</w:t>
            </w:r>
          </w:p>
        </w:tc>
      </w:tr>
      <w:tr w:rsidR="00BD154B" w:rsidRPr="006C02AE" w:rsidTr="00DD16D4">
        <w:trPr>
          <w:trHeight w:val="218"/>
        </w:trPr>
        <w:tc>
          <w:tcPr>
            <w:tcW w:w="8510" w:type="dxa"/>
            <w:gridSpan w:val="5"/>
          </w:tcPr>
          <w:p w:rsidR="00BD154B" w:rsidRPr="006C02AE" w:rsidRDefault="00BD154B" w:rsidP="00DD16D4">
            <w:pPr>
              <w:pStyle w:val="AMODTable"/>
            </w:pPr>
            <w:r w:rsidRPr="006C02AE">
              <w:rPr>
                <w:b/>
                <w:lang w:eastAsia="en-US"/>
              </w:rPr>
              <w:t>Level 1—Year 3</w:t>
            </w:r>
          </w:p>
        </w:tc>
      </w:tr>
      <w:tr w:rsidR="00BD154B" w:rsidRPr="006C02AE" w:rsidTr="00DD16D4">
        <w:trPr>
          <w:trHeight w:val="66"/>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11.46</w:t>
            </w:r>
          </w:p>
        </w:tc>
        <w:tc>
          <w:tcPr>
            <w:tcW w:w="1559" w:type="dxa"/>
            <w:vAlign w:val="center"/>
          </w:tcPr>
          <w:p w:rsidR="00BD154B" w:rsidRPr="006C02AE" w:rsidRDefault="00BD154B" w:rsidP="00DD16D4">
            <w:pPr>
              <w:jc w:val="center"/>
              <w:rPr>
                <w:color w:val="000000"/>
              </w:rPr>
            </w:pPr>
            <w:r w:rsidRPr="006C02AE">
              <w:rPr>
                <w:color w:val="000000"/>
              </w:rPr>
              <w:t>13.76</w:t>
            </w:r>
          </w:p>
        </w:tc>
        <w:tc>
          <w:tcPr>
            <w:tcW w:w="1560" w:type="dxa"/>
            <w:vAlign w:val="center"/>
          </w:tcPr>
          <w:p w:rsidR="00BD154B" w:rsidRPr="006C02AE" w:rsidRDefault="00BD154B" w:rsidP="00DD16D4">
            <w:pPr>
              <w:jc w:val="center"/>
              <w:rPr>
                <w:color w:val="000000"/>
              </w:rPr>
            </w:pPr>
            <w:r w:rsidRPr="006C02AE">
              <w:rPr>
                <w:color w:val="000000"/>
              </w:rPr>
              <w:t>20.63</w:t>
            </w:r>
          </w:p>
        </w:tc>
        <w:tc>
          <w:tcPr>
            <w:tcW w:w="1417" w:type="dxa"/>
            <w:noWrap/>
            <w:vAlign w:val="center"/>
          </w:tcPr>
          <w:p w:rsidR="00BD154B" w:rsidRPr="006C02AE" w:rsidRDefault="00BD154B" w:rsidP="00DD16D4">
            <w:pPr>
              <w:jc w:val="center"/>
              <w:rPr>
                <w:color w:val="000000"/>
              </w:rPr>
            </w:pPr>
            <w:r w:rsidRPr="006C02AE">
              <w:rPr>
                <w:color w:val="000000"/>
              </w:rPr>
              <w:t>25.22</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12.74</w:t>
            </w:r>
          </w:p>
        </w:tc>
        <w:tc>
          <w:tcPr>
            <w:tcW w:w="1559" w:type="dxa"/>
            <w:vAlign w:val="center"/>
          </w:tcPr>
          <w:p w:rsidR="00BD154B" w:rsidRPr="006C02AE" w:rsidRDefault="00BD154B" w:rsidP="00DD16D4">
            <w:pPr>
              <w:jc w:val="center"/>
              <w:rPr>
                <w:color w:val="000000"/>
              </w:rPr>
            </w:pPr>
            <w:r w:rsidRPr="006C02AE">
              <w:rPr>
                <w:color w:val="000000"/>
              </w:rPr>
              <w:t>15.29</w:t>
            </w:r>
          </w:p>
        </w:tc>
        <w:tc>
          <w:tcPr>
            <w:tcW w:w="1560" w:type="dxa"/>
            <w:vAlign w:val="center"/>
          </w:tcPr>
          <w:p w:rsidR="00BD154B" w:rsidRPr="006C02AE" w:rsidRDefault="00BD154B" w:rsidP="00DD16D4">
            <w:pPr>
              <w:jc w:val="center"/>
              <w:rPr>
                <w:color w:val="000000"/>
              </w:rPr>
            </w:pPr>
            <w:r w:rsidRPr="006C02AE">
              <w:rPr>
                <w:color w:val="000000"/>
              </w:rPr>
              <w:t>22.93</w:t>
            </w:r>
          </w:p>
        </w:tc>
        <w:tc>
          <w:tcPr>
            <w:tcW w:w="1417" w:type="dxa"/>
            <w:noWrap/>
            <w:vAlign w:val="center"/>
          </w:tcPr>
          <w:p w:rsidR="00BD154B" w:rsidRPr="006C02AE" w:rsidRDefault="00BD154B" w:rsidP="00DD16D4">
            <w:pPr>
              <w:jc w:val="center"/>
              <w:rPr>
                <w:color w:val="000000"/>
              </w:rPr>
            </w:pPr>
            <w:r w:rsidRPr="006C02AE">
              <w:rPr>
                <w:color w:val="000000"/>
              </w:rPr>
              <w:t>28.02</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15.28</w:t>
            </w:r>
          </w:p>
        </w:tc>
        <w:tc>
          <w:tcPr>
            <w:tcW w:w="1559" w:type="dxa"/>
            <w:vAlign w:val="center"/>
          </w:tcPr>
          <w:p w:rsidR="00BD154B" w:rsidRPr="006C02AE" w:rsidRDefault="00BD154B" w:rsidP="00DD16D4">
            <w:pPr>
              <w:jc w:val="center"/>
              <w:rPr>
                <w:color w:val="000000"/>
              </w:rPr>
            </w:pPr>
            <w:r w:rsidRPr="006C02AE">
              <w:rPr>
                <w:color w:val="000000"/>
              </w:rPr>
              <w:t>18.33</w:t>
            </w:r>
          </w:p>
        </w:tc>
        <w:tc>
          <w:tcPr>
            <w:tcW w:w="1560" w:type="dxa"/>
            <w:vAlign w:val="center"/>
          </w:tcPr>
          <w:p w:rsidR="00BD154B" w:rsidRPr="006C02AE" w:rsidRDefault="00BD154B" w:rsidP="00DD16D4">
            <w:pPr>
              <w:jc w:val="center"/>
              <w:rPr>
                <w:color w:val="000000"/>
              </w:rPr>
            </w:pPr>
            <w:r w:rsidRPr="006C02AE">
              <w:rPr>
                <w:color w:val="000000"/>
              </w:rPr>
              <w:t>27.50</w:t>
            </w:r>
          </w:p>
        </w:tc>
        <w:tc>
          <w:tcPr>
            <w:tcW w:w="1417" w:type="dxa"/>
            <w:noWrap/>
            <w:vAlign w:val="center"/>
          </w:tcPr>
          <w:p w:rsidR="00BD154B" w:rsidRPr="006C02AE" w:rsidRDefault="00BD154B" w:rsidP="00DD16D4">
            <w:pPr>
              <w:jc w:val="center"/>
              <w:rPr>
                <w:color w:val="000000"/>
              </w:rPr>
            </w:pPr>
            <w:r w:rsidRPr="006C02AE">
              <w:rPr>
                <w:color w:val="000000"/>
              </w:rPr>
              <w:t>33.61</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17.83</w:t>
            </w:r>
          </w:p>
        </w:tc>
        <w:tc>
          <w:tcPr>
            <w:tcW w:w="1559" w:type="dxa"/>
            <w:vAlign w:val="center"/>
          </w:tcPr>
          <w:p w:rsidR="00BD154B" w:rsidRPr="006C02AE" w:rsidRDefault="00BD154B" w:rsidP="00DD16D4">
            <w:pPr>
              <w:jc w:val="center"/>
              <w:rPr>
                <w:color w:val="000000"/>
              </w:rPr>
            </w:pPr>
            <w:r w:rsidRPr="006C02AE">
              <w:rPr>
                <w:color w:val="000000"/>
              </w:rPr>
              <w:t>21.39</w:t>
            </w:r>
          </w:p>
        </w:tc>
        <w:tc>
          <w:tcPr>
            <w:tcW w:w="1560" w:type="dxa"/>
            <w:vAlign w:val="center"/>
          </w:tcPr>
          <w:p w:rsidR="00BD154B" w:rsidRPr="006C02AE" w:rsidRDefault="00BD154B" w:rsidP="00DD16D4">
            <w:pPr>
              <w:jc w:val="center"/>
              <w:rPr>
                <w:color w:val="000000"/>
              </w:rPr>
            </w:pPr>
            <w:r w:rsidRPr="006C02AE">
              <w:rPr>
                <w:color w:val="000000"/>
              </w:rPr>
              <w:t>32.09</w:t>
            </w:r>
          </w:p>
        </w:tc>
        <w:tc>
          <w:tcPr>
            <w:tcW w:w="1417" w:type="dxa"/>
            <w:noWrap/>
            <w:vAlign w:val="center"/>
          </w:tcPr>
          <w:p w:rsidR="00BD154B" w:rsidRPr="006C02AE" w:rsidRDefault="00BD154B" w:rsidP="00DD16D4">
            <w:pPr>
              <w:jc w:val="center"/>
              <w:rPr>
                <w:color w:val="000000"/>
              </w:rPr>
            </w:pPr>
            <w:r w:rsidRPr="006C02AE">
              <w:rPr>
                <w:color w:val="000000"/>
              </w:rPr>
              <w:t>39.22</w:t>
            </w:r>
          </w:p>
        </w:tc>
      </w:tr>
      <w:tr w:rsidR="00BD154B" w:rsidRPr="006C02AE" w:rsidTr="00DD16D4">
        <w:trPr>
          <w:trHeight w:val="66"/>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20.38</w:t>
            </w:r>
          </w:p>
        </w:tc>
        <w:tc>
          <w:tcPr>
            <w:tcW w:w="1559" w:type="dxa"/>
            <w:vAlign w:val="center"/>
          </w:tcPr>
          <w:p w:rsidR="00BD154B" w:rsidRPr="006C02AE" w:rsidRDefault="00BD154B" w:rsidP="00DD16D4">
            <w:pPr>
              <w:jc w:val="center"/>
              <w:rPr>
                <w:color w:val="000000"/>
              </w:rPr>
            </w:pPr>
            <w:r w:rsidRPr="006C02AE">
              <w:rPr>
                <w:color w:val="000000"/>
              </w:rPr>
              <w:t>24.45</w:t>
            </w:r>
          </w:p>
        </w:tc>
        <w:tc>
          <w:tcPr>
            <w:tcW w:w="1560" w:type="dxa"/>
            <w:vAlign w:val="center"/>
          </w:tcPr>
          <w:p w:rsidR="00BD154B" w:rsidRPr="006C02AE" w:rsidRDefault="00BD154B" w:rsidP="00DD16D4">
            <w:pPr>
              <w:jc w:val="center"/>
              <w:rPr>
                <w:color w:val="000000"/>
              </w:rPr>
            </w:pPr>
            <w:r w:rsidRPr="006C02AE">
              <w:rPr>
                <w:color w:val="000000"/>
              </w:rPr>
              <w:t>36.68</w:t>
            </w:r>
          </w:p>
        </w:tc>
        <w:tc>
          <w:tcPr>
            <w:tcW w:w="1417" w:type="dxa"/>
            <w:noWrap/>
            <w:vAlign w:val="center"/>
          </w:tcPr>
          <w:p w:rsidR="00BD154B" w:rsidRPr="006C02AE" w:rsidRDefault="00BD154B" w:rsidP="00DD16D4">
            <w:pPr>
              <w:jc w:val="center"/>
              <w:rPr>
                <w:color w:val="000000"/>
              </w:rPr>
            </w:pPr>
            <w:r w:rsidRPr="006C02AE">
              <w:rPr>
                <w:color w:val="000000"/>
              </w:rPr>
              <w:t>44.83</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22.91</w:t>
            </w:r>
          </w:p>
        </w:tc>
        <w:tc>
          <w:tcPr>
            <w:tcW w:w="1559" w:type="dxa"/>
            <w:vAlign w:val="center"/>
          </w:tcPr>
          <w:p w:rsidR="00BD154B" w:rsidRPr="006C02AE" w:rsidRDefault="00BD154B" w:rsidP="00DD16D4">
            <w:pPr>
              <w:jc w:val="center"/>
              <w:rPr>
                <w:color w:val="000000"/>
              </w:rPr>
            </w:pPr>
            <w:r w:rsidRPr="006C02AE">
              <w:rPr>
                <w:color w:val="000000"/>
              </w:rPr>
              <w:t>27.50</w:t>
            </w:r>
          </w:p>
        </w:tc>
        <w:tc>
          <w:tcPr>
            <w:tcW w:w="1560" w:type="dxa"/>
            <w:vAlign w:val="center"/>
          </w:tcPr>
          <w:p w:rsidR="00BD154B" w:rsidRPr="006C02AE" w:rsidRDefault="00BD154B" w:rsidP="00DD16D4">
            <w:pPr>
              <w:jc w:val="center"/>
              <w:rPr>
                <w:color w:val="000000"/>
              </w:rPr>
            </w:pPr>
            <w:r w:rsidRPr="006C02AE">
              <w:rPr>
                <w:color w:val="000000"/>
              </w:rPr>
              <w:t>41.24</w:t>
            </w:r>
          </w:p>
        </w:tc>
        <w:tc>
          <w:tcPr>
            <w:tcW w:w="1417" w:type="dxa"/>
            <w:noWrap/>
            <w:vAlign w:val="center"/>
          </w:tcPr>
          <w:p w:rsidR="00BD154B" w:rsidRPr="006C02AE" w:rsidRDefault="00BD154B" w:rsidP="00DD16D4">
            <w:pPr>
              <w:jc w:val="center"/>
              <w:rPr>
                <w:color w:val="000000"/>
              </w:rPr>
            </w:pPr>
            <w:r w:rsidRPr="006C02AE">
              <w:rPr>
                <w:color w:val="000000"/>
              </w:rPr>
              <w:t>50.41</w:t>
            </w:r>
          </w:p>
        </w:tc>
      </w:tr>
      <w:tr w:rsidR="00BD154B" w:rsidRPr="006C02AE" w:rsidTr="00DD16D4">
        <w:trPr>
          <w:trHeight w:val="66"/>
        </w:trPr>
        <w:tc>
          <w:tcPr>
            <w:tcW w:w="8510" w:type="dxa"/>
            <w:gridSpan w:val="5"/>
          </w:tcPr>
          <w:p w:rsidR="00BD154B" w:rsidRPr="006C02AE" w:rsidRDefault="00BD154B" w:rsidP="00DD16D4">
            <w:pPr>
              <w:pStyle w:val="AMODTable"/>
            </w:pPr>
            <w:r w:rsidRPr="006C02AE">
              <w:rPr>
                <w:b/>
                <w:lang w:eastAsia="en-US"/>
              </w:rPr>
              <w:t>Level 2—Year 1</w:t>
            </w:r>
          </w:p>
        </w:tc>
      </w:tr>
      <w:tr w:rsidR="00BD154B" w:rsidRPr="006C02AE" w:rsidTr="00DD16D4">
        <w:trPr>
          <w:trHeight w:val="66"/>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11.59</w:t>
            </w:r>
          </w:p>
        </w:tc>
        <w:tc>
          <w:tcPr>
            <w:tcW w:w="1559" w:type="dxa"/>
            <w:vAlign w:val="center"/>
          </w:tcPr>
          <w:p w:rsidR="00BD154B" w:rsidRPr="006C02AE" w:rsidRDefault="00BD154B" w:rsidP="00DD16D4">
            <w:pPr>
              <w:jc w:val="center"/>
              <w:rPr>
                <w:color w:val="000000"/>
              </w:rPr>
            </w:pPr>
            <w:r w:rsidRPr="006C02AE">
              <w:rPr>
                <w:color w:val="000000"/>
              </w:rPr>
              <w:t>13.91</w:t>
            </w:r>
          </w:p>
        </w:tc>
        <w:tc>
          <w:tcPr>
            <w:tcW w:w="1560" w:type="dxa"/>
            <w:vAlign w:val="center"/>
          </w:tcPr>
          <w:p w:rsidR="00BD154B" w:rsidRPr="006C02AE" w:rsidRDefault="00BD154B" w:rsidP="00DD16D4">
            <w:pPr>
              <w:jc w:val="center"/>
              <w:rPr>
                <w:color w:val="000000"/>
              </w:rPr>
            </w:pPr>
            <w:r w:rsidRPr="006C02AE">
              <w:rPr>
                <w:color w:val="000000"/>
              </w:rPr>
              <w:t>20.86</w:t>
            </w:r>
          </w:p>
        </w:tc>
        <w:tc>
          <w:tcPr>
            <w:tcW w:w="1417" w:type="dxa"/>
            <w:noWrap/>
            <w:vAlign w:val="center"/>
          </w:tcPr>
          <w:p w:rsidR="00BD154B" w:rsidRPr="006C02AE" w:rsidRDefault="00BD154B" w:rsidP="00DD16D4">
            <w:pPr>
              <w:jc w:val="center"/>
              <w:rPr>
                <w:color w:val="000000"/>
              </w:rPr>
            </w:pPr>
            <w:r w:rsidRPr="006C02AE">
              <w:rPr>
                <w:color w:val="000000"/>
              </w:rPr>
              <w:t>25.49</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12.89</w:t>
            </w:r>
          </w:p>
        </w:tc>
        <w:tc>
          <w:tcPr>
            <w:tcW w:w="1559" w:type="dxa"/>
            <w:vAlign w:val="center"/>
          </w:tcPr>
          <w:p w:rsidR="00BD154B" w:rsidRPr="006C02AE" w:rsidRDefault="00BD154B" w:rsidP="00DD16D4">
            <w:pPr>
              <w:jc w:val="center"/>
              <w:rPr>
                <w:color w:val="000000"/>
              </w:rPr>
            </w:pPr>
            <w:r w:rsidRPr="006C02AE">
              <w:rPr>
                <w:color w:val="000000"/>
              </w:rPr>
              <w:t>15.47</w:t>
            </w:r>
          </w:p>
        </w:tc>
        <w:tc>
          <w:tcPr>
            <w:tcW w:w="1560" w:type="dxa"/>
            <w:vAlign w:val="center"/>
          </w:tcPr>
          <w:p w:rsidR="00BD154B" w:rsidRPr="006C02AE" w:rsidRDefault="00BD154B" w:rsidP="00DD16D4">
            <w:pPr>
              <w:jc w:val="center"/>
              <w:rPr>
                <w:color w:val="000000"/>
              </w:rPr>
            </w:pPr>
            <w:r w:rsidRPr="006C02AE">
              <w:rPr>
                <w:color w:val="000000"/>
              </w:rPr>
              <w:t>23.20</w:t>
            </w:r>
          </w:p>
        </w:tc>
        <w:tc>
          <w:tcPr>
            <w:tcW w:w="1417" w:type="dxa"/>
            <w:noWrap/>
            <w:vAlign w:val="center"/>
          </w:tcPr>
          <w:p w:rsidR="00BD154B" w:rsidRPr="006C02AE" w:rsidRDefault="00BD154B" w:rsidP="00DD16D4">
            <w:pPr>
              <w:jc w:val="center"/>
              <w:rPr>
                <w:color w:val="000000"/>
              </w:rPr>
            </w:pPr>
            <w:r w:rsidRPr="006C02AE">
              <w:rPr>
                <w:color w:val="000000"/>
              </w:rPr>
              <w:t>28.35</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15.46</w:t>
            </w:r>
          </w:p>
        </w:tc>
        <w:tc>
          <w:tcPr>
            <w:tcW w:w="1559" w:type="dxa"/>
            <w:vAlign w:val="center"/>
          </w:tcPr>
          <w:p w:rsidR="00BD154B" w:rsidRPr="006C02AE" w:rsidRDefault="00BD154B" w:rsidP="00DD16D4">
            <w:pPr>
              <w:jc w:val="center"/>
              <w:rPr>
                <w:color w:val="000000"/>
              </w:rPr>
            </w:pPr>
            <w:r w:rsidRPr="006C02AE">
              <w:rPr>
                <w:color w:val="000000"/>
              </w:rPr>
              <w:t>18.56</w:t>
            </w:r>
          </w:p>
        </w:tc>
        <w:tc>
          <w:tcPr>
            <w:tcW w:w="1560" w:type="dxa"/>
            <w:vAlign w:val="center"/>
          </w:tcPr>
          <w:p w:rsidR="00BD154B" w:rsidRPr="006C02AE" w:rsidRDefault="00BD154B" w:rsidP="00DD16D4">
            <w:pPr>
              <w:jc w:val="center"/>
              <w:rPr>
                <w:color w:val="000000"/>
              </w:rPr>
            </w:pPr>
            <w:r w:rsidRPr="006C02AE">
              <w:rPr>
                <w:color w:val="000000"/>
              </w:rPr>
              <w:t>27.83</w:t>
            </w:r>
          </w:p>
        </w:tc>
        <w:tc>
          <w:tcPr>
            <w:tcW w:w="1417" w:type="dxa"/>
            <w:noWrap/>
            <w:vAlign w:val="center"/>
          </w:tcPr>
          <w:p w:rsidR="00BD154B" w:rsidRPr="006C02AE" w:rsidRDefault="00BD154B" w:rsidP="00DD16D4">
            <w:pPr>
              <w:jc w:val="center"/>
              <w:rPr>
                <w:color w:val="000000"/>
              </w:rPr>
            </w:pPr>
            <w:r w:rsidRPr="006C02AE">
              <w:rPr>
                <w:color w:val="000000"/>
              </w:rPr>
              <w:t>34.02</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18.04</w:t>
            </w:r>
          </w:p>
        </w:tc>
        <w:tc>
          <w:tcPr>
            <w:tcW w:w="1559" w:type="dxa"/>
            <w:vAlign w:val="center"/>
          </w:tcPr>
          <w:p w:rsidR="00BD154B" w:rsidRPr="006C02AE" w:rsidRDefault="00BD154B" w:rsidP="00DD16D4">
            <w:pPr>
              <w:jc w:val="center"/>
              <w:rPr>
                <w:color w:val="000000"/>
              </w:rPr>
            </w:pPr>
            <w:r w:rsidRPr="006C02AE">
              <w:rPr>
                <w:color w:val="000000"/>
              </w:rPr>
              <w:t>21.65</w:t>
            </w:r>
          </w:p>
        </w:tc>
        <w:tc>
          <w:tcPr>
            <w:tcW w:w="1560" w:type="dxa"/>
            <w:vAlign w:val="center"/>
          </w:tcPr>
          <w:p w:rsidR="00BD154B" w:rsidRPr="006C02AE" w:rsidRDefault="00BD154B" w:rsidP="00DD16D4">
            <w:pPr>
              <w:jc w:val="center"/>
              <w:rPr>
                <w:color w:val="000000"/>
              </w:rPr>
            </w:pPr>
            <w:r w:rsidRPr="006C02AE">
              <w:rPr>
                <w:color w:val="000000"/>
              </w:rPr>
              <w:t>32.47</w:t>
            </w:r>
          </w:p>
        </w:tc>
        <w:tc>
          <w:tcPr>
            <w:tcW w:w="1417" w:type="dxa"/>
            <w:noWrap/>
            <w:vAlign w:val="center"/>
          </w:tcPr>
          <w:p w:rsidR="00BD154B" w:rsidRPr="006C02AE" w:rsidRDefault="00BD154B" w:rsidP="00DD16D4">
            <w:pPr>
              <w:jc w:val="center"/>
              <w:rPr>
                <w:color w:val="000000"/>
              </w:rPr>
            </w:pPr>
            <w:r w:rsidRPr="006C02AE">
              <w:rPr>
                <w:color w:val="000000"/>
              </w:rPr>
              <w:t>39.68</w:t>
            </w:r>
          </w:p>
        </w:tc>
      </w:tr>
      <w:tr w:rsidR="00BD154B" w:rsidRPr="006C02AE" w:rsidTr="00DD16D4">
        <w:trPr>
          <w:trHeight w:val="66"/>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20.61</w:t>
            </w:r>
          </w:p>
        </w:tc>
        <w:tc>
          <w:tcPr>
            <w:tcW w:w="1559" w:type="dxa"/>
            <w:vAlign w:val="center"/>
          </w:tcPr>
          <w:p w:rsidR="00BD154B" w:rsidRPr="006C02AE" w:rsidRDefault="00BD154B" w:rsidP="00DD16D4">
            <w:pPr>
              <w:jc w:val="center"/>
              <w:rPr>
                <w:color w:val="000000"/>
              </w:rPr>
            </w:pPr>
            <w:r w:rsidRPr="006C02AE">
              <w:rPr>
                <w:color w:val="000000"/>
              </w:rPr>
              <w:t>24.74</w:t>
            </w:r>
          </w:p>
        </w:tc>
        <w:tc>
          <w:tcPr>
            <w:tcW w:w="1560" w:type="dxa"/>
            <w:vAlign w:val="center"/>
          </w:tcPr>
          <w:p w:rsidR="00BD154B" w:rsidRPr="006C02AE" w:rsidRDefault="00BD154B" w:rsidP="00DD16D4">
            <w:pPr>
              <w:jc w:val="center"/>
              <w:rPr>
                <w:color w:val="000000"/>
              </w:rPr>
            </w:pPr>
            <w:r w:rsidRPr="006C02AE">
              <w:rPr>
                <w:color w:val="000000"/>
              </w:rPr>
              <w:t>37.10</w:t>
            </w:r>
          </w:p>
        </w:tc>
        <w:tc>
          <w:tcPr>
            <w:tcW w:w="1417" w:type="dxa"/>
            <w:noWrap/>
            <w:vAlign w:val="center"/>
          </w:tcPr>
          <w:p w:rsidR="00BD154B" w:rsidRPr="006C02AE" w:rsidRDefault="00BD154B" w:rsidP="00DD16D4">
            <w:pPr>
              <w:jc w:val="center"/>
              <w:rPr>
                <w:color w:val="000000"/>
              </w:rPr>
            </w:pPr>
            <w:r w:rsidRPr="006C02AE">
              <w:rPr>
                <w:color w:val="000000"/>
              </w:rPr>
              <w:t>45.35</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23.19</w:t>
            </w:r>
          </w:p>
        </w:tc>
        <w:tc>
          <w:tcPr>
            <w:tcW w:w="1559" w:type="dxa"/>
            <w:vAlign w:val="center"/>
          </w:tcPr>
          <w:p w:rsidR="00BD154B" w:rsidRPr="006C02AE" w:rsidRDefault="00BD154B" w:rsidP="00DD16D4">
            <w:pPr>
              <w:jc w:val="center"/>
              <w:rPr>
                <w:color w:val="000000"/>
              </w:rPr>
            </w:pPr>
            <w:r w:rsidRPr="006C02AE">
              <w:rPr>
                <w:color w:val="000000"/>
              </w:rPr>
              <w:t>27.83</w:t>
            </w:r>
          </w:p>
        </w:tc>
        <w:tc>
          <w:tcPr>
            <w:tcW w:w="1560" w:type="dxa"/>
            <w:vAlign w:val="center"/>
          </w:tcPr>
          <w:p w:rsidR="00BD154B" w:rsidRPr="006C02AE" w:rsidRDefault="00BD154B" w:rsidP="00DD16D4">
            <w:pPr>
              <w:jc w:val="center"/>
              <w:rPr>
                <w:color w:val="000000"/>
              </w:rPr>
            </w:pPr>
            <w:r w:rsidRPr="006C02AE">
              <w:rPr>
                <w:color w:val="000000"/>
              </w:rPr>
              <w:t>41.74</w:t>
            </w:r>
          </w:p>
        </w:tc>
        <w:tc>
          <w:tcPr>
            <w:tcW w:w="1417" w:type="dxa"/>
            <w:noWrap/>
            <w:vAlign w:val="center"/>
          </w:tcPr>
          <w:p w:rsidR="00BD154B" w:rsidRPr="006C02AE" w:rsidRDefault="00BD154B" w:rsidP="00DD16D4">
            <w:pPr>
              <w:jc w:val="center"/>
              <w:rPr>
                <w:color w:val="000000"/>
              </w:rPr>
            </w:pPr>
            <w:r w:rsidRPr="006C02AE">
              <w:rPr>
                <w:color w:val="000000"/>
              </w:rPr>
              <w:t>51.01</w:t>
            </w:r>
          </w:p>
        </w:tc>
      </w:tr>
      <w:tr w:rsidR="00BD154B" w:rsidRPr="006C02AE" w:rsidTr="00DD16D4">
        <w:trPr>
          <w:trHeight w:val="66"/>
        </w:trPr>
        <w:tc>
          <w:tcPr>
            <w:tcW w:w="8510" w:type="dxa"/>
            <w:gridSpan w:val="5"/>
          </w:tcPr>
          <w:p w:rsidR="00BD154B" w:rsidRPr="006C02AE" w:rsidRDefault="00BD154B" w:rsidP="00DD16D4">
            <w:pPr>
              <w:pStyle w:val="AMODTable"/>
            </w:pPr>
            <w:r w:rsidRPr="006C02AE">
              <w:rPr>
                <w:b/>
                <w:lang w:eastAsia="en-US"/>
              </w:rPr>
              <w:t>Level 2—Year 2</w:t>
            </w:r>
          </w:p>
        </w:tc>
      </w:tr>
      <w:tr w:rsidR="00BD154B" w:rsidRPr="006C02AE" w:rsidTr="00DD16D4">
        <w:trPr>
          <w:trHeight w:val="66"/>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11.81</w:t>
            </w:r>
          </w:p>
        </w:tc>
        <w:tc>
          <w:tcPr>
            <w:tcW w:w="1559" w:type="dxa"/>
            <w:vAlign w:val="center"/>
          </w:tcPr>
          <w:p w:rsidR="00BD154B" w:rsidRPr="006C02AE" w:rsidRDefault="00BD154B" w:rsidP="00DD16D4">
            <w:pPr>
              <w:jc w:val="center"/>
              <w:rPr>
                <w:color w:val="000000"/>
              </w:rPr>
            </w:pPr>
            <w:r w:rsidRPr="006C02AE">
              <w:rPr>
                <w:color w:val="000000"/>
              </w:rPr>
              <w:t>14.18</w:t>
            </w:r>
          </w:p>
        </w:tc>
        <w:tc>
          <w:tcPr>
            <w:tcW w:w="1560" w:type="dxa"/>
            <w:vAlign w:val="center"/>
          </w:tcPr>
          <w:p w:rsidR="00BD154B" w:rsidRPr="006C02AE" w:rsidRDefault="00BD154B" w:rsidP="00DD16D4">
            <w:pPr>
              <w:jc w:val="center"/>
              <w:rPr>
                <w:color w:val="000000"/>
              </w:rPr>
            </w:pPr>
            <w:r w:rsidRPr="006C02AE">
              <w:rPr>
                <w:color w:val="000000"/>
              </w:rPr>
              <w:t>21.26</w:t>
            </w:r>
          </w:p>
        </w:tc>
        <w:tc>
          <w:tcPr>
            <w:tcW w:w="1417" w:type="dxa"/>
            <w:noWrap/>
            <w:vAlign w:val="center"/>
          </w:tcPr>
          <w:p w:rsidR="00BD154B" w:rsidRPr="006C02AE" w:rsidRDefault="00BD154B" w:rsidP="00DD16D4">
            <w:pPr>
              <w:jc w:val="center"/>
              <w:rPr>
                <w:color w:val="000000"/>
              </w:rPr>
            </w:pPr>
            <w:r w:rsidRPr="006C02AE">
              <w:rPr>
                <w:color w:val="000000"/>
              </w:rPr>
              <w:t>25.99</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13.13</w:t>
            </w:r>
          </w:p>
        </w:tc>
        <w:tc>
          <w:tcPr>
            <w:tcW w:w="1559" w:type="dxa"/>
            <w:vAlign w:val="center"/>
          </w:tcPr>
          <w:p w:rsidR="00BD154B" w:rsidRPr="006C02AE" w:rsidRDefault="00BD154B" w:rsidP="00DD16D4">
            <w:pPr>
              <w:jc w:val="center"/>
              <w:rPr>
                <w:color w:val="000000"/>
              </w:rPr>
            </w:pPr>
            <w:r w:rsidRPr="006C02AE">
              <w:rPr>
                <w:color w:val="000000"/>
              </w:rPr>
              <w:t>15.75</w:t>
            </w:r>
          </w:p>
        </w:tc>
        <w:tc>
          <w:tcPr>
            <w:tcW w:w="1560" w:type="dxa"/>
            <w:vAlign w:val="center"/>
          </w:tcPr>
          <w:p w:rsidR="00BD154B" w:rsidRPr="006C02AE" w:rsidRDefault="00BD154B" w:rsidP="00DD16D4">
            <w:pPr>
              <w:jc w:val="center"/>
              <w:rPr>
                <w:color w:val="000000"/>
              </w:rPr>
            </w:pPr>
            <w:r w:rsidRPr="006C02AE">
              <w:rPr>
                <w:color w:val="000000"/>
              </w:rPr>
              <w:t>23.63</w:t>
            </w:r>
          </w:p>
        </w:tc>
        <w:tc>
          <w:tcPr>
            <w:tcW w:w="1417" w:type="dxa"/>
            <w:noWrap/>
            <w:vAlign w:val="center"/>
          </w:tcPr>
          <w:p w:rsidR="00BD154B" w:rsidRPr="006C02AE" w:rsidRDefault="00BD154B" w:rsidP="00DD16D4">
            <w:pPr>
              <w:jc w:val="center"/>
              <w:rPr>
                <w:color w:val="000000"/>
              </w:rPr>
            </w:pPr>
            <w:r w:rsidRPr="006C02AE">
              <w:rPr>
                <w:color w:val="000000"/>
              </w:rPr>
              <w:t>28.88</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15.74</w:t>
            </w:r>
          </w:p>
        </w:tc>
        <w:tc>
          <w:tcPr>
            <w:tcW w:w="1559" w:type="dxa"/>
            <w:vAlign w:val="center"/>
          </w:tcPr>
          <w:p w:rsidR="00BD154B" w:rsidRPr="006C02AE" w:rsidRDefault="00BD154B" w:rsidP="00DD16D4">
            <w:pPr>
              <w:jc w:val="center"/>
              <w:rPr>
                <w:color w:val="000000"/>
              </w:rPr>
            </w:pPr>
            <w:r w:rsidRPr="006C02AE">
              <w:rPr>
                <w:color w:val="000000"/>
              </w:rPr>
              <w:t>18.89</w:t>
            </w:r>
          </w:p>
        </w:tc>
        <w:tc>
          <w:tcPr>
            <w:tcW w:w="1560" w:type="dxa"/>
            <w:vAlign w:val="center"/>
          </w:tcPr>
          <w:p w:rsidR="00BD154B" w:rsidRPr="006C02AE" w:rsidRDefault="00BD154B" w:rsidP="00DD16D4">
            <w:pPr>
              <w:jc w:val="center"/>
              <w:rPr>
                <w:color w:val="000000"/>
              </w:rPr>
            </w:pPr>
            <w:r w:rsidRPr="006C02AE">
              <w:rPr>
                <w:color w:val="000000"/>
              </w:rPr>
              <w:t>28.33</w:t>
            </w:r>
          </w:p>
        </w:tc>
        <w:tc>
          <w:tcPr>
            <w:tcW w:w="1417" w:type="dxa"/>
            <w:noWrap/>
            <w:vAlign w:val="center"/>
          </w:tcPr>
          <w:p w:rsidR="00BD154B" w:rsidRPr="006C02AE" w:rsidRDefault="00BD154B" w:rsidP="00DD16D4">
            <w:pPr>
              <w:jc w:val="center"/>
              <w:rPr>
                <w:color w:val="000000"/>
              </w:rPr>
            </w:pPr>
            <w:r w:rsidRPr="006C02AE">
              <w:rPr>
                <w:color w:val="000000"/>
              </w:rPr>
              <w:t>34.62</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18.36</w:t>
            </w:r>
          </w:p>
        </w:tc>
        <w:tc>
          <w:tcPr>
            <w:tcW w:w="1559" w:type="dxa"/>
            <w:vAlign w:val="center"/>
          </w:tcPr>
          <w:p w:rsidR="00BD154B" w:rsidRPr="006C02AE" w:rsidRDefault="00BD154B" w:rsidP="00DD16D4">
            <w:pPr>
              <w:jc w:val="center"/>
              <w:rPr>
                <w:color w:val="000000"/>
              </w:rPr>
            </w:pPr>
            <w:r w:rsidRPr="006C02AE">
              <w:rPr>
                <w:color w:val="000000"/>
              </w:rPr>
              <w:t>22.04</w:t>
            </w:r>
          </w:p>
        </w:tc>
        <w:tc>
          <w:tcPr>
            <w:tcW w:w="1560" w:type="dxa"/>
            <w:vAlign w:val="center"/>
          </w:tcPr>
          <w:p w:rsidR="00BD154B" w:rsidRPr="006C02AE" w:rsidRDefault="00BD154B" w:rsidP="00DD16D4">
            <w:pPr>
              <w:jc w:val="center"/>
              <w:rPr>
                <w:color w:val="000000"/>
              </w:rPr>
            </w:pPr>
            <w:r w:rsidRPr="006C02AE">
              <w:rPr>
                <w:color w:val="000000"/>
              </w:rPr>
              <w:t>33.05</w:t>
            </w:r>
          </w:p>
        </w:tc>
        <w:tc>
          <w:tcPr>
            <w:tcW w:w="1417" w:type="dxa"/>
            <w:noWrap/>
            <w:vAlign w:val="center"/>
          </w:tcPr>
          <w:p w:rsidR="00BD154B" w:rsidRPr="006C02AE" w:rsidRDefault="00BD154B" w:rsidP="00DD16D4">
            <w:pPr>
              <w:jc w:val="center"/>
              <w:rPr>
                <w:color w:val="000000"/>
              </w:rPr>
            </w:pPr>
            <w:r w:rsidRPr="006C02AE">
              <w:rPr>
                <w:color w:val="000000"/>
              </w:rPr>
              <w:t>40.40</w:t>
            </w:r>
          </w:p>
        </w:tc>
      </w:tr>
      <w:tr w:rsidR="00BD154B" w:rsidRPr="006C02AE" w:rsidTr="00DD16D4">
        <w:trPr>
          <w:trHeight w:val="66"/>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20.99</w:t>
            </w:r>
          </w:p>
        </w:tc>
        <w:tc>
          <w:tcPr>
            <w:tcW w:w="1559" w:type="dxa"/>
            <w:vAlign w:val="center"/>
          </w:tcPr>
          <w:p w:rsidR="00BD154B" w:rsidRPr="006C02AE" w:rsidRDefault="00BD154B" w:rsidP="00DD16D4">
            <w:pPr>
              <w:jc w:val="center"/>
              <w:rPr>
                <w:color w:val="000000"/>
              </w:rPr>
            </w:pPr>
            <w:r w:rsidRPr="006C02AE">
              <w:rPr>
                <w:color w:val="000000"/>
              </w:rPr>
              <w:t>25.19</w:t>
            </w:r>
          </w:p>
        </w:tc>
        <w:tc>
          <w:tcPr>
            <w:tcW w:w="1560" w:type="dxa"/>
            <w:vAlign w:val="center"/>
          </w:tcPr>
          <w:p w:rsidR="00BD154B" w:rsidRPr="006C02AE" w:rsidRDefault="00BD154B" w:rsidP="00DD16D4">
            <w:pPr>
              <w:jc w:val="center"/>
              <w:rPr>
                <w:color w:val="000000"/>
              </w:rPr>
            </w:pPr>
            <w:r w:rsidRPr="006C02AE">
              <w:rPr>
                <w:color w:val="000000"/>
              </w:rPr>
              <w:t>37.78</w:t>
            </w:r>
          </w:p>
        </w:tc>
        <w:tc>
          <w:tcPr>
            <w:tcW w:w="1417" w:type="dxa"/>
            <w:noWrap/>
            <w:vAlign w:val="center"/>
          </w:tcPr>
          <w:p w:rsidR="00BD154B" w:rsidRPr="006C02AE" w:rsidRDefault="00BD154B" w:rsidP="00DD16D4">
            <w:pPr>
              <w:jc w:val="center"/>
              <w:rPr>
                <w:color w:val="000000"/>
              </w:rPr>
            </w:pPr>
            <w:r w:rsidRPr="006C02AE">
              <w:rPr>
                <w:color w:val="000000"/>
              </w:rPr>
              <w:t>46.17</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23.61</w:t>
            </w:r>
          </w:p>
        </w:tc>
        <w:tc>
          <w:tcPr>
            <w:tcW w:w="1559" w:type="dxa"/>
            <w:vAlign w:val="center"/>
          </w:tcPr>
          <w:p w:rsidR="00BD154B" w:rsidRPr="006C02AE" w:rsidRDefault="00BD154B" w:rsidP="00DD16D4">
            <w:pPr>
              <w:jc w:val="center"/>
              <w:rPr>
                <w:color w:val="000000"/>
              </w:rPr>
            </w:pPr>
            <w:r w:rsidRPr="006C02AE">
              <w:rPr>
                <w:color w:val="000000"/>
              </w:rPr>
              <w:t>28.34</w:t>
            </w:r>
          </w:p>
        </w:tc>
        <w:tc>
          <w:tcPr>
            <w:tcW w:w="1560" w:type="dxa"/>
            <w:vAlign w:val="center"/>
          </w:tcPr>
          <w:p w:rsidR="00BD154B" w:rsidRPr="006C02AE" w:rsidRDefault="00BD154B" w:rsidP="00DD16D4">
            <w:pPr>
              <w:jc w:val="center"/>
              <w:rPr>
                <w:color w:val="000000"/>
              </w:rPr>
            </w:pPr>
            <w:r w:rsidRPr="006C02AE">
              <w:rPr>
                <w:color w:val="000000"/>
              </w:rPr>
              <w:t>42.50</w:t>
            </w:r>
          </w:p>
        </w:tc>
        <w:tc>
          <w:tcPr>
            <w:tcW w:w="1417" w:type="dxa"/>
            <w:noWrap/>
            <w:vAlign w:val="center"/>
          </w:tcPr>
          <w:p w:rsidR="00BD154B" w:rsidRPr="006C02AE" w:rsidRDefault="00BD154B" w:rsidP="00DD16D4">
            <w:pPr>
              <w:jc w:val="center"/>
              <w:rPr>
                <w:color w:val="000000"/>
              </w:rPr>
            </w:pPr>
            <w:r w:rsidRPr="006C02AE">
              <w:rPr>
                <w:color w:val="000000"/>
              </w:rPr>
              <w:t>51.95</w:t>
            </w:r>
          </w:p>
        </w:tc>
      </w:tr>
      <w:tr w:rsidR="00BD154B" w:rsidRPr="006C02AE" w:rsidTr="00DD16D4">
        <w:trPr>
          <w:trHeight w:val="66"/>
        </w:trPr>
        <w:tc>
          <w:tcPr>
            <w:tcW w:w="8510" w:type="dxa"/>
            <w:gridSpan w:val="5"/>
          </w:tcPr>
          <w:p w:rsidR="00BD154B" w:rsidRPr="006C02AE" w:rsidRDefault="00BD154B" w:rsidP="00DD16D4">
            <w:pPr>
              <w:pStyle w:val="AMODTable"/>
            </w:pPr>
            <w:r w:rsidRPr="006C02AE">
              <w:rPr>
                <w:b/>
                <w:lang w:eastAsia="en-US"/>
              </w:rPr>
              <w:t>Level 3</w:t>
            </w:r>
          </w:p>
        </w:tc>
      </w:tr>
      <w:tr w:rsidR="00BD154B" w:rsidRPr="006C02AE" w:rsidTr="00DD16D4">
        <w:trPr>
          <w:trHeight w:val="66"/>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12.25</w:t>
            </w:r>
          </w:p>
        </w:tc>
        <w:tc>
          <w:tcPr>
            <w:tcW w:w="1559" w:type="dxa"/>
            <w:vAlign w:val="center"/>
          </w:tcPr>
          <w:p w:rsidR="00BD154B" w:rsidRPr="006C02AE" w:rsidRDefault="00BD154B" w:rsidP="00DD16D4">
            <w:pPr>
              <w:jc w:val="center"/>
              <w:rPr>
                <w:color w:val="000000"/>
              </w:rPr>
            </w:pPr>
            <w:r w:rsidRPr="006C02AE">
              <w:rPr>
                <w:color w:val="000000"/>
              </w:rPr>
              <w:t>14.70</w:t>
            </w:r>
          </w:p>
        </w:tc>
        <w:tc>
          <w:tcPr>
            <w:tcW w:w="1560" w:type="dxa"/>
            <w:vAlign w:val="center"/>
          </w:tcPr>
          <w:p w:rsidR="00BD154B" w:rsidRPr="006C02AE" w:rsidRDefault="00BD154B" w:rsidP="00DD16D4">
            <w:pPr>
              <w:jc w:val="center"/>
              <w:rPr>
                <w:color w:val="000000"/>
              </w:rPr>
            </w:pPr>
            <w:r w:rsidRPr="006C02AE">
              <w:rPr>
                <w:color w:val="000000"/>
              </w:rPr>
              <w:t>22.05</w:t>
            </w:r>
          </w:p>
        </w:tc>
        <w:tc>
          <w:tcPr>
            <w:tcW w:w="1417" w:type="dxa"/>
            <w:noWrap/>
            <w:vAlign w:val="center"/>
          </w:tcPr>
          <w:p w:rsidR="00BD154B" w:rsidRPr="006C02AE" w:rsidRDefault="00BD154B" w:rsidP="00DD16D4">
            <w:pPr>
              <w:jc w:val="center"/>
              <w:rPr>
                <w:color w:val="000000"/>
              </w:rPr>
            </w:pPr>
            <w:r w:rsidRPr="006C02AE">
              <w:rPr>
                <w:color w:val="000000"/>
              </w:rPr>
              <w:t>26.95</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13.61</w:t>
            </w:r>
          </w:p>
        </w:tc>
        <w:tc>
          <w:tcPr>
            <w:tcW w:w="1559" w:type="dxa"/>
            <w:vAlign w:val="center"/>
          </w:tcPr>
          <w:p w:rsidR="00BD154B" w:rsidRPr="006C02AE" w:rsidRDefault="00BD154B" w:rsidP="00DD16D4">
            <w:pPr>
              <w:jc w:val="center"/>
              <w:rPr>
                <w:color w:val="000000"/>
              </w:rPr>
            </w:pPr>
            <w:r w:rsidRPr="006C02AE">
              <w:rPr>
                <w:color w:val="000000"/>
              </w:rPr>
              <w:t>16.34</w:t>
            </w:r>
          </w:p>
        </w:tc>
        <w:tc>
          <w:tcPr>
            <w:tcW w:w="1560" w:type="dxa"/>
            <w:vAlign w:val="center"/>
          </w:tcPr>
          <w:p w:rsidR="00BD154B" w:rsidRPr="006C02AE" w:rsidRDefault="00BD154B" w:rsidP="00DD16D4">
            <w:pPr>
              <w:jc w:val="center"/>
              <w:rPr>
                <w:color w:val="000000"/>
              </w:rPr>
            </w:pPr>
            <w:r w:rsidRPr="006C02AE">
              <w:rPr>
                <w:color w:val="000000"/>
              </w:rPr>
              <w:t>24.50</w:t>
            </w:r>
          </w:p>
        </w:tc>
        <w:tc>
          <w:tcPr>
            <w:tcW w:w="1417" w:type="dxa"/>
            <w:noWrap/>
            <w:vAlign w:val="center"/>
          </w:tcPr>
          <w:p w:rsidR="00BD154B" w:rsidRPr="006C02AE" w:rsidRDefault="00BD154B" w:rsidP="00DD16D4">
            <w:pPr>
              <w:jc w:val="center"/>
              <w:rPr>
                <w:color w:val="000000"/>
              </w:rPr>
            </w:pPr>
            <w:r w:rsidRPr="006C02AE">
              <w:rPr>
                <w:color w:val="000000"/>
              </w:rPr>
              <w:t>29.95</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16.33</w:t>
            </w:r>
          </w:p>
        </w:tc>
        <w:tc>
          <w:tcPr>
            <w:tcW w:w="1559" w:type="dxa"/>
            <w:vAlign w:val="center"/>
          </w:tcPr>
          <w:p w:rsidR="00BD154B" w:rsidRPr="006C02AE" w:rsidRDefault="00BD154B" w:rsidP="00DD16D4">
            <w:pPr>
              <w:jc w:val="center"/>
              <w:rPr>
                <w:color w:val="000000"/>
              </w:rPr>
            </w:pPr>
            <w:r w:rsidRPr="006C02AE">
              <w:rPr>
                <w:color w:val="000000"/>
              </w:rPr>
              <w:t>19.59</w:t>
            </w:r>
          </w:p>
        </w:tc>
        <w:tc>
          <w:tcPr>
            <w:tcW w:w="1560" w:type="dxa"/>
            <w:vAlign w:val="center"/>
          </w:tcPr>
          <w:p w:rsidR="00BD154B" w:rsidRPr="006C02AE" w:rsidRDefault="00BD154B" w:rsidP="00DD16D4">
            <w:pPr>
              <w:jc w:val="center"/>
              <w:rPr>
                <w:color w:val="000000"/>
              </w:rPr>
            </w:pPr>
            <w:r w:rsidRPr="006C02AE">
              <w:rPr>
                <w:color w:val="000000"/>
              </w:rPr>
              <w:t>29.39</w:t>
            </w:r>
          </w:p>
        </w:tc>
        <w:tc>
          <w:tcPr>
            <w:tcW w:w="1417" w:type="dxa"/>
            <w:noWrap/>
            <w:vAlign w:val="center"/>
          </w:tcPr>
          <w:p w:rsidR="00BD154B" w:rsidRPr="006C02AE" w:rsidRDefault="00BD154B" w:rsidP="00DD16D4">
            <w:pPr>
              <w:jc w:val="center"/>
              <w:rPr>
                <w:color w:val="000000"/>
              </w:rPr>
            </w:pPr>
            <w:r w:rsidRPr="006C02AE">
              <w:rPr>
                <w:color w:val="000000"/>
              </w:rPr>
              <w:t>35.92</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19.05</w:t>
            </w:r>
          </w:p>
        </w:tc>
        <w:tc>
          <w:tcPr>
            <w:tcW w:w="1559" w:type="dxa"/>
            <w:vAlign w:val="center"/>
          </w:tcPr>
          <w:p w:rsidR="00BD154B" w:rsidRPr="006C02AE" w:rsidRDefault="00BD154B" w:rsidP="00DD16D4">
            <w:pPr>
              <w:jc w:val="center"/>
              <w:rPr>
                <w:color w:val="000000"/>
              </w:rPr>
            </w:pPr>
            <w:r w:rsidRPr="006C02AE">
              <w:rPr>
                <w:color w:val="000000"/>
              </w:rPr>
              <w:t>22.86</w:t>
            </w:r>
          </w:p>
        </w:tc>
        <w:tc>
          <w:tcPr>
            <w:tcW w:w="1560" w:type="dxa"/>
            <w:vAlign w:val="center"/>
          </w:tcPr>
          <w:p w:rsidR="00BD154B" w:rsidRPr="006C02AE" w:rsidRDefault="00BD154B" w:rsidP="00DD16D4">
            <w:pPr>
              <w:jc w:val="center"/>
              <w:rPr>
                <w:color w:val="000000"/>
              </w:rPr>
            </w:pPr>
            <w:r w:rsidRPr="006C02AE">
              <w:rPr>
                <w:color w:val="000000"/>
              </w:rPr>
              <w:t>34.29</w:t>
            </w:r>
          </w:p>
        </w:tc>
        <w:tc>
          <w:tcPr>
            <w:tcW w:w="1417" w:type="dxa"/>
            <w:noWrap/>
            <w:vAlign w:val="center"/>
          </w:tcPr>
          <w:p w:rsidR="00BD154B" w:rsidRPr="006C02AE" w:rsidRDefault="00BD154B" w:rsidP="00DD16D4">
            <w:pPr>
              <w:jc w:val="center"/>
              <w:rPr>
                <w:color w:val="000000"/>
              </w:rPr>
            </w:pPr>
            <w:r w:rsidRPr="006C02AE">
              <w:rPr>
                <w:color w:val="000000"/>
              </w:rPr>
              <w:t>41.91</w:t>
            </w:r>
          </w:p>
        </w:tc>
      </w:tr>
      <w:tr w:rsidR="00BD154B" w:rsidRPr="006C02AE" w:rsidTr="00DD16D4">
        <w:trPr>
          <w:trHeight w:val="66"/>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21.78</w:t>
            </w:r>
          </w:p>
        </w:tc>
        <w:tc>
          <w:tcPr>
            <w:tcW w:w="1559" w:type="dxa"/>
            <w:vAlign w:val="center"/>
          </w:tcPr>
          <w:p w:rsidR="00BD154B" w:rsidRPr="006C02AE" w:rsidRDefault="00BD154B" w:rsidP="00DD16D4">
            <w:pPr>
              <w:jc w:val="center"/>
              <w:rPr>
                <w:color w:val="000000"/>
              </w:rPr>
            </w:pPr>
            <w:r w:rsidRPr="006C02AE">
              <w:rPr>
                <w:color w:val="000000"/>
              </w:rPr>
              <w:t>26.13</w:t>
            </w:r>
          </w:p>
        </w:tc>
        <w:tc>
          <w:tcPr>
            <w:tcW w:w="1560" w:type="dxa"/>
            <w:vAlign w:val="center"/>
          </w:tcPr>
          <w:p w:rsidR="00BD154B" w:rsidRPr="006C02AE" w:rsidRDefault="00BD154B" w:rsidP="00DD16D4">
            <w:pPr>
              <w:jc w:val="center"/>
              <w:rPr>
                <w:color w:val="000000"/>
              </w:rPr>
            </w:pPr>
            <w:r w:rsidRPr="006C02AE">
              <w:rPr>
                <w:color w:val="000000"/>
              </w:rPr>
              <w:t>39.20</w:t>
            </w:r>
          </w:p>
        </w:tc>
        <w:tc>
          <w:tcPr>
            <w:tcW w:w="1417" w:type="dxa"/>
            <w:noWrap/>
            <w:vAlign w:val="center"/>
          </w:tcPr>
          <w:p w:rsidR="00BD154B" w:rsidRPr="006C02AE" w:rsidRDefault="00BD154B" w:rsidP="00DD16D4">
            <w:pPr>
              <w:jc w:val="center"/>
              <w:rPr>
                <w:color w:val="000000"/>
              </w:rPr>
            </w:pPr>
            <w:r w:rsidRPr="006C02AE">
              <w:rPr>
                <w:color w:val="000000"/>
              </w:rPr>
              <w:t>47.91</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24.49</w:t>
            </w:r>
          </w:p>
        </w:tc>
        <w:tc>
          <w:tcPr>
            <w:tcW w:w="1559" w:type="dxa"/>
            <w:vAlign w:val="center"/>
          </w:tcPr>
          <w:p w:rsidR="00BD154B" w:rsidRPr="006C02AE" w:rsidRDefault="00BD154B" w:rsidP="00DD16D4">
            <w:pPr>
              <w:jc w:val="center"/>
              <w:rPr>
                <w:color w:val="000000"/>
              </w:rPr>
            </w:pPr>
            <w:r w:rsidRPr="006C02AE">
              <w:rPr>
                <w:color w:val="000000"/>
              </w:rPr>
              <w:t>29.39</w:t>
            </w:r>
          </w:p>
        </w:tc>
        <w:tc>
          <w:tcPr>
            <w:tcW w:w="1560" w:type="dxa"/>
            <w:vAlign w:val="center"/>
          </w:tcPr>
          <w:p w:rsidR="00BD154B" w:rsidRPr="006C02AE" w:rsidRDefault="00BD154B" w:rsidP="00DD16D4">
            <w:pPr>
              <w:jc w:val="center"/>
              <w:rPr>
                <w:color w:val="000000"/>
              </w:rPr>
            </w:pPr>
            <w:r w:rsidRPr="006C02AE">
              <w:rPr>
                <w:color w:val="000000"/>
              </w:rPr>
              <w:t>44.08</w:t>
            </w:r>
          </w:p>
        </w:tc>
        <w:tc>
          <w:tcPr>
            <w:tcW w:w="1417" w:type="dxa"/>
            <w:noWrap/>
            <w:vAlign w:val="center"/>
          </w:tcPr>
          <w:p w:rsidR="00BD154B" w:rsidRPr="006C02AE" w:rsidRDefault="00BD154B" w:rsidP="00DD16D4">
            <w:pPr>
              <w:jc w:val="center"/>
              <w:rPr>
                <w:color w:val="000000"/>
              </w:rPr>
            </w:pPr>
            <w:r w:rsidRPr="006C02AE">
              <w:rPr>
                <w:color w:val="000000"/>
              </w:rPr>
              <w:t>53.87</w:t>
            </w:r>
          </w:p>
        </w:tc>
      </w:tr>
      <w:tr w:rsidR="00BD154B" w:rsidRPr="006C02AE" w:rsidTr="00DD16D4">
        <w:trPr>
          <w:trHeight w:val="66"/>
        </w:trPr>
        <w:tc>
          <w:tcPr>
            <w:tcW w:w="8510" w:type="dxa"/>
            <w:gridSpan w:val="5"/>
          </w:tcPr>
          <w:p w:rsidR="00BD154B" w:rsidRPr="006C02AE" w:rsidRDefault="00BD154B" w:rsidP="00DD16D4">
            <w:pPr>
              <w:pStyle w:val="AMODTable"/>
            </w:pPr>
            <w:r w:rsidRPr="006C02AE">
              <w:rPr>
                <w:b/>
              </w:rPr>
              <w:t>Call centre principal customer contact specialist</w:t>
            </w:r>
          </w:p>
        </w:tc>
      </w:tr>
      <w:tr w:rsidR="00BD154B" w:rsidRPr="006C02AE" w:rsidTr="00DD16D4">
        <w:trPr>
          <w:trHeight w:val="66"/>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12.33</w:t>
            </w:r>
          </w:p>
        </w:tc>
        <w:tc>
          <w:tcPr>
            <w:tcW w:w="1559" w:type="dxa"/>
            <w:vAlign w:val="center"/>
          </w:tcPr>
          <w:p w:rsidR="00BD154B" w:rsidRPr="006C02AE" w:rsidRDefault="00BD154B" w:rsidP="00DD16D4">
            <w:pPr>
              <w:jc w:val="center"/>
              <w:rPr>
                <w:color w:val="000000"/>
              </w:rPr>
            </w:pPr>
            <w:r w:rsidRPr="006C02AE">
              <w:rPr>
                <w:color w:val="000000"/>
              </w:rPr>
              <w:t>14.79</w:t>
            </w:r>
          </w:p>
        </w:tc>
        <w:tc>
          <w:tcPr>
            <w:tcW w:w="1560" w:type="dxa"/>
            <w:vAlign w:val="center"/>
          </w:tcPr>
          <w:p w:rsidR="00BD154B" w:rsidRPr="006C02AE" w:rsidRDefault="00BD154B" w:rsidP="00DD16D4">
            <w:pPr>
              <w:jc w:val="center"/>
              <w:rPr>
                <w:color w:val="000000"/>
              </w:rPr>
            </w:pPr>
            <w:r w:rsidRPr="006C02AE">
              <w:rPr>
                <w:color w:val="000000"/>
              </w:rPr>
              <w:t>22.19</w:t>
            </w:r>
          </w:p>
        </w:tc>
        <w:tc>
          <w:tcPr>
            <w:tcW w:w="1417" w:type="dxa"/>
            <w:noWrap/>
            <w:vAlign w:val="center"/>
          </w:tcPr>
          <w:p w:rsidR="00BD154B" w:rsidRPr="006C02AE" w:rsidRDefault="00BD154B" w:rsidP="00DD16D4">
            <w:pPr>
              <w:jc w:val="center"/>
              <w:rPr>
                <w:color w:val="000000"/>
              </w:rPr>
            </w:pPr>
            <w:r w:rsidRPr="006C02AE">
              <w:rPr>
                <w:color w:val="000000"/>
              </w:rPr>
              <w:t>27.12</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13.70</w:t>
            </w:r>
          </w:p>
        </w:tc>
        <w:tc>
          <w:tcPr>
            <w:tcW w:w="1559" w:type="dxa"/>
            <w:vAlign w:val="center"/>
          </w:tcPr>
          <w:p w:rsidR="00BD154B" w:rsidRPr="006C02AE" w:rsidRDefault="00BD154B" w:rsidP="00DD16D4">
            <w:pPr>
              <w:jc w:val="center"/>
              <w:rPr>
                <w:color w:val="000000"/>
              </w:rPr>
            </w:pPr>
            <w:r w:rsidRPr="006C02AE">
              <w:rPr>
                <w:color w:val="000000"/>
              </w:rPr>
              <w:t>16.44</w:t>
            </w:r>
          </w:p>
        </w:tc>
        <w:tc>
          <w:tcPr>
            <w:tcW w:w="1560" w:type="dxa"/>
            <w:vAlign w:val="center"/>
          </w:tcPr>
          <w:p w:rsidR="00BD154B" w:rsidRPr="006C02AE" w:rsidRDefault="00BD154B" w:rsidP="00DD16D4">
            <w:pPr>
              <w:jc w:val="center"/>
              <w:rPr>
                <w:color w:val="000000"/>
              </w:rPr>
            </w:pPr>
            <w:r w:rsidRPr="006C02AE">
              <w:rPr>
                <w:color w:val="000000"/>
              </w:rPr>
              <w:t>24.66</w:t>
            </w:r>
          </w:p>
        </w:tc>
        <w:tc>
          <w:tcPr>
            <w:tcW w:w="1417" w:type="dxa"/>
            <w:noWrap/>
            <w:vAlign w:val="center"/>
          </w:tcPr>
          <w:p w:rsidR="00BD154B" w:rsidRPr="006C02AE" w:rsidRDefault="00BD154B" w:rsidP="00DD16D4">
            <w:pPr>
              <w:jc w:val="center"/>
              <w:rPr>
                <w:color w:val="000000"/>
              </w:rPr>
            </w:pPr>
            <w:r w:rsidRPr="006C02AE">
              <w:rPr>
                <w:color w:val="000000"/>
              </w:rPr>
              <w:t>30.14</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16.44</w:t>
            </w:r>
          </w:p>
        </w:tc>
        <w:tc>
          <w:tcPr>
            <w:tcW w:w="1559" w:type="dxa"/>
            <w:vAlign w:val="center"/>
          </w:tcPr>
          <w:p w:rsidR="00BD154B" w:rsidRPr="006C02AE" w:rsidRDefault="00BD154B" w:rsidP="00DD16D4">
            <w:pPr>
              <w:jc w:val="center"/>
              <w:rPr>
                <w:color w:val="000000"/>
              </w:rPr>
            </w:pPr>
            <w:r w:rsidRPr="006C02AE">
              <w:rPr>
                <w:color w:val="000000"/>
              </w:rPr>
              <w:t>19.73</w:t>
            </w:r>
          </w:p>
        </w:tc>
        <w:tc>
          <w:tcPr>
            <w:tcW w:w="1560" w:type="dxa"/>
            <w:vAlign w:val="center"/>
          </w:tcPr>
          <w:p w:rsidR="00BD154B" w:rsidRPr="006C02AE" w:rsidRDefault="00BD154B" w:rsidP="00DD16D4">
            <w:pPr>
              <w:jc w:val="center"/>
              <w:rPr>
                <w:color w:val="000000"/>
              </w:rPr>
            </w:pPr>
            <w:r w:rsidRPr="006C02AE">
              <w:rPr>
                <w:color w:val="000000"/>
              </w:rPr>
              <w:t>29.59</w:t>
            </w:r>
          </w:p>
        </w:tc>
        <w:tc>
          <w:tcPr>
            <w:tcW w:w="1417" w:type="dxa"/>
            <w:noWrap/>
            <w:vAlign w:val="center"/>
          </w:tcPr>
          <w:p w:rsidR="00BD154B" w:rsidRPr="006C02AE" w:rsidRDefault="00BD154B" w:rsidP="00DD16D4">
            <w:pPr>
              <w:jc w:val="center"/>
              <w:rPr>
                <w:color w:val="000000"/>
              </w:rPr>
            </w:pPr>
            <w:r w:rsidRPr="006C02AE">
              <w:rPr>
                <w:color w:val="000000"/>
              </w:rPr>
              <w:t>36.16</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19.18</w:t>
            </w:r>
          </w:p>
        </w:tc>
        <w:tc>
          <w:tcPr>
            <w:tcW w:w="1559" w:type="dxa"/>
            <w:vAlign w:val="center"/>
          </w:tcPr>
          <w:p w:rsidR="00BD154B" w:rsidRPr="006C02AE" w:rsidRDefault="00BD154B" w:rsidP="00DD16D4">
            <w:pPr>
              <w:jc w:val="center"/>
              <w:rPr>
                <w:color w:val="000000"/>
              </w:rPr>
            </w:pPr>
            <w:r w:rsidRPr="006C02AE">
              <w:rPr>
                <w:color w:val="000000"/>
              </w:rPr>
              <w:t>23.01</w:t>
            </w:r>
          </w:p>
        </w:tc>
        <w:tc>
          <w:tcPr>
            <w:tcW w:w="1560" w:type="dxa"/>
            <w:vAlign w:val="center"/>
          </w:tcPr>
          <w:p w:rsidR="00BD154B" w:rsidRPr="006C02AE" w:rsidRDefault="00BD154B" w:rsidP="00DD16D4">
            <w:pPr>
              <w:jc w:val="center"/>
              <w:rPr>
                <w:color w:val="000000"/>
              </w:rPr>
            </w:pPr>
            <w:r w:rsidRPr="006C02AE">
              <w:rPr>
                <w:color w:val="000000"/>
              </w:rPr>
              <w:t>34.52</w:t>
            </w:r>
          </w:p>
        </w:tc>
        <w:tc>
          <w:tcPr>
            <w:tcW w:w="1417" w:type="dxa"/>
            <w:noWrap/>
            <w:vAlign w:val="center"/>
          </w:tcPr>
          <w:p w:rsidR="00BD154B" w:rsidRPr="006C02AE" w:rsidRDefault="00BD154B" w:rsidP="00DD16D4">
            <w:pPr>
              <w:jc w:val="center"/>
              <w:rPr>
                <w:color w:val="000000"/>
              </w:rPr>
            </w:pPr>
            <w:r w:rsidRPr="006C02AE">
              <w:rPr>
                <w:color w:val="000000"/>
              </w:rPr>
              <w:t>42.19</w:t>
            </w:r>
          </w:p>
        </w:tc>
      </w:tr>
      <w:tr w:rsidR="00BD154B" w:rsidRPr="006C02AE" w:rsidTr="00DD16D4">
        <w:trPr>
          <w:trHeight w:val="66"/>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21.93</w:t>
            </w:r>
          </w:p>
        </w:tc>
        <w:tc>
          <w:tcPr>
            <w:tcW w:w="1559" w:type="dxa"/>
            <w:vAlign w:val="center"/>
          </w:tcPr>
          <w:p w:rsidR="00BD154B" w:rsidRPr="006C02AE" w:rsidRDefault="00BD154B" w:rsidP="00DD16D4">
            <w:pPr>
              <w:jc w:val="center"/>
              <w:rPr>
                <w:color w:val="000000"/>
              </w:rPr>
            </w:pPr>
            <w:r w:rsidRPr="006C02AE">
              <w:rPr>
                <w:color w:val="000000"/>
              </w:rPr>
              <w:t>26.31</w:t>
            </w:r>
          </w:p>
        </w:tc>
        <w:tc>
          <w:tcPr>
            <w:tcW w:w="1560" w:type="dxa"/>
            <w:vAlign w:val="center"/>
          </w:tcPr>
          <w:p w:rsidR="00BD154B" w:rsidRPr="006C02AE" w:rsidRDefault="00BD154B" w:rsidP="00DD16D4">
            <w:pPr>
              <w:jc w:val="center"/>
              <w:rPr>
                <w:color w:val="000000"/>
              </w:rPr>
            </w:pPr>
            <w:r w:rsidRPr="006C02AE">
              <w:rPr>
                <w:color w:val="000000"/>
              </w:rPr>
              <w:t>39.47</w:t>
            </w:r>
          </w:p>
        </w:tc>
        <w:tc>
          <w:tcPr>
            <w:tcW w:w="1417" w:type="dxa"/>
            <w:noWrap/>
            <w:vAlign w:val="center"/>
          </w:tcPr>
          <w:p w:rsidR="00BD154B" w:rsidRPr="006C02AE" w:rsidRDefault="00BD154B" w:rsidP="00DD16D4">
            <w:pPr>
              <w:jc w:val="center"/>
              <w:rPr>
                <w:color w:val="000000"/>
              </w:rPr>
            </w:pPr>
            <w:r w:rsidRPr="006C02AE">
              <w:rPr>
                <w:color w:val="000000"/>
              </w:rPr>
              <w:t>48.24</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24.66</w:t>
            </w:r>
          </w:p>
        </w:tc>
        <w:tc>
          <w:tcPr>
            <w:tcW w:w="1559" w:type="dxa"/>
            <w:vAlign w:val="center"/>
          </w:tcPr>
          <w:p w:rsidR="00BD154B" w:rsidRPr="006C02AE" w:rsidRDefault="00BD154B" w:rsidP="00DD16D4">
            <w:pPr>
              <w:jc w:val="center"/>
              <w:rPr>
                <w:color w:val="000000"/>
              </w:rPr>
            </w:pPr>
            <w:r w:rsidRPr="006C02AE">
              <w:rPr>
                <w:color w:val="000000"/>
              </w:rPr>
              <w:t>29.60</w:t>
            </w:r>
          </w:p>
        </w:tc>
        <w:tc>
          <w:tcPr>
            <w:tcW w:w="1560" w:type="dxa"/>
            <w:vAlign w:val="center"/>
          </w:tcPr>
          <w:p w:rsidR="00BD154B" w:rsidRPr="006C02AE" w:rsidRDefault="00BD154B" w:rsidP="00DD16D4">
            <w:pPr>
              <w:jc w:val="center"/>
              <w:rPr>
                <w:color w:val="000000"/>
              </w:rPr>
            </w:pPr>
            <w:r w:rsidRPr="006C02AE">
              <w:rPr>
                <w:color w:val="000000"/>
              </w:rPr>
              <w:t>44.39</w:t>
            </w:r>
          </w:p>
        </w:tc>
        <w:tc>
          <w:tcPr>
            <w:tcW w:w="1417" w:type="dxa"/>
            <w:noWrap/>
            <w:vAlign w:val="center"/>
          </w:tcPr>
          <w:p w:rsidR="00BD154B" w:rsidRPr="006C02AE" w:rsidRDefault="00BD154B" w:rsidP="00DD16D4">
            <w:pPr>
              <w:jc w:val="center"/>
              <w:rPr>
                <w:color w:val="000000"/>
              </w:rPr>
            </w:pPr>
            <w:r w:rsidRPr="006C02AE">
              <w:rPr>
                <w:color w:val="000000"/>
              </w:rPr>
              <w:t>54.26</w:t>
            </w:r>
          </w:p>
        </w:tc>
      </w:tr>
      <w:tr w:rsidR="00BD154B" w:rsidRPr="006C02AE" w:rsidTr="00DD16D4">
        <w:trPr>
          <w:trHeight w:val="66"/>
        </w:trPr>
        <w:tc>
          <w:tcPr>
            <w:tcW w:w="8510" w:type="dxa"/>
            <w:gridSpan w:val="5"/>
          </w:tcPr>
          <w:p w:rsidR="00BD154B" w:rsidRPr="006C02AE" w:rsidRDefault="00BD154B" w:rsidP="00DD16D4">
            <w:pPr>
              <w:pStyle w:val="AMODTable"/>
            </w:pPr>
            <w:r w:rsidRPr="006C02AE">
              <w:rPr>
                <w:b/>
                <w:lang w:eastAsia="en-US"/>
              </w:rPr>
              <w:t>Level 4</w:t>
            </w:r>
          </w:p>
        </w:tc>
      </w:tr>
      <w:tr w:rsidR="00BD154B" w:rsidRPr="006C02AE" w:rsidTr="00DD16D4">
        <w:trPr>
          <w:trHeight w:val="66"/>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12.86</w:t>
            </w:r>
          </w:p>
        </w:tc>
        <w:tc>
          <w:tcPr>
            <w:tcW w:w="1559" w:type="dxa"/>
            <w:vAlign w:val="center"/>
          </w:tcPr>
          <w:p w:rsidR="00BD154B" w:rsidRPr="006C02AE" w:rsidRDefault="00BD154B" w:rsidP="00DD16D4">
            <w:pPr>
              <w:jc w:val="center"/>
              <w:rPr>
                <w:color w:val="000000"/>
              </w:rPr>
            </w:pPr>
            <w:r w:rsidRPr="006C02AE">
              <w:rPr>
                <w:color w:val="000000"/>
              </w:rPr>
              <w:t>15.44</w:t>
            </w:r>
          </w:p>
        </w:tc>
        <w:tc>
          <w:tcPr>
            <w:tcW w:w="1560" w:type="dxa"/>
            <w:vAlign w:val="center"/>
          </w:tcPr>
          <w:p w:rsidR="00BD154B" w:rsidRPr="006C02AE" w:rsidRDefault="00BD154B" w:rsidP="00DD16D4">
            <w:pPr>
              <w:jc w:val="center"/>
              <w:rPr>
                <w:color w:val="000000"/>
              </w:rPr>
            </w:pPr>
            <w:r w:rsidRPr="006C02AE">
              <w:rPr>
                <w:color w:val="000000"/>
              </w:rPr>
              <w:t>23.15</w:t>
            </w:r>
          </w:p>
        </w:tc>
        <w:tc>
          <w:tcPr>
            <w:tcW w:w="1417" w:type="dxa"/>
            <w:noWrap/>
            <w:vAlign w:val="center"/>
          </w:tcPr>
          <w:p w:rsidR="00BD154B" w:rsidRPr="006C02AE" w:rsidRDefault="00BD154B" w:rsidP="00DD16D4">
            <w:pPr>
              <w:jc w:val="center"/>
              <w:rPr>
                <w:color w:val="000000"/>
              </w:rPr>
            </w:pPr>
            <w:r w:rsidRPr="006C02AE">
              <w:rPr>
                <w:color w:val="000000"/>
              </w:rPr>
              <w:t>28.30</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14.29</w:t>
            </w:r>
          </w:p>
        </w:tc>
        <w:tc>
          <w:tcPr>
            <w:tcW w:w="1559" w:type="dxa"/>
            <w:vAlign w:val="center"/>
          </w:tcPr>
          <w:p w:rsidR="00BD154B" w:rsidRPr="006C02AE" w:rsidRDefault="00BD154B" w:rsidP="00DD16D4">
            <w:pPr>
              <w:jc w:val="center"/>
              <w:rPr>
                <w:color w:val="000000"/>
              </w:rPr>
            </w:pPr>
            <w:r w:rsidRPr="006C02AE">
              <w:rPr>
                <w:color w:val="000000"/>
              </w:rPr>
              <w:t>17.15</w:t>
            </w:r>
          </w:p>
        </w:tc>
        <w:tc>
          <w:tcPr>
            <w:tcW w:w="1560" w:type="dxa"/>
            <w:vAlign w:val="center"/>
          </w:tcPr>
          <w:p w:rsidR="00BD154B" w:rsidRPr="006C02AE" w:rsidRDefault="00BD154B" w:rsidP="00DD16D4">
            <w:pPr>
              <w:jc w:val="center"/>
              <w:rPr>
                <w:color w:val="000000"/>
              </w:rPr>
            </w:pPr>
            <w:r w:rsidRPr="006C02AE">
              <w:rPr>
                <w:color w:val="000000"/>
              </w:rPr>
              <w:t>25.72</w:t>
            </w:r>
          </w:p>
        </w:tc>
        <w:tc>
          <w:tcPr>
            <w:tcW w:w="1417" w:type="dxa"/>
            <w:noWrap/>
            <w:vAlign w:val="center"/>
          </w:tcPr>
          <w:p w:rsidR="00BD154B" w:rsidRPr="006C02AE" w:rsidRDefault="00BD154B" w:rsidP="00DD16D4">
            <w:pPr>
              <w:jc w:val="center"/>
              <w:rPr>
                <w:color w:val="000000"/>
              </w:rPr>
            </w:pPr>
            <w:r w:rsidRPr="006C02AE">
              <w:rPr>
                <w:color w:val="000000"/>
              </w:rPr>
              <w:t>31.43</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17.15</w:t>
            </w:r>
          </w:p>
        </w:tc>
        <w:tc>
          <w:tcPr>
            <w:tcW w:w="1559" w:type="dxa"/>
            <w:vAlign w:val="center"/>
          </w:tcPr>
          <w:p w:rsidR="00BD154B" w:rsidRPr="006C02AE" w:rsidRDefault="00BD154B" w:rsidP="00DD16D4">
            <w:pPr>
              <w:jc w:val="center"/>
              <w:rPr>
                <w:color w:val="000000"/>
              </w:rPr>
            </w:pPr>
            <w:r w:rsidRPr="006C02AE">
              <w:rPr>
                <w:color w:val="000000"/>
              </w:rPr>
              <w:t>20.58</w:t>
            </w:r>
          </w:p>
        </w:tc>
        <w:tc>
          <w:tcPr>
            <w:tcW w:w="1560" w:type="dxa"/>
            <w:vAlign w:val="center"/>
          </w:tcPr>
          <w:p w:rsidR="00BD154B" w:rsidRPr="006C02AE" w:rsidRDefault="00BD154B" w:rsidP="00DD16D4">
            <w:pPr>
              <w:jc w:val="center"/>
              <w:rPr>
                <w:color w:val="000000"/>
              </w:rPr>
            </w:pPr>
            <w:r w:rsidRPr="006C02AE">
              <w:rPr>
                <w:color w:val="000000"/>
              </w:rPr>
              <w:t>30.87</w:t>
            </w:r>
          </w:p>
        </w:tc>
        <w:tc>
          <w:tcPr>
            <w:tcW w:w="1417" w:type="dxa"/>
            <w:noWrap/>
            <w:vAlign w:val="center"/>
          </w:tcPr>
          <w:p w:rsidR="00BD154B" w:rsidRPr="006C02AE" w:rsidRDefault="00BD154B" w:rsidP="00DD16D4">
            <w:pPr>
              <w:jc w:val="center"/>
              <w:rPr>
                <w:color w:val="000000"/>
              </w:rPr>
            </w:pPr>
            <w:r w:rsidRPr="006C02AE">
              <w:rPr>
                <w:color w:val="000000"/>
              </w:rPr>
              <w:t>37.73</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20.00</w:t>
            </w:r>
          </w:p>
        </w:tc>
        <w:tc>
          <w:tcPr>
            <w:tcW w:w="1559" w:type="dxa"/>
            <w:vAlign w:val="center"/>
          </w:tcPr>
          <w:p w:rsidR="00BD154B" w:rsidRPr="006C02AE" w:rsidRDefault="00BD154B" w:rsidP="00DD16D4">
            <w:pPr>
              <w:jc w:val="center"/>
              <w:rPr>
                <w:color w:val="000000"/>
              </w:rPr>
            </w:pPr>
            <w:r w:rsidRPr="006C02AE">
              <w:rPr>
                <w:color w:val="000000"/>
              </w:rPr>
              <w:t>24.00</w:t>
            </w:r>
          </w:p>
        </w:tc>
        <w:tc>
          <w:tcPr>
            <w:tcW w:w="1560" w:type="dxa"/>
            <w:vAlign w:val="center"/>
          </w:tcPr>
          <w:p w:rsidR="00BD154B" w:rsidRPr="006C02AE" w:rsidRDefault="00BD154B" w:rsidP="00DD16D4">
            <w:pPr>
              <w:jc w:val="center"/>
              <w:rPr>
                <w:color w:val="000000"/>
              </w:rPr>
            </w:pPr>
            <w:r w:rsidRPr="006C02AE">
              <w:rPr>
                <w:color w:val="000000"/>
              </w:rPr>
              <w:t>36.00</w:t>
            </w:r>
          </w:p>
        </w:tc>
        <w:tc>
          <w:tcPr>
            <w:tcW w:w="1417" w:type="dxa"/>
            <w:noWrap/>
            <w:vAlign w:val="center"/>
          </w:tcPr>
          <w:p w:rsidR="00BD154B" w:rsidRPr="006C02AE" w:rsidRDefault="00BD154B" w:rsidP="00DD16D4">
            <w:pPr>
              <w:jc w:val="center"/>
              <w:rPr>
                <w:color w:val="000000"/>
              </w:rPr>
            </w:pPr>
            <w:r w:rsidRPr="006C02AE">
              <w:rPr>
                <w:color w:val="000000"/>
              </w:rPr>
              <w:t>44.00</w:t>
            </w:r>
          </w:p>
        </w:tc>
      </w:tr>
      <w:tr w:rsidR="00BD154B" w:rsidRPr="006C02AE" w:rsidTr="00DD16D4">
        <w:trPr>
          <w:trHeight w:val="66"/>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22.86</w:t>
            </w:r>
          </w:p>
        </w:tc>
        <w:tc>
          <w:tcPr>
            <w:tcW w:w="1559" w:type="dxa"/>
            <w:vAlign w:val="center"/>
          </w:tcPr>
          <w:p w:rsidR="00BD154B" w:rsidRPr="006C02AE" w:rsidRDefault="00BD154B" w:rsidP="00DD16D4">
            <w:pPr>
              <w:jc w:val="center"/>
              <w:rPr>
                <w:color w:val="000000"/>
              </w:rPr>
            </w:pPr>
            <w:r w:rsidRPr="006C02AE">
              <w:rPr>
                <w:color w:val="000000"/>
              </w:rPr>
              <w:t>27.44</w:t>
            </w:r>
          </w:p>
        </w:tc>
        <w:tc>
          <w:tcPr>
            <w:tcW w:w="1560" w:type="dxa"/>
            <w:vAlign w:val="center"/>
          </w:tcPr>
          <w:p w:rsidR="00BD154B" w:rsidRPr="006C02AE" w:rsidRDefault="00BD154B" w:rsidP="00DD16D4">
            <w:pPr>
              <w:jc w:val="center"/>
              <w:rPr>
                <w:color w:val="000000"/>
              </w:rPr>
            </w:pPr>
            <w:r w:rsidRPr="006C02AE">
              <w:rPr>
                <w:color w:val="000000"/>
              </w:rPr>
              <w:t>41.15</w:t>
            </w:r>
          </w:p>
        </w:tc>
        <w:tc>
          <w:tcPr>
            <w:tcW w:w="1417" w:type="dxa"/>
            <w:noWrap/>
            <w:vAlign w:val="center"/>
          </w:tcPr>
          <w:p w:rsidR="00BD154B" w:rsidRPr="006C02AE" w:rsidRDefault="00BD154B" w:rsidP="00DD16D4">
            <w:pPr>
              <w:jc w:val="center"/>
              <w:rPr>
                <w:color w:val="000000"/>
              </w:rPr>
            </w:pPr>
            <w:r w:rsidRPr="006C02AE">
              <w:rPr>
                <w:color w:val="000000"/>
              </w:rPr>
              <w:t>50.30</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25.71</w:t>
            </w:r>
          </w:p>
        </w:tc>
        <w:tc>
          <w:tcPr>
            <w:tcW w:w="1559" w:type="dxa"/>
            <w:vAlign w:val="center"/>
          </w:tcPr>
          <w:p w:rsidR="00BD154B" w:rsidRPr="006C02AE" w:rsidRDefault="00BD154B" w:rsidP="00DD16D4">
            <w:pPr>
              <w:jc w:val="center"/>
              <w:rPr>
                <w:color w:val="000000"/>
              </w:rPr>
            </w:pPr>
            <w:r w:rsidRPr="006C02AE">
              <w:rPr>
                <w:color w:val="000000"/>
              </w:rPr>
              <w:t>30.86</w:t>
            </w:r>
          </w:p>
        </w:tc>
        <w:tc>
          <w:tcPr>
            <w:tcW w:w="1560" w:type="dxa"/>
            <w:vAlign w:val="center"/>
          </w:tcPr>
          <w:p w:rsidR="00BD154B" w:rsidRPr="006C02AE" w:rsidRDefault="00BD154B" w:rsidP="00DD16D4">
            <w:pPr>
              <w:jc w:val="center"/>
              <w:rPr>
                <w:color w:val="000000"/>
              </w:rPr>
            </w:pPr>
            <w:r w:rsidRPr="006C02AE">
              <w:rPr>
                <w:color w:val="000000"/>
              </w:rPr>
              <w:t>46.28</w:t>
            </w:r>
          </w:p>
        </w:tc>
        <w:tc>
          <w:tcPr>
            <w:tcW w:w="1417" w:type="dxa"/>
            <w:noWrap/>
            <w:vAlign w:val="center"/>
          </w:tcPr>
          <w:p w:rsidR="00BD154B" w:rsidRPr="006C02AE" w:rsidRDefault="00BD154B" w:rsidP="00DD16D4">
            <w:pPr>
              <w:jc w:val="center"/>
              <w:rPr>
                <w:color w:val="000000"/>
              </w:rPr>
            </w:pPr>
            <w:r w:rsidRPr="006C02AE">
              <w:rPr>
                <w:color w:val="000000"/>
              </w:rPr>
              <w:t>56.57</w:t>
            </w:r>
          </w:p>
        </w:tc>
      </w:tr>
      <w:tr w:rsidR="00BD154B" w:rsidRPr="006C02AE" w:rsidTr="00DD16D4">
        <w:trPr>
          <w:trHeight w:val="66"/>
        </w:trPr>
        <w:tc>
          <w:tcPr>
            <w:tcW w:w="8510" w:type="dxa"/>
            <w:gridSpan w:val="5"/>
          </w:tcPr>
          <w:p w:rsidR="00BD154B" w:rsidRPr="006C02AE" w:rsidRDefault="00BD154B" w:rsidP="00DD16D4">
            <w:pPr>
              <w:pStyle w:val="AMODTable"/>
            </w:pPr>
            <w:r w:rsidRPr="006C02AE">
              <w:rPr>
                <w:b/>
                <w:lang w:eastAsia="en-US"/>
              </w:rPr>
              <w:t>Level 5</w:t>
            </w:r>
          </w:p>
        </w:tc>
      </w:tr>
      <w:tr w:rsidR="00BD154B" w:rsidRPr="006C02AE" w:rsidTr="00DD16D4">
        <w:trPr>
          <w:trHeight w:val="66"/>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13.39</w:t>
            </w:r>
          </w:p>
        </w:tc>
        <w:tc>
          <w:tcPr>
            <w:tcW w:w="1559" w:type="dxa"/>
            <w:vAlign w:val="center"/>
          </w:tcPr>
          <w:p w:rsidR="00BD154B" w:rsidRPr="006C02AE" w:rsidRDefault="00BD154B" w:rsidP="00DD16D4">
            <w:pPr>
              <w:jc w:val="center"/>
              <w:rPr>
                <w:color w:val="000000"/>
              </w:rPr>
            </w:pPr>
            <w:r w:rsidRPr="006C02AE">
              <w:rPr>
                <w:color w:val="000000"/>
              </w:rPr>
              <w:t>16.07</w:t>
            </w:r>
          </w:p>
        </w:tc>
        <w:tc>
          <w:tcPr>
            <w:tcW w:w="1560" w:type="dxa"/>
            <w:vAlign w:val="center"/>
          </w:tcPr>
          <w:p w:rsidR="00BD154B" w:rsidRPr="006C02AE" w:rsidRDefault="00BD154B" w:rsidP="00DD16D4">
            <w:pPr>
              <w:jc w:val="center"/>
              <w:rPr>
                <w:color w:val="000000"/>
              </w:rPr>
            </w:pPr>
            <w:r w:rsidRPr="006C02AE">
              <w:rPr>
                <w:color w:val="000000"/>
              </w:rPr>
              <w:t>24.10</w:t>
            </w:r>
          </w:p>
        </w:tc>
        <w:tc>
          <w:tcPr>
            <w:tcW w:w="1417" w:type="dxa"/>
            <w:noWrap/>
            <w:vAlign w:val="center"/>
          </w:tcPr>
          <w:p w:rsidR="00BD154B" w:rsidRPr="006C02AE" w:rsidRDefault="00BD154B" w:rsidP="00DD16D4">
            <w:pPr>
              <w:jc w:val="center"/>
              <w:rPr>
                <w:color w:val="000000"/>
              </w:rPr>
            </w:pPr>
            <w:r w:rsidRPr="006C02AE">
              <w:rPr>
                <w:color w:val="000000"/>
              </w:rPr>
              <w:t>29.45</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14.88</w:t>
            </w:r>
          </w:p>
        </w:tc>
        <w:tc>
          <w:tcPr>
            <w:tcW w:w="1559" w:type="dxa"/>
            <w:vAlign w:val="center"/>
          </w:tcPr>
          <w:p w:rsidR="00BD154B" w:rsidRPr="006C02AE" w:rsidRDefault="00BD154B" w:rsidP="00DD16D4">
            <w:pPr>
              <w:jc w:val="center"/>
              <w:rPr>
                <w:color w:val="000000"/>
              </w:rPr>
            </w:pPr>
            <w:r w:rsidRPr="006C02AE">
              <w:rPr>
                <w:color w:val="000000"/>
              </w:rPr>
              <w:t>17.85</w:t>
            </w:r>
          </w:p>
        </w:tc>
        <w:tc>
          <w:tcPr>
            <w:tcW w:w="1560" w:type="dxa"/>
            <w:vAlign w:val="center"/>
          </w:tcPr>
          <w:p w:rsidR="00BD154B" w:rsidRPr="006C02AE" w:rsidRDefault="00BD154B" w:rsidP="00DD16D4">
            <w:pPr>
              <w:jc w:val="center"/>
              <w:rPr>
                <w:color w:val="000000"/>
              </w:rPr>
            </w:pPr>
            <w:r w:rsidRPr="006C02AE">
              <w:rPr>
                <w:color w:val="000000"/>
              </w:rPr>
              <w:t>26.78</w:t>
            </w:r>
          </w:p>
        </w:tc>
        <w:tc>
          <w:tcPr>
            <w:tcW w:w="1417" w:type="dxa"/>
            <w:noWrap/>
            <w:vAlign w:val="center"/>
          </w:tcPr>
          <w:p w:rsidR="00BD154B" w:rsidRPr="006C02AE" w:rsidRDefault="00BD154B" w:rsidP="00DD16D4">
            <w:pPr>
              <w:jc w:val="center"/>
              <w:rPr>
                <w:color w:val="000000"/>
              </w:rPr>
            </w:pPr>
            <w:r w:rsidRPr="006C02AE">
              <w:rPr>
                <w:color w:val="000000"/>
              </w:rPr>
              <w:t>32.73</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17.84</w:t>
            </w:r>
          </w:p>
        </w:tc>
        <w:tc>
          <w:tcPr>
            <w:tcW w:w="1559" w:type="dxa"/>
            <w:vAlign w:val="center"/>
          </w:tcPr>
          <w:p w:rsidR="00BD154B" w:rsidRPr="006C02AE" w:rsidRDefault="00BD154B" w:rsidP="00DD16D4">
            <w:pPr>
              <w:jc w:val="center"/>
              <w:rPr>
                <w:color w:val="000000"/>
              </w:rPr>
            </w:pPr>
            <w:r w:rsidRPr="006C02AE">
              <w:rPr>
                <w:color w:val="000000"/>
              </w:rPr>
              <w:t>21.41</w:t>
            </w:r>
          </w:p>
        </w:tc>
        <w:tc>
          <w:tcPr>
            <w:tcW w:w="1560" w:type="dxa"/>
            <w:vAlign w:val="center"/>
          </w:tcPr>
          <w:p w:rsidR="00BD154B" w:rsidRPr="006C02AE" w:rsidRDefault="00BD154B" w:rsidP="00DD16D4">
            <w:pPr>
              <w:jc w:val="center"/>
              <w:rPr>
                <w:color w:val="000000"/>
              </w:rPr>
            </w:pPr>
            <w:r w:rsidRPr="006C02AE">
              <w:rPr>
                <w:color w:val="000000"/>
              </w:rPr>
              <w:t>32.11</w:t>
            </w:r>
          </w:p>
        </w:tc>
        <w:tc>
          <w:tcPr>
            <w:tcW w:w="1417" w:type="dxa"/>
            <w:noWrap/>
            <w:vAlign w:val="center"/>
          </w:tcPr>
          <w:p w:rsidR="00BD154B" w:rsidRPr="006C02AE" w:rsidRDefault="00BD154B" w:rsidP="00DD16D4">
            <w:pPr>
              <w:jc w:val="center"/>
              <w:rPr>
                <w:color w:val="000000"/>
              </w:rPr>
            </w:pPr>
            <w:r w:rsidRPr="006C02AE">
              <w:rPr>
                <w:color w:val="000000"/>
              </w:rPr>
              <w:t>39.24</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20.81</w:t>
            </w:r>
          </w:p>
        </w:tc>
        <w:tc>
          <w:tcPr>
            <w:tcW w:w="1559" w:type="dxa"/>
            <w:vAlign w:val="center"/>
          </w:tcPr>
          <w:p w:rsidR="00BD154B" w:rsidRPr="006C02AE" w:rsidRDefault="00BD154B" w:rsidP="00DD16D4">
            <w:pPr>
              <w:jc w:val="center"/>
              <w:rPr>
                <w:color w:val="000000"/>
              </w:rPr>
            </w:pPr>
            <w:r w:rsidRPr="006C02AE">
              <w:rPr>
                <w:color w:val="000000"/>
              </w:rPr>
              <w:t>24.98</w:t>
            </w:r>
          </w:p>
        </w:tc>
        <w:tc>
          <w:tcPr>
            <w:tcW w:w="1560" w:type="dxa"/>
            <w:vAlign w:val="center"/>
          </w:tcPr>
          <w:p w:rsidR="00BD154B" w:rsidRPr="006C02AE" w:rsidRDefault="00BD154B" w:rsidP="00DD16D4">
            <w:pPr>
              <w:jc w:val="center"/>
              <w:rPr>
                <w:color w:val="000000"/>
              </w:rPr>
            </w:pPr>
            <w:r w:rsidRPr="006C02AE">
              <w:rPr>
                <w:color w:val="000000"/>
              </w:rPr>
              <w:t>37.46</w:t>
            </w:r>
          </w:p>
        </w:tc>
        <w:tc>
          <w:tcPr>
            <w:tcW w:w="1417" w:type="dxa"/>
            <w:noWrap/>
            <w:vAlign w:val="center"/>
          </w:tcPr>
          <w:p w:rsidR="00BD154B" w:rsidRPr="006C02AE" w:rsidRDefault="00BD154B" w:rsidP="00DD16D4">
            <w:pPr>
              <w:jc w:val="center"/>
              <w:rPr>
                <w:color w:val="000000"/>
              </w:rPr>
            </w:pPr>
            <w:r w:rsidRPr="006C02AE">
              <w:rPr>
                <w:color w:val="000000"/>
              </w:rPr>
              <w:t>45.79</w:t>
            </w:r>
          </w:p>
        </w:tc>
      </w:tr>
      <w:tr w:rsidR="00BD154B" w:rsidRPr="006C02AE" w:rsidTr="00DD16D4">
        <w:trPr>
          <w:trHeight w:val="66"/>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23.79</w:t>
            </w:r>
          </w:p>
        </w:tc>
        <w:tc>
          <w:tcPr>
            <w:tcW w:w="1559" w:type="dxa"/>
            <w:vAlign w:val="center"/>
          </w:tcPr>
          <w:p w:rsidR="00BD154B" w:rsidRPr="006C02AE" w:rsidRDefault="00BD154B" w:rsidP="00DD16D4">
            <w:pPr>
              <w:jc w:val="center"/>
              <w:rPr>
                <w:color w:val="000000"/>
              </w:rPr>
            </w:pPr>
            <w:r w:rsidRPr="006C02AE">
              <w:rPr>
                <w:color w:val="000000"/>
              </w:rPr>
              <w:t>28.55</w:t>
            </w:r>
          </w:p>
        </w:tc>
        <w:tc>
          <w:tcPr>
            <w:tcW w:w="1560" w:type="dxa"/>
            <w:vAlign w:val="center"/>
          </w:tcPr>
          <w:p w:rsidR="00BD154B" w:rsidRPr="006C02AE" w:rsidRDefault="00BD154B" w:rsidP="00DD16D4">
            <w:pPr>
              <w:jc w:val="center"/>
              <w:rPr>
                <w:color w:val="000000"/>
              </w:rPr>
            </w:pPr>
            <w:r w:rsidRPr="006C02AE">
              <w:rPr>
                <w:color w:val="000000"/>
              </w:rPr>
              <w:t>42.82</w:t>
            </w:r>
          </w:p>
        </w:tc>
        <w:tc>
          <w:tcPr>
            <w:tcW w:w="1417" w:type="dxa"/>
            <w:noWrap/>
            <w:vAlign w:val="center"/>
          </w:tcPr>
          <w:p w:rsidR="00BD154B" w:rsidRPr="006C02AE" w:rsidRDefault="00BD154B" w:rsidP="00DD16D4">
            <w:pPr>
              <w:jc w:val="center"/>
              <w:rPr>
                <w:color w:val="000000"/>
              </w:rPr>
            </w:pPr>
            <w:r w:rsidRPr="006C02AE">
              <w:rPr>
                <w:color w:val="000000"/>
              </w:rPr>
              <w:t>52.33</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26.76</w:t>
            </w:r>
          </w:p>
        </w:tc>
        <w:tc>
          <w:tcPr>
            <w:tcW w:w="1559" w:type="dxa"/>
            <w:vAlign w:val="center"/>
          </w:tcPr>
          <w:p w:rsidR="00BD154B" w:rsidRPr="006C02AE" w:rsidRDefault="00BD154B" w:rsidP="00DD16D4">
            <w:pPr>
              <w:jc w:val="center"/>
              <w:rPr>
                <w:color w:val="000000"/>
              </w:rPr>
            </w:pPr>
            <w:r w:rsidRPr="006C02AE">
              <w:rPr>
                <w:color w:val="000000"/>
              </w:rPr>
              <w:t>32.12</w:t>
            </w:r>
          </w:p>
        </w:tc>
        <w:tc>
          <w:tcPr>
            <w:tcW w:w="1560" w:type="dxa"/>
            <w:vAlign w:val="center"/>
          </w:tcPr>
          <w:p w:rsidR="00BD154B" w:rsidRPr="006C02AE" w:rsidRDefault="00BD154B" w:rsidP="00DD16D4">
            <w:pPr>
              <w:jc w:val="center"/>
              <w:rPr>
                <w:color w:val="000000"/>
              </w:rPr>
            </w:pPr>
            <w:r w:rsidRPr="006C02AE">
              <w:rPr>
                <w:color w:val="000000"/>
              </w:rPr>
              <w:t>48.17</w:t>
            </w:r>
          </w:p>
        </w:tc>
        <w:tc>
          <w:tcPr>
            <w:tcW w:w="1417" w:type="dxa"/>
            <w:noWrap/>
            <w:vAlign w:val="center"/>
          </w:tcPr>
          <w:p w:rsidR="00BD154B" w:rsidRPr="006C02AE" w:rsidRDefault="00BD154B" w:rsidP="00DD16D4">
            <w:pPr>
              <w:jc w:val="center"/>
              <w:rPr>
                <w:color w:val="000000"/>
              </w:rPr>
            </w:pPr>
            <w:r w:rsidRPr="006C02AE">
              <w:rPr>
                <w:color w:val="000000"/>
              </w:rPr>
              <w:t>58.88</w:t>
            </w:r>
          </w:p>
        </w:tc>
      </w:tr>
      <w:tr w:rsidR="00BD154B" w:rsidRPr="006C02AE" w:rsidTr="00DD16D4">
        <w:trPr>
          <w:trHeight w:val="66"/>
        </w:trPr>
        <w:tc>
          <w:tcPr>
            <w:tcW w:w="8510" w:type="dxa"/>
            <w:gridSpan w:val="5"/>
          </w:tcPr>
          <w:p w:rsidR="00BD154B" w:rsidRPr="006C02AE" w:rsidRDefault="00BD154B" w:rsidP="00DD16D4">
            <w:pPr>
              <w:pStyle w:val="AMODTable"/>
              <w:rPr>
                <w:b/>
                <w:lang w:eastAsia="en-US"/>
              </w:rPr>
            </w:pPr>
            <w:r w:rsidRPr="006C02AE">
              <w:rPr>
                <w:b/>
              </w:rPr>
              <w:t>Call centre technical associate</w:t>
            </w:r>
          </w:p>
        </w:tc>
      </w:tr>
      <w:tr w:rsidR="00BD154B" w:rsidRPr="006C02AE" w:rsidTr="00DD16D4">
        <w:trPr>
          <w:trHeight w:val="66"/>
        </w:trPr>
        <w:tc>
          <w:tcPr>
            <w:tcW w:w="2132" w:type="dxa"/>
            <w:vAlign w:val="bottom"/>
          </w:tcPr>
          <w:p w:rsidR="00BD154B" w:rsidRPr="006C02AE" w:rsidRDefault="00BD154B" w:rsidP="00DD16D4">
            <w:pPr>
              <w:pStyle w:val="AMODTable"/>
            </w:pPr>
            <w:r w:rsidRPr="006C02AE">
              <w:br w:type="page"/>
              <w:t xml:space="preserve">Under 16 years </w:t>
            </w:r>
          </w:p>
        </w:tc>
        <w:tc>
          <w:tcPr>
            <w:tcW w:w="1842" w:type="dxa"/>
            <w:noWrap/>
            <w:vAlign w:val="center"/>
          </w:tcPr>
          <w:p w:rsidR="00BD154B" w:rsidRPr="006C02AE" w:rsidRDefault="00BD154B" w:rsidP="00DD16D4">
            <w:pPr>
              <w:jc w:val="center"/>
              <w:rPr>
                <w:color w:val="000000"/>
              </w:rPr>
            </w:pPr>
            <w:r w:rsidRPr="006C02AE">
              <w:rPr>
                <w:color w:val="000000"/>
              </w:rPr>
              <w:t>14.66</w:t>
            </w:r>
          </w:p>
        </w:tc>
        <w:tc>
          <w:tcPr>
            <w:tcW w:w="1559" w:type="dxa"/>
            <w:vAlign w:val="center"/>
          </w:tcPr>
          <w:p w:rsidR="00BD154B" w:rsidRPr="006C02AE" w:rsidRDefault="00BD154B" w:rsidP="00DD16D4">
            <w:pPr>
              <w:jc w:val="center"/>
              <w:rPr>
                <w:color w:val="000000"/>
              </w:rPr>
            </w:pPr>
            <w:r w:rsidRPr="006C02AE">
              <w:rPr>
                <w:color w:val="000000"/>
              </w:rPr>
              <w:t>17.60</w:t>
            </w:r>
          </w:p>
        </w:tc>
        <w:tc>
          <w:tcPr>
            <w:tcW w:w="1560" w:type="dxa"/>
            <w:vAlign w:val="center"/>
          </w:tcPr>
          <w:p w:rsidR="00BD154B" w:rsidRPr="006C02AE" w:rsidRDefault="00BD154B" w:rsidP="00DD16D4">
            <w:pPr>
              <w:jc w:val="center"/>
              <w:rPr>
                <w:color w:val="000000"/>
              </w:rPr>
            </w:pPr>
            <w:r w:rsidRPr="006C02AE">
              <w:rPr>
                <w:color w:val="000000"/>
              </w:rPr>
              <w:t>26.39</w:t>
            </w:r>
          </w:p>
        </w:tc>
        <w:tc>
          <w:tcPr>
            <w:tcW w:w="1417" w:type="dxa"/>
            <w:noWrap/>
            <w:vAlign w:val="center"/>
          </w:tcPr>
          <w:p w:rsidR="00BD154B" w:rsidRPr="006C02AE" w:rsidRDefault="00BD154B" w:rsidP="00DD16D4">
            <w:pPr>
              <w:jc w:val="center"/>
              <w:rPr>
                <w:color w:val="000000"/>
              </w:rPr>
            </w:pPr>
            <w:r w:rsidRPr="006C02AE">
              <w:rPr>
                <w:color w:val="000000"/>
              </w:rPr>
              <w:t>32.26</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16 years </w:t>
            </w:r>
          </w:p>
        </w:tc>
        <w:tc>
          <w:tcPr>
            <w:tcW w:w="1842" w:type="dxa"/>
            <w:noWrap/>
            <w:vAlign w:val="center"/>
          </w:tcPr>
          <w:p w:rsidR="00BD154B" w:rsidRPr="006C02AE" w:rsidRDefault="00BD154B" w:rsidP="00DD16D4">
            <w:pPr>
              <w:jc w:val="center"/>
              <w:rPr>
                <w:color w:val="000000"/>
              </w:rPr>
            </w:pPr>
            <w:r w:rsidRPr="006C02AE">
              <w:rPr>
                <w:color w:val="000000"/>
              </w:rPr>
              <w:t>16.29</w:t>
            </w:r>
          </w:p>
        </w:tc>
        <w:tc>
          <w:tcPr>
            <w:tcW w:w="1559" w:type="dxa"/>
            <w:vAlign w:val="center"/>
          </w:tcPr>
          <w:p w:rsidR="00BD154B" w:rsidRPr="006C02AE" w:rsidRDefault="00BD154B" w:rsidP="00DD16D4">
            <w:pPr>
              <w:jc w:val="center"/>
              <w:rPr>
                <w:color w:val="000000"/>
              </w:rPr>
            </w:pPr>
            <w:r w:rsidRPr="006C02AE">
              <w:rPr>
                <w:color w:val="000000"/>
              </w:rPr>
              <w:t>19.55</w:t>
            </w:r>
          </w:p>
        </w:tc>
        <w:tc>
          <w:tcPr>
            <w:tcW w:w="1560" w:type="dxa"/>
            <w:vAlign w:val="center"/>
          </w:tcPr>
          <w:p w:rsidR="00BD154B" w:rsidRPr="006C02AE" w:rsidRDefault="00BD154B" w:rsidP="00DD16D4">
            <w:pPr>
              <w:jc w:val="center"/>
              <w:rPr>
                <w:color w:val="000000"/>
              </w:rPr>
            </w:pPr>
            <w:r w:rsidRPr="006C02AE">
              <w:rPr>
                <w:color w:val="000000"/>
              </w:rPr>
              <w:t>29.32</w:t>
            </w:r>
          </w:p>
        </w:tc>
        <w:tc>
          <w:tcPr>
            <w:tcW w:w="1417" w:type="dxa"/>
            <w:noWrap/>
            <w:vAlign w:val="center"/>
          </w:tcPr>
          <w:p w:rsidR="00BD154B" w:rsidRPr="006C02AE" w:rsidRDefault="00BD154B" w:rsidP="00DD16D4">
            <w:pPr>
              <w:jc w:val="center"/>
              <w:rPr>
                <w:color w:val="000000"/>
              </w:rPr>
            </w:pPr>
            <w:r w:rsidRPr="006C02AE">
              <w:rPr>
                <w:color w:val="000000"/>
              </w:rPr>
              <w:t>35.83</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17 years </w:t>
            </w:r>
          </w:p>
        </w:tc>
        <w:tc>
          <w:tcPr>
            <w:tcW w:w="1842" w:type="dxa"/>
            <w:noWrap/>
            <w:vAlign w:val="center"/>
          </w:tcPr>
          <w:p w:rsidR="00BD154B" w:rsidRPr="006C02AE" w:rsidRDefault="00BD154B" w:rsidP="00DD16D4">
            <w:pPr>
              <w:jc w:val="center"/>
              <w:rPr>
                <w:color w:val="000000"/>
              </w:rPr>
            </w:pPr>
            <w:r w:rsidRPr="006C02AE">
              <w:rPr>
                <w:color w:val="000000"/>
              </w:rPr>
              <w:t>19.55</w:t>
            </w:r>
          </w:p>
        </w:tc>
        <w:tc>
          <w:tcPr>
            <w:tcW w:w="1559" w:type="dxa"/>
            <w:vAlign w:val="center"/>
          </w:tcPr>
          <w:p w:rsidR="00BD154B" w:rsidRPr="006C02AE" w:rsidRDefault="00BD154B" w:rsidP="00DD16D4">
            <w:pPr>
              <w:jc w:val="center"/>
              <w:rPr>
                <w:color w:val="000000"/>
              </w:rPr>
            </w:pPr>
            <w:r w:rsidRPr="006C02AE">
              <w:rPr>
                <w:color w:val="000000"/>
              </w:rPr>
              <w:t>23.46</w:t>
            </w:r>
          </w:p>
        </w:tc>
        <w:tc>
          <w:tcPr>
            <w:tcW w:w="1560" w:type="dxa"/>
            <w:vAlign w:val="center"/>
          </w:tcPr>
          <w:p w:rsidR="00BD154B" w:rsidRPr="006C02AE" w:rsidRDefault="00BD154B" w:rsidP="00DD16D4">
            <w:pPr>
              <w:jc w:val="center"/>
              <w:rPr>
                <w:color w:val="000000"/>
              </w:rPr>
            </w:pPr>
            <w:r w:rsidRPr="006C02AE">
              <w:rPr>
                <w:color w:val="000000"/>
              </w:rPr>
              <w:t>35.19</w:t>
            </w:r>
          </w:p>
        </w:tc>
        <w:tc>
          <w:tcPr>
            <w:tcW w:w="1417" w:type="dxa"/>
            <w:noWrap/>
            <w:vAlign w:val="center"/>
          </w:tcPr>
          <w:p w:rsidR="00BD154B" w:rsidRPr="006C02AE" w:rsidRDefault="00BD154B" w:rsidP="00DD16D4">
            <w:pPr>
              <w:jc w:val="center"/>
              <w:rPr>
                <w:color w:val="000000"/>
              </w:rPr>
            </w:pPr>
            <w:r w:rsidRPr="006C02AE">
              <w:rPr>
                <w:color w:val="000000"/>
              </w:rPr>
              <w:t>43.01</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18 years </w:t>
            </w:r>
          </w:p>
        </w:tc>
        <w:tc>
          <w:tcPr>
            <w:tcW w:w="1842" w:type="dxa"/>
            <w:noWrap/>
            <w:vAlign w:val="center"/>
          </w:tcPr>
          <w:p w:rsidR="00BD154B" w:rsidRPr="006C02AE" w:rsidRDefault="00BD154B" w:rsidP="00DD16D4">
            <w:pPr>
              <w:jc w:val="center"/>
              <w:rPr>
                <w:color w:val="000000"/>
              </w:rPr>
            </w:pPr>
            <w:r w:rsidRPr="006C02AE">
              <w:rPr>
                <w:color w:val="000000"/>
              </w:rPr>
              <w:t>22.80</w:t>
            </w:r>
          </w:p>
        </w:tc>
        <w:tc>
          <w:tcPr>
            <w:tcW w:w="1559" w:type="dxa"/>
            <w:vAlign w:val="center"/>
          </w:tcPr>
          <w:p w:rsidR="00BD154B" w:rsidRPr="006C02AE" w:rsidRDefault="00BD154B" w:rsidP="00DD16D4">
            <w:pPr>
              <w:jc w:val="center"/>
              <w:rPr>
                <w:color w:val="000000"/>
              </w:rPr>
            </w:pPr>
            <w:r w:rsidRPr="006C02AE">
              <w:rPr>
                <w:color w:val="000000"/>
              </w:rPr>
              <w:t>27.36</w:t>
            </w:r>
          </w:p>
        </w:tc>
        <w:tc>
          <w:tcPr>
            <w:tcW w:w="1560" w:type="dxa"/>
            <w:vAlign w:val="center"/>
          </w:tcPr>
          <w:p w:rsidR="00BD154B" w:rsidRPr="006C02AE" w:rsidRDefault="00BD154B" w:rsidP="00DD16D4">
            <w:pPr>
              <w:jc w:val="center"/>
              <w:rPr>
                <w:color w:val="000000"/>
              </w:rPr>
            </w:pPr>
            <w:r w:rsidRPr="006C02AE">
              <w:rPr>
                <w:color w:val="000000"/>
              </w:rPr>
              <w:t>41.04</w:t>
            </w:r>
          </w:p>
        </w:tc>
        <w:tc>
          <w:tcPr>
            <w:tcW w:w="1417" w:type="dxa"/>
            <w:noWrap/>
            <w:vAlign w:val="center"/>
          </w:tcPr>
          <w:p w:rsidR="00BD154B" w:rsidRPr="006C02AE" w:rsidRDefault="00BD154B" w:rsidP="00DD16D4">
            <w:pPr>
              <w:jc w:val="center"/>
              <w:rPr>
                <w:color w:val="000000"/>
              </w:rPr>
            </w:pPr>
            <w:r w:rsidRPr="006C02AE">
              <w:rPr>
                <w:color w:val="000000"/>
              </w:rPr>
              <w:t>50.16</w:t>
            </w:r>
          </w:p>
        </w:tc>
      </w:tr>
      <w:tr w:rsidR="00BD154B" w:rsidRPr="006C02AE" w:rsidTr="00DD16D4">
        <w:trPr>
          <w:trHeight w:val="66"/>
        </w:trPr>
        <w:tc>
          <w:tcPr>
            <w:tcW w:w="2132" w:type="dxa"/>
            <w:vAlign w:val="bottom"/>
          </w:tcPr>
          <w:p w:rsidR="00BD154B" w:rsidRPr="006C02AE" w:rsidRDefault="00BD154B" w:rsidP="00DD16D4">
            <w:pPr>
              <w:pStyle w:val="AMODTable"/>
              <w:keepNext/>
            </w:pPr>
            <w:r w:rsidRPr="006C02AE">
              <w:t xml:space="preserve">19 years </w:t>
            </w:r>
          </w:p>
        </w:tc>
        <w:tc>
          <w:tcPr>
            <w:tcW w:w="1842" w:type="dxa"/>
            <w:noWrap/>
            <w:vAlign w:val="center"/>
          </w:tcPr>
          <w:p w:rsidR="00BD154B" w:rsidRPr="006C02AE" w:rsidRDefault="00BD154B" w:rsidP="00DD16D4">
            <w:pPr>
              <w:jc w:val="center"/>
              <w:rPr>
                <w:color w:val="000000"/>
              </w:rPr>
            </w:pPr>
            <w:r w:rsidRPr="006C02AE">
              <w:rPr>
                <w:color w:val="000000"/>
              </w:rPr>
              <w:t>26.06</w:t>
            </w:r>
          </w:p>
        </w:tc>
        <w:tc>
          <w:tcPr>
            <w:tcW w:w="1559" w:type="dxa"/>
            <w:vAlign w:val="center"/>
          </w:tcPr>
          <w:p w:rsidR="00BD154B" w:rsidRPr="006C02AE" w:rsidRDefault="00BD154B" w:rsidP="00DD16D4">
            <w:pPr>
              <w:jc w:val="center"/>
              <w:rPr>
                <w:color w:val="000000"/>
              </w:rPr>
            </w:pPr>
            <w:r w:rsidRPr="006C02AE">
              <w:rPr>
                <w:color w:val="000000"/>
              </w:rPr>
              <w:t>31.28</w:t>
            </w:r>
          </w:p>
        </w:tc>
        <w:tc>
          <w:tcPr>
            <w:tcW w:w="1560" w:type="dxa"/>
            <w:vAlign w:val="center"/>
          </w:tcPr>
          <w:p w:rsidR="00BD154B" w:rsidRPr="006C02AE" w:rsidRDefault="00BD154B" w:rsidP="00DD16D4">
            <w:pPr>
              <w:jc w:val="center"/>
              <w:rPr>
                <w:color w:val="000000"/>
              </w:rPr>
            </w:pPr>
            <w:r w:rsidRPr="006C02AE">
              <w:rPr>
                <w:color w:val="000000"/>
              </w:rPr>
              <w:t>46.91</w:t>
            </w:r>
          </w:p>
        </w:tc>
        <w:tc>
          <w:tcPr>
            <w:tcW w:w="1417" w:type="dxa"/>
            <w:noWrap/>
            <w:vAlign w:val="center"/>
          </w:tcPr>
          <w:p w:rsidR="00BD154B" w:rsidRPr="006C02AE" w:rsidRDefault="00BD154B" w:rsidP="00DD16D4">
            <w:pPr>
              <w:jc w:val="center"/>
              <w:rPr>
                <w:color w:val="000000"/>
              </w:rPr>
            </w:pPr>
            <w:r w:rsidRPr="006C02AE">
              <w:rPr>
                <w:color w:val="000000"/>
              </w:rPr>
              <w:t>57.34</w:t>
            </w:r>
          </w:p>
        </w:tc>
      </w:tr>
      <w:tr w:rsidR="00BD154B" w:rsidRPr="006C02AE" w:rsidTr="00DD16D4">
        <w:trPr>
          <w:trHeight w:val="66"/>
        </w:trPr>
        <w:tc>
          <w:tcPr>
            <w:tcW w:w="2132" w:type="dxa"/>
            <w:vAlign w:val="bottom"/>
          </w:tcPr>
          <w:p w:rsidR="00BD154B" w:rsidRPr="006C02AE" w:rsidRDefault="00BD154B" w:rsidP="00DD16D4">
            <w:pPr>
              <w:pStyle w:val="AMODTable"/>
            </w:pPr>
            <w:r w:rsidRPr="006C02AE">
              <w:t xml:space="preserve">20 years </w:t>
            </w:r>
          </w:p>
        </w:tc>
        <w:tc>
          <w:tcPr>
            <w:tcW w:w="1842" w:type="dxa"/>
            <w:noWrap/>
            <w:vAlign w:val="center"/>
          </w:tcPr>
          <w:p w:rsidR="00BD154B" w:rsidRPr="006C02AE" w:rsidRDefault="00BD154B" w:rsidP="00DD16D4">
            <w:pPr>
              <w:jc w:val="center"/>
              <w:rPr>
                <w:color w:val="000000"/>
              </w:rPr>
            </w:pPr>
            <w:r w:rsidRPr="006C02AE">
              <w:rPr>
                <w:color w:val="000000"/>
              </w:rPr>
              <w:t>29.31</w:t>
            </w:r>
          </w:p>
        </w:tc>
        <w:tc>
          <w:tcPr>
            <w:tcW w:w="1559" w:type="dxa"/>
            <w:vAlign w:val="center"/>
          </w:tcPr>
          <w:p w:rsidR="00BD154B" w:rsidRPr="006C02AE" w:rsidRDefault="00BD154B" w:rsidP="00DD16D4">
            <w:pPr>
              <w:jc w:val="center"/>
              <w:rPr>
                <w:color w:val="000000"/>
              </w:rPr>
            </w:pPr>
            <w:r w:rsidRPr="006C02AE">
              <w:rPr>
                <w:color w:val="000000"/>
              </w:rPr>
              <w:t>35.18</w:t>
            </w:r>
          </w:p>
        </w:tc>
        <w:tc>
          <w:tcPr>
            <w:tcW w:w="1560" w:type="dxa"/>
            <w:vAlign w:val="center"/>
          </w:tcPr>
          <w:p w:rsidR="00BD154B" w:rsidRPr="006C02AE" w:rsidRDefault="00BD154B" w:rsidP="00DD16D4">
            <w:pPr>
              <w:jc w:val="center"/>
              <w:rPr>
                <w:color w:val="000000"/>
              </w:rPr>
            </w:pPr>
            <w:r w:rsidRPr="006C02AE">
              <w:rPr>
                <w:color w:val="000000"/>
              </w:rPr>
              <w:t>52.76</w:t>
            </w:r>
          </w:p>
        </w:tc>
        <w:tc>
          <w:tcPr>
            <w:tcW w:w="1417" w:type="dxa"/>
            <w:noWrap/>
            <w:vAlign w:val="center"/>
          </w:tcPr>
          <w:p w:rsidR="00BD154B" w:rsidRPr="006C02AE" w:rsidRDefault="00BD154B" w:rsidP="00DD16D4">
            <w:pPr>
              <w:jc w:val="center"/>
              <w:rPr>
                <w:color w:val="000000"/>
              </w:rPr>
            </w:pPr>
            <w:r w:rsidRPr="006C02AE">
              <w:rPr>
                <w:color w:val="000000"/>
              </w:rPr>
              <w:t>64.49</w:t>
            </w:r>
          </w:p>
        </w:tc>
      </w:tr>
    </w:tbl>
    <w:p w:rsidR="00BD154B" w:rsidRPr="006C02AE" w:rsidRDefault="00BD154B" w:rsidP="00BD154B"/>
    <w:p w:rsidR="00BD154B" w:rsidRPr="006C02AE" w:rsidRDefault="00BD154B">
      <w:pPr>
        <w:spacing w:before="0"/>
        <w:jc w:val="left"/>
      </w:pPr>
      <w:r w:rsidRPr="006C02AE">
        <w:br w:type="page"/>
      </w:r>
    </w:p>
    <w:p w:rsidR="00466CDC" w:rsidRPr="006C02AE" w:rsidRDefault="00466CDC" w:rsidP="00057B9F">
      <w:pPr>
        <w:pStyle w:val="Subdocument"/>
      </w:pPr>
      <w:bookmarkStart w:id="564" w:name="_Ref409004206"/>
      <w:bookmarkStart w:id="565" w:name="_Toc463334895"/>
      <w:bookmarkStart w:id="566" w:name="_Toc473896195"/>
      <w:r w:rsidRPr="006C02AE">
        <w:t>—Summary of Monetary Allowances</w:t>
      </w:r>
      <w:bookmarkEnd w:id="550"/>
      <w:bookmarkEnd w:id="551"/>
      <w:bookmarkEnd w:id="564"/>
      <w:bookmarkEnd w:id="565"/>
      <w:bookmarkEnd w:id="566"/>
    </w:p>
    <w:p w:rsidR="00BD154B" w:rsidRPr="006C02AE" w:rsidRDefault="00BD154B" w:rsidP="00BD154B">
      <w:r w:rsidRPr="006C02AE">
        <w:t xml:space="preserve">See clause </w:t>
      </w:r>
      <w:r w:rsidRPr="006C02AE">
        <w:fldChar w:fldCharType="begin"/>
      </w:r>
      <w:r w:rsidRPr="006C02AE">
        <w:instrText xml:space="preserve"> REF _Ref409004090 \w \h </w:instrText>
      </w:r>
      <w:r w:rsidR="006B1162" w:rsidRPr="006C02AE">
        <w:instrText xml:space="preserve"> \* MERGEFORMAT </w:instrText>
      </w:r>
      <w:r w:rsidRPr="006C02AE">
        <w:fldChar w:fldCharType="separate"/>
      </w:r>
      <w:r w:rsidR="003265D7" w:rsidRPr="006C02AE">
        <w:t>19</w:t>
      </w:r>
      <w:r w:rsidRPr="006C02AE">
        <w:fldChar w:fldCharType="end"/>
      </w:r>
      <w:r w:rsidRPr="006C02AE">
        <w:t xml:space="preserve"> for full details of allowances payable under this award.</w:t>
      </w:r>
    </w:p>
    <w:p w:rsidR="00BD154B" w:rsidRPr="006C02AE" w:rsidRDefault="00BD154B" w:rsidP="00BD154B">
      <w:pPr>
        <w:pStyle w:val="SubLevel1Bold"/>
      </w:pPr>
      <w:r w:rsidRPr="006C02AE">
        <w:t>Wage related allowances</w:t>
      </w:r>
    </w:p>
    <w:p w:rsidR="00BD154B" w:rsidRPr="006C02AE" w:rsidRDefault="00BD154B" w:rsidP="00BD154B">
      <w:pPr>
        <w:pStyle w:val="SubLevel2"/>
      </w:pPr>
      <w:r w:rsidRPr="006C02AE">
        <w:t xml:space="preserve">The following wage related allowances in this award are based on the standard rate as defined in </w:t>
      </w:r>
      <w:r w:rsidR="00130CBC" w:rsidRPr="006C02AE">
        <w:t xml:space="preserve">Clause </w:t>
      </w:r>
      <w:r w:rsidR="00130CBC" w:rsidRPr="006C02AE">
        <w:fldChar w:fldCharType="begin"/>
      </w:r>
      <w:r w:rsidR="00130CBC" w:rsidRPr="006C02AE">
        <w:instrText xml:space="preserve"> REF _Ref461031031 \w \h </w:instrText>
      </w:r>
      <w:r w:rsidR="006B1162" w:rsidRPr="006C02AE">
        <w:instrText xml:space="preserve"> \* MERGEFORMAT </w:instrText>
      </w:r>
      <w:r w:rsidR="00130CBC" w:rsidRPr="006C02AE">
        <w:fldChar w:fldCharType="separate"/>
      </w:r>
      <w:r w:rsidR="003265D7" w:rsidRPr="006C02AE">
        <w:t>2</w:t>
      </w:r>
      <w:r w:rsidR="00130CBC" w:rsidRPr="006C02AE">
        <w:fldChar w:fldCharType="end"/>
      </w:r>
      <w:r w:rsidR="00130CBC" w:rsidRPr="006C02AE">
        <w:t>—</w:t>
      </w:r>
      <w:r w:rsidR="00130CBC" w:rsidRPr="006C02AE">
        <w:fldChar w:fldCharType="begin"/>
      </w:r>
      <w:r w:rsidR="00130CBC" w:rsidRPr="006C02AE">
        <w:instrText xml:space="preserve"> REF _Ref461031031 \h </w:instrText>
      </w:r>
      <w:r w:rsidR="006B1162" w:rsidRPr="006C02AE">
        <w:instrText xml:space="preserve"> \* MERGEFORMAT </w:instrText>
      </w:r>
      <w:r w:rsidR="00130CBC" w:rsidRPr="006C02AE">
        <w:fldChar w:fldCharType="separate"/>
      </w:r>
      <w:r w:rsidR="003265D7" w:rsidRPr="006C02AE">
        <w:t>Definitions</w:t>
      </w:r>
      <w:r w:rsidR="00130CBC" w:rsidRPr="006C02AE">
        <w:fldChar w:fldCharType="end"/>
      </w:r>
      <w:r w:rsidR="00130CBC" w:rsidRPr="006C02AE">
        <w:t xml:space="preserve"> </w:t>
      </w:r>
      <w:r w:rsidRPr="006C02AE">
        <w:t>as the minimum weekly wage for the Level 2, Year 1 classification in clause</w:t>
      </w:r>
      <w:r w:rsidR="00B21DD1" w:rsidRPr="006C02AE">
        <w:t xml:space="preserve"> </w:t>
      </w:r>
      <w:r w:rsidR="00B21DD1" w:rsidRPr="006C02AE">
        <w:fldChar w:fldCharType="begin"/>
      </w:r>
      <w:r w:rsidR="00B21DD1" w:rsidRPr="006C02AE">
        <w:instrText xml:space="preserve"> REF _Ref468807294 \w \h </w:instrText>
      </w:r>
      <w:r w:rsidR="006B1162" w:rsidRPr="006C02AE">
        <w:instrText xml:space="preserve"> \* MERGEFORMAT </w:instrText>
      </w:r>
      <w:r w:rsidR="00B21DD1" w:rsidRPr="006C02AE">
        <w:fldChar w:fldCharType="separate"/>
      </w:r>
      <w:r w:rsidR="003265D7" w:rsidRPr="006C02AE">
        <w:t>16.1</w:t>
      </w:r>
      <w:r w:rsidR="00B21DD1" w:rsidRPr="006C02AE">
        <w:fldChar w:fldCharType="end"/>
      </w:r>
      <w:r w:rsidR="00130CBC" w:rsidRPr="006C02AE">
        <w:t xml:space="preserve"> </w:t>
      </w:r>
      <w:r w:rsidRPr="006C02AE">
        <w:t>= $</w:t>
      </w:r>
      <w:r w:rsidRPr="006C02AE">
        <w:rPr>
          <w:b/>
        </w:rPr>
        <w:t>783.30</w:t>
      </w:r>
    </w:p>
    <w:tbl>
      <w:tblPr>
        <w:tblW w:w="8278" w:type="dxa"/>
        <w:tblInd w:w="8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75"/>
        <w:gridCol w:w="1134"/>
        <w:gridCol w:w="2178"/>
        <w:gridCol w:w="1791"/>
      </w:tblGrid>
      <w:tr w:rsidR="00BD154B" w:rsidRPr="006C02AE" w:rsidTr="00DD16D4">
        <w:tc>
          <w:tcPr>
            <w:tcW w:w="3175" w:type="dxa"/>
            <w:tcMar>
              <w:left w:w="57" w:type="dxa"/>
              <w:right w:w="57" w:type="dxa"/>
            </w:tcMar>
          </w:tcPr>
          <w:p w:rsidR="00BD154B" w:rsidRPr="006C02AE" w:rsidRDefault="00BD154B" w:rsidP="00DD16D4">
            <w:pPr>
              <w:pStyle w:val="AMODTable"/>
              <w:rPr>
                <w:b/>
              </w:rPr>
            </w:pPr>
            <w:r w:rsidRPr="006C02AE">
              <w:rPr>
                <w:b/>
              </w:rPr>
              <w:t>Allowance</w:t>
            </w:r>
          </w:p>
        </w:tc>
        <w:tc>
          <w:tcPr>
            <w:tcW w:w="1134" w:type="dxa"/>
            <w:tcMar>
              <w:left w:w="57" w:type="dxa"/>
              <w:right w:w="57" w:type="dxa"/>
            </w:tcMar>
          </w:tcPr>
          <w:p w:rsidR="00BD154B" w:rsidRPr="006C02AE" w:rsidRDefault="00BD154B" w:rsidP="00DD16D4">
            <w:pPr>
              <w:pStyle w:val="AMODTable"/>
              <w:rPr>
                <w:b/>
              </w:rPr>
            </w:pPr>
            <w:r w:rsidRPr="006C02AE">
              <w:rPr>
                <w:b/>
              </w:rPr>
              <w:t>Clause</w:t>
            </w:r>
          </w:p>
        </w:tc>
        <w:tc>
          <w:tcPr>
            <w:tcW w:w="2178" w:type="dxa"/>
            <w:tcMar>
              <w:left w:w="57" w:type="dxa"/>
              <w:right w:w="57" w:type="dxa"/>
            </w:tcMar>
          </w:tcPr>
          <w:p w:rsidR="00BD154B" w:rsidRPr="006C02AE" w:rsidRDefault="00BD154B" w:rsidP="00DD16D4">
            <w:pPr>
              <w:pStyle w:val="AMODTable"/>
              <w:jc w:val="center"/>
              <w:rPr>
                <w:b/>
              </w:rPr>
            </w:pPr>
            <w:r w:rsidRPr="006C02AE">
              <w:rPr>
                <w:b/>
              </w:rPr>
              <w:t>% of standard rate</w:t>
            </w:r>
          </w:p>
          <w:p w:rsidR="00BD154B" w:rsidRPr="006C02AE" w:rsidRDefault="00BD154B" w:rsidP="00DD16D4">
            <w:pPr>
              <w:pStyle w:val="AMODTable"/>
              <w:jc w:val="center"/>
              <w:rPr>
                <w:b/>
              </w:rPr>
            </w:pPr>
            <w:r w:rsidRPr="006C02AE">
              <w:rPr>
                <w:b/>
              </w:rPr>
              <w:t>$783.30</w:t>
            </w:r>
          </w:p>
        </w:tc>
        <w:tc>
          <w:tcPr>
            <w:tcW w:w="1791" w:type="dxa"/>
            <w:tcMar>
              <w:left w:w="57" w:type="dxa"/>
              <w:right w:w="57" w:type="dxa"/>
            </w:tcMar>
          </w:tcPr>
          <w:p w:rsidR="00BD154B" w:rsidRPr="006C02AE" w:rsidRDefault="00BD154B" w:rsidP="00DD16D4">
            <w:pPr>
              <w:pStyle w:val="AMODTable"/>
              <w:jc w:val="center"/>
              <w:rPr>
                <w:b/>
              </w:rPr>
            </w:pPr>
            <w:r w:rsidRPr="006C02AE">
              <w:rPr>
                <w:b/>
              </w:rPr>
              <w:t>$</w:t>
            </w:r>
          </w:p>
          <w:p w:rsidR="00BD154B" w:rsidRPr="006C02AE" w:rsidRDefault="00BD154B" w:rsidP="00DD16D4">
            <w:pPr>
              <w:pStyle w:val="AMODTable"/>
              <w:jc w:val="center"/>
              <w:rPr>
                <w:b/>
              </w:rPr>
            </w:pPr>
            <w:r w:rsidRPr="006C02AE">
              <w:rPr>
                <w:b/>
              </w:rPr>
              <w:t>per week</w:t>
            </w:r>
          </w:p>
        </w:tc>
      </w:tr>
      <w:tr w:rsidR="00BD154B" w:rsidRPr="006C02AE" w:rsidTr="00DD16D4">
        <w:tc>
          <w:tcPr>
            <w:tcW w:w="3175" w:type="dxa"/>
            <w:tcMar>
              <w:left w:w="57" w:type="dxa"/>
              <w:right w:w="57" w:type="dxa"/>
            </w:tcMar>
          </w:tcPr>
          <w:p w:rsidR="00BD154B" w:rsidRPr="006C02AE" w:rsidRDefault="00BD154B" w:rsidP="00DD16D4">
            <w:pPr>
              <w:pStyle w:val="AMODTable"/>
              <w:rPr>
                <w:sz w:val="22"/>
                <w:szCs w:val="22"/>
              </w:rPr>
            </w:pPr>
            <w:r w:rsidRPr="006C02AE">
              <w:rPr>
                <w:rFonts w:cs="Arial"/>
                <w:szCs w:val="22"/>
              </w:rPr>
              <w:t>First aid allowance</w:t>
            </w:r>
          </w:p>
        </w:tc>
        <w:tc>
          <w:tcPr>
            <w:tcW w:w="1134" w:type="dxa"/>
            <w:tcMar>
              <w:left w:w="57" w:type="dxa"/>
              <w:right w:w="57" w:type="dxa"/>
            </w:tcMar>
          </w:tcPr>
          <w:p w:rsidR="00BD154B" w:rsidRPr="006C02AE" w:rsidRDefault="00BD154B" w:rsidP="00DD16D4">
            <w:pPr>
              <w:pStyle w:val="AMODTable"/>
              <w:jc w:val="center"/>
              <w:rPr>
                <w:sz w:val="22"/>
                <w:szCs w:val="22"/>
              </w:rPr>
            </w:pPr>
            <w:r w:rsidRPr="006C02AE">
              <w:rPr>
                <w:sz w:val="22"/>
                <w:szCs w:val="22"/>
              </w:rPr>
              <w:fldChar w:fldCharType="begin"/>
            </w:r>
            <w:r w:rsidRPr="006C02AE">
              <w:rPr>
                <w:sz w:val="22"/>
                <w:szCs w:val="22"/>
              </w:rPr>
              <w:instrText xml:space="preserve"> REF _Ref409003417 \w \h </w:instrText>
            </w:r>
            <w:r w:rsidR="006B1162" w:rsidRPr="006C02AE">
              <w:rPr>
                <w:sz w:val="22"/>
                <w:szCs w:val="22"/>
              </w:rPr>
              <w:instrText xml:space="preserve"> \* MERGEFORMAT </w:instrText>
            </w:r>
            <w:r w:rsidRPr="006C02AE">
              <w:rPr>
                <w:sz w:val="22"/>
                <w:szCs w:val="22"/>
              </w:rPr>
            </w:r>
            <w:r w:rsidRPr="006C02AE">
              <w:rPr>
                <w:sz w:val="22"/>
                <w:szCs w:val="22"/>
              </w:rPr>
              <w:fldChar w:fldCharType="separate"/>
            </w:r>
            <w:r w:rsidR="003265D7" w:rsidRPr="006C02AE">
              <w:rPr>
                <w:sz w:val="22"/>
                <w:szCs w:val="22"/>
              </w:rPr>
              <w:t>19.2</w:t>
            </w:r>
            <w:r w:rsidRPr="006C02AE">
              <w:rPr>
                <w:sz w:val="22"/>
                <w:szCs w:val="22"/>
              </w:rPr>
              <w:fldChar w:fldCharType="end"/>
            </w:r>
          </w:p>
        </w:tc>
        <w:tc>
          <w:tcPr>
            <w:tcW w:w="2178" w:type="dxa"/>
            <w:tcMar>
              <w:left w:w="57" w:type="dxa"/>
              <w:right w:w="57" w:type="dxa"/>
            </w:tcMar>
          </w:tcPr>
          <w:p w:rsidR="00BD154B" w:rsidRPr="006C02AE" w:rsidRDefault="00BD154B" w:rsidP="00DD16D4">
            <w:pPr>
              <w:pStyle w:val="AMODTable"/>
              <w:jc w:val="center"/>
              <w:rPr>
                <w:sz w:val="22"/>
                <w:szCs w:val="22"/>
              </w:rPr>
            </w:pPr>
            <w:r w:rsidRPr="006C02AE">
              <w:rPr>
                <w:rFonts w:cs="Arial"/>
                <w:szCs w:val="22"/>
              </w:rPr>
              <w:t>1.5%</w:t>
            </w:r>
          </w:p>
        </w:tc>
        <w:tc>
          <w:tcPr>
            <w:tcW w:w="1791" w:type="dxa"/>
            <w:tcMar>
              <w:left w:w="57" w:type="dxa"/>
              <w:right w:w="57" w:type="dxa"/>
            </w:tcMar>
          </w:tcPr>
          <w:p w:rsidR="00BD154B" w:rsidRPr="006C02AE" w:rsidRDefault="00BD154B" w:rsidP="00DD16D4">
            <w:pPr>
              <w:pStyle w:val="AMODTable"/>
              <w:jc w:val="center"/>
              <w:rPr>
                <w:sz w:val="22"/>
                <w:szCs w:val="22"/>
              </w:rPr>
            </w:pPr>
            <w:r w:rsidRPr="006C02AE">
              <w:rPr>
                <w:sz w:val="22"/>
                <w:szCs w:val="22"/>
              </w:rPr>
              <w:t>11.75</w:t>
            </w:r>
          </w:p>
        </w:tc>
      </w:tr>
    </w:tbl>
    <w:p w:rsidR="00BD154B" w:rsidRPr="006C02AE" w:rsidRDefault="00BD154B" w:rsidP="00BD154B">
      <w:pPr>
        <w:pStyle w:val="SubLevel2Bold"/>
      </w:pPr>
      <w:r w:rsidRPr="006C02AE">
        <w:t>Adjustment of wage related allowances</w:t>
      </w:r>
    </w:p>
    <w:p w:rsidR="00BD154B" w:rsidRPr="006C02AE" w:rsidRDefault="00BD154B" w:rsidP="00BD154B">
      <w:pPr>
        <w:pStyle w:val="Block1"/>
      </w:pPr>
      <w:r w:rsidRPr="006C02AE">
        <w:t>Wage related allowances are adjusted in accordance with increases to wages and are based on a percentage of the standard rate as specified.</w:t>
      </w:r>
    </w:p>
    <w:p w:rsidR="00BD154B" w:rsidRPr="006C02AE" w:rsidRDefault="00BD154B" w:rsidP="00BD154B">
      <w:pPr>
        <w:pStyle w:val="SubLevel1Bold"/>
      </w:pPr>
      <w:r w:rsidRPr="006C02AE">
        <w:t>Expense related allowances</w:t>
      </w:r>
    </w:p>
    <w:p w:rsidR="00BD154B" w:rsidRPr="006C02AE" w:rsidRDefault="00BD154B" w:rsidP="00BD154B">
      <w:pPr>
        <w:pStyle w:val="SubLevel2"/>
      </w:pPr>
      <w:r w:rsidRPr="006C02AE">
        <w:t xml:space="preserve">The following expense related allowances will be payable to employees in accordance with clause </w:t>
      </w:r>
      <w:r w:rsidR="00130CBC" w:rsidRPr="006C02AE">
        <w:fldChar w:fldCharType="begin"/>
      </w:r>
      <w:r w:rsidR="00130CBC" w:rsidRPr="006C02AE">
        <w:instrText xml:space="preserve"> REF _Ref409004090 \w \h </w:instrText>
      </w:r>
      <w:r w:rsidR="006B1162" w:rsidRPr="006C02AE">
        <w:instrText xml:space="preserve"> \* MERGEFORMAT </w:instrText>
      </w:r>
      <w:r w:rsidR="00130CBC" w:rsidRPr="006C02AE">
        <w:fldChar w:fldCharType="separate"/>
      </w:r>
      <w:r w:rsidR="003265D7" w:rsidRPr="006C02AE">
        <w:t>19</w:t>
      </w:r>
      <w:r w:rsidR="00130CBC" w:rsidRPr="006C02AE">
        <w:fldChar w:fldCharType="end"/>
      </w:r>
      <w:r w:rsidR="00130CBC" w:rsidRPr="006C02AE">
        <w:t>—</w:t>
      </w:r>
      <w:r w:rsidR="00130CBC" w:rsidRPr="006C02AE">
        <w:fldChar w:fldCharType="begin"/>
      </w:r>
      <w:r w:rsidR="00130CBC" w:rsidRPr="006C02AE">
        <w:instrText xml:space="preserve"> REF _Ref409004090 \h </w:instrText>
      </w:r>
      <w:r w:rsidR="006B1162" w:rsidRPr="006C02AE">
        <w:instrText xml:space="preserve"> \* MERGEFORMAT </w:instrText>
      </w:r>
      <w:r w:rsidR="00130CBC" w:rsidRPr="006C02AE">
        <w:fldChar w:fldCharType="separate"/>
      </w:r>
      <w:r w:rsidR="003265D7" w:rsidRPr="006C02AE">
        <w:t>Allowances</w:t>
      </w:r>
      <w:r w:rsidR="00130CBC" w:rsidRPr="006C02AE">
        <w:fldChar w:fldCharType="end"/>
      </w:r>
      <w:r w:rsidRPr="006C02AE">
        <w:t>:</w:t>
      </w:r>
    </w:p>
    <w:tbl>
      <w:tblPr>
        <w:tblW w:w="0" w:type="auto"/>
        <w:tblInd w:w="96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673"/>
        <w:gridCol w:w="1275"/>
        <w:gridCol w:w="2268"/>
      </w:tblGrid>
      <w:tr w:rsidR="00BD154B" w:rsidRPr="006C02AE" w:rsidTr="00DD16D4">
        <w:trPr>
          <w:tblHeader/>
        </w:trPr>
        <w:tc>
          <w:tcPr>
            <w:tcW w:w="4673" w:type="dxa"/>
          </w:tcPr>
          <w:p w:rsidR="00BD154B" w:rsidRPr="006C02AE" w:rsidRDefault="00BD154B" w:rsidP="00DD16D4">
            <w:pPr>
              <w:pStyle w:val="AMODTable"/>
              <w:rPr>
                <w:b/>
              </w:rPr>
            </w:pPr>
            <w:r w:rsidRPr="006C02AE">
              <w:rPr>
                <w:b/>
              </w:rPr>
              <w:t>Allowance</w:t>
            </w:r>
          </w:p>
        </w:tc>
        <w:tc>
          <w:tcPr>
            <w:tcW w:w="1275" w:type="dxa"/>
          </w:tcPr>
          <w:p w:rsidR="00BD154B" w:rsidRPr="006C02AE" w:rsidRDefault="00BD154B" w:rsidP="00DD16D4">
            <w:pPr>
              <w:pStyle w:val="AMODTable"/>
              <w:jc w:val="center"/>
              <w:rPr>
                <w:b/>
              </w:rPr>
            </w:pPr>
            <w:r w:rsidRPr="006C02AE">
              <w:rPr>
                <w:b/>
              </w:rPr>
              <w:t>Clause</w:t>
            </w:r>
          </w:p>
        </w:tc>
        <w:tc>
          <w:tcPr>
            <w:tcW w:w="2268" w:type="dxa"/>
          </w:tcPr>
          <w:p w:rsidR="00BD154B" w:rsidRPr="006C02AE" w:rsidRDefault="00BD154B" w:rsidP="00DD16D4">
            <w:pPr>
              <w:pStyle w:val="AMODTable"/>
              <w:jc w:val="center"/>
              <w:rPr>
                <w:b/>
              </w:rPr>
            </w:pPr>
            <w:r w:rsidRPr="006C02AE">
              <w:rPr>
                <w:b/>
              </w:rPr>
              <w:t>$</w:t>
            </w:r>
          </w:p>
        </w:tc>
      </w:tr>
      <w:tr w:rsidR="00BD154B" w:rsidRPr="006C02AE" w:rsidTr="00DD16D4">
        <w:tc>
          <w:tcPr>
            <w:tcW w:w="4673" w:type="dxa"/>
          </w:tcPr>
          <w:p w:rsidR="00BD154B" w:rsidRPr="006C02AE" w:rsidRDefault="00BD154B" w:rsidP="00DD16D4">
            <w:pPr>
              <w:pStyle w:val="AMODTable"/>
              <w:rPr>
                <w:rFonts w:cs="Arial"/>
                <w:szCs w:val="22"/>
              </w:rPr>
            </w:pPr>
            <w:r w:rsidRPr="006C02AE">
              <w:rPr>
                <w:rFonts w:cs="Arial"/>
                <w:szCs w:val="22"/>
              </w:rPr>
              <w:t>Laundry allowance:</w:t>
            </w:r>
          </w:p>
        </w:tc>
        <w:tc>
          <w:tcPr>
            <w:tcW w:w="1275" w:type="dxa"/>
          </w:tcPr>
          <w:p w:rsidR="00BD154B" w:rsidRPr="006C02AE" w:rsidRDefault="00130CBC" w:rsidP="00DD16D4">
            <w:pPr>
              <w:pStyle w:val="AMODTable"/>
              <w:jc w:val="center"/>
              <w:rPr>
                <w:sz w:val="22"/>
                <w:szCs w:val="22"/>
              </w:rPr>
            </w:pPr>
            <w:r w:rsidRPr="006C02AE">
              <w:fldChar w:fldCharType="begin"/>
            </w:r>
            <w:r w:rsidRPr="006C02AE">
              <w:rPr>
                <w:sz w:val="22"/>
                <w:szCs w:val="22"/>
              </w:rPr>
              <w:instrText xml:space="preserve"> REF _Ref468875675 \r \h </w:instrText>
            </w:r>
            <w:r w:rsidR="006B1162" w:rsidRPr="006C02AE">
              <w:instrText xml:space="preserve"> \* MERGEFORMAT </w:instrText>
            </w:r>
            <w:r w:rsidRPr="006C02AE">
              <w:fldChar w:fldCharType="separate"/>
            </w:r>
            <w:r w:rsidR="003265D7" w:rsidRPr="006C02AE">
              <w:rPr>
                <w:sz w:val="22"/>
                <w:szCs w:val="22"/>
              </w:rPr>
              <w:t>19.4(d)</w:t>
            </w:r>
            <w:r w:rsidRPr="006C02AE">
              <w:fldChar w:fldCharType="end"/>
            </w:r>
          </w:p>
        </w:tc>
        <w:tc>
          <w:tcPr>
            <w:tcW w:w="2268" w:type="dxa"/>
          </w:tcPr>
          <w:p w:rsidR="00BD154B" w:rsidRPr="006C02AE" w:rsidRDefault="00BD154B" w:rsidP="00DD16D4">
            <w:pPr>
              <w:pStyle w:val="AMODTable"/>
              <w:jc w:val="center"/>
              <w:rPr>
                <w:sz w:val="22"/>
                <w:szCs w:val="22"/>
              </w:rPr>
            </w:pPr>
          </w:p>
        </w:tc>
      </w:tr>
      <w:tr w:rsidR="00BD154B" w:rsidRPr="006C02AE" w:rsidTr="00DD16D4">
        <w:tc>
          <w:tcPr>
            <w:tcW w:w="4673" w:type="dxa"/>
          </w:tcPr>
          <w:p w:rsidR="00BD154B" w:rsidRPr="006C02AE" w:rsidRDefault="00BD154B" w:rsidP="00DD16D4">
            <w:pPr>
              <w:pStyle w:val="AMODTable"/>
              <w:ind w:left="170"/>
              <w:rPr>
                <w:rFonts w:cs="Arial"/>
                <w:szCs w:val="22"/>
              </w:rPr>
            </w:pPr>
            <w:r w:rsidRPr="006C02AE">
              <w:rPr>
                <w:rFonts w:cs="Arial"/>
                <w:szCs w:val="22"/>
              </w:rPr>
              <w:t>Full-time employee</w:t>
            </w:r>
          </w:p>
        </w:tc>
        <w:tc>
          <w:tcPr>
            <w:tcW w:w="1275" w:type="dxa"/>
          </w:tcPr>
          <w:p w:rsidR="00BD154B" w:rsidRPr="006C02AE" w:rsidRDefault="00BD154B" w:rsidP="00DD16D4">
            <w:pPr>
              <w:pStyle w:val="AMODTable"/>
              <w:jc w:val="center"/>
              <w:rPr>
                <w:sz w:val="22"/>
                <w:szCs w:val="22"/>
              </w:rPr>
            </w:pPr>
          </w:p>
        </w:tc>
        <w:tc>
          <w:tcPr>
            <w:tcW w:w="2268" w:type="dxa"/>
          </w:tcPr>
          <w:p w:rsidR="00BD154B" w:rsidRPr="006C02AE" w:rsidRDefault="00BD154B" w:rsidP="00DD16D4">
            <w:pPr>
              <w:pStyle w:val="AMODTable"/>
              <w:jc w:val="center"/>
              <w:rPr>
                <w:rFonts w:cs="Arial"/>
                <w:szCs w:val="22"/>
              </w:rPr>
            </w:pPr>
            <w:r w:rsidRPr="006C02AE">
              <w:rPr>
                <w:rFonts w:cs="Arial"/>
                <w:szCs w:val="22"/>
              </w:rPr>
              <w:t>3.55 per week</w:t>
            </w:r>
          </w:p>
        </w:tc>
      </w:tr>
      <w:tr w:rsidR="00BD154B" w:rsidRPr="006C02AE" w:rsidTr="00DD16D4">
        <w:tc>
          <w:tcPr>
            <w:tcW w:w="4673" w:type="dxa"/>
          </w:tcPr>
          <w:p w:rsidR="00BD154B" w:rsidRPr="006C02AE" w:rsidRDefault="00BD154B" w:rsidP="00DD16D4">
            <w:pPr>
              <w:pStyle w:val="AMODTable"/>
              <w:ind w:left="170"/>
              <w:rPr>
                <w:rFonts w:cs="Arial"/>
                <w:szCs w:val="22"/>
              </w:rPr>
            </w:pPr>
            <w:r w:rsidRPr="006C02AE">
              <w:rPr>
                <w:rFonts w:cs="Arial"/>
                <w:szCs w:val="22"/>
              </w:rPr>
              <w:t>Part-time or casual employee</w:t>
            </w:r>
          </w:p>
        </w:tc>
        <w:tc>
          <w:tcPr>
            <w:tcW w:w="1275" w:type="dxa"/>
          </w:tcPr>
          <w:p w:rsidR="00BD154B" w:rsidRPr="006C02AE" w:rsidRDefault="00BD154B" w:rsidP="00DD16D4">
            <w:pPr>
              <w:pStyle w:val="AMODTable"/>
              <w:jc w:val="center"/>
              <w:rPr>
                <w:sz w:val="22"/>
                <w:szCs w:val="22"/>
              </w:rPr>
            </w:pPr>
          </w:p>
        </w:tc>
        <w:tc>
          <w:tcPr>
            <w:tcW w:w="2268" w:type="dxa"/>
          </w:tcPr>
          <w:p w:rsidR="00BD154B" w:rsidRPr="006C02AE" w:rsidRDefault="00BD154B" w:rsidP="00DD16D4">
            <w:pPr>
              <w:pStyle w:val="AMODTable"/>
              <w:jc w:val="center"/>
              <w:rPr>
                <w:rFonts w:cs="Arial"/>
                <w:szCs w:val="22"/>
              </w:rPr>
            </w:pPr>
            <w:r w:rsidRPr="006C02AE">
              <w:rPr>
                <w:rFonts w:cs="Arial"/>
                <w:szCs w:val="22"/>
              </w:rPr>
              <w:t>0.71 per shift</w:t>
            </w:r>
          </w:p>
        </w:tc>
      </w:tr>
      <w:tr w:rsidR="00BD154B" w:rsidRPr="006C02AE" w:rsidTr="00DD16D4">
        <w:tc>
          <w:tcPr>
            <w:tcW w:w="4673" w:type="dxa"/>
          </w:tcPr>
          <w:p w:rsidR="00BD154B" w:rsidRPr="006C02AE" w:rsidRDefault="00BD154B" w:rsidP="00DD16D4">
            <w:pPr>
              <w:pStyle w:val="AMODTable"/>
              <w:rPr>
                <w:rFonts w:cs="Arial"/>
                <w:szCs w:val="22"/>
              </w:rPr>
            </w:pPr>
            <w:r w:rsidRPr="006C02AE">
              <w:rPr>
                <w:rFonts w:cs="Arial"/>
                <w:szCs w:val="22"/>
              </w:rPr>
              <w:t>Meal allowance—more than one and a half hours of overtime without 24 hours’ notice:</w:t>
            </w:r>
          </w:p>
        </w:tc>
        <w:tc>
          <w:tcPr>
            <w:tcW w:w="1275" w:type="dxa"/>
          </w:tcPr>
          <w:p w:rsidR="00BD154B" w:rsidRPr="006C02AE" w:rsidRDefault="00BD154B" w:rsidP="00DD16D4">
            <w:pPr>
              <w:pStyle w:val="AMODTable"/>
              <w:jc w:val="center"/>
              <w:rPr>
                <w:sz w:val="22"/>
                <w:szCs w:val="22"/>
              </w:rPr>
            </w:pPr>
          </w:p>
        </w:tc>
        <w:tc>
          <w:tcPr>
            <w:tcW w:w="2268" w:type="dxa"/>
          </w:tcPr>
          <w:p w:rsidR="00BD154B" w:rsidRPr="006C02AE" w:rsidRDefault="00BD154B" w:rsidP="00DD16D4">
            <w:pPr>
              <w:pStyle w:val="AMODTable"/>
              <w:jc w:val="center"/>
              <w:rPr>
                <w:rFonts w:cs="Arial"/>
                <w:szCs w:val="22"/>
              </w:rPr>
            </w:pPr>
          </w:p>
        </w:tc>
      </w:tr>
      <w:tr w:rsidR="00BD154B" w:rsidRPr="006C02AE" w:rsidTr="00DD16D4">
        <w:tc>
          <w:tcPr>
            <w:tcW w:w="4673" w:type="dxa"/>
          </w:tcPr>
          <w:p w:rsidR="00BD154B" w:rsidRPr="006C02AE" w:rsidRDefault="00BD154B" w:rsidP="00DD16D4">
            <w:pPr>
              <w:pStyle w:val="AMODTable"/>
              <w:ind w:left="170"/>
              <w:rPr>
                <w:rFonts w:cs="Arial"/>
                <w:szCs w:val="22"/>
              </w:rPr>
            </w:pPr>
            <w:r w:rsidRPr="006C02AE">
              <w:rPr>
                <w:rFonts w:cs="Arial"/>
                <w:szCs w:val="22"/>
              </w:rPr>
              <w:t>First meal</w:t>
            </w:r>
          </w:p>
        </w:tc>
        <w:tc>
          <w:tcPr>
            <w:tcW w:w="1275" w:type="dxa"/>
          </w:tcPr>
          <w:p w:rsidR="00BD154B" w:rsidRPr="006C02AE" w:rsidRDefault="00B21DD1" w:rsidP="00DD16D4">
            <w:pPr>
              <w:pStyle w:val="AMODTable"/>
              <w:jc w:val="center"/>
              <w:rPr>
                <w:sz w:val="22"/>
                <w:szCs w:val="22"/>
              </w:rPr>
            </w:pPr>
            <w:r w:rsidRPr="006C02AE">
              <w:rPr>
                <w:sz w:val="22"/>
                <w:szCs w:val="22"/>
              </w:rPr>
              <w:fldChar w:fldCharType="begin"/>
            </w:r>
            <w:r w:rsidRPr="006C02AE">
              <w:rPr>
                <w:sz w:val="22"/>
                <w:szCs w:val="22"/>
              </w:rPr>
              <w:instrText xml:space="preserve"> REF _Ref469321424 \w \h </w:instrText>
            </w:r>
            <w:r w:rsidR="006B1162" w:rsidRPr="006C02AE">
              <w:rPr>
                <w:sz w:val="22"/>
                <w:szCs w:val="22"/>
              </w:rPr>
              <w:instrText xml:space="preserve"> \* MERGEFORMAT </w:instrText>
            </w:r>
            <w:r w:rsidRPr="006C02AE">
              <w:rPr>
                <w:sz w:val="22"/>
                <w:szCs w:val="22"/>
              </w:rPr>
            </w:r>
            <w:r w:rsidRPr="006C02AE">
              <w:rPr>
                <w:sz w:val="22"/>
                <w:szCs w:val="22"/>
              </w:rPr>
              <w:fldChar w:fldCharType="separate"/>
            </w:r>
            <w:r w:rsidR="003265D7" w:rsidRPr="006C02AE">
              <w:rPr>
                <w:sz w:val="22"/>
                <w:szCs w:val="22"/>
              </w:rPr>
              <w:t>19.5(b)(i)</w:t>
            </w:r>
            <w:r w:rsidRPr="006C02AE">
              <w:rPr>
                <w:sz w:val="22"/>
                <w:szCs w:val="22"/>
              </w:rPr>
              <w:fldChar w:fldCharType="end"/>
            </w:r>
          </w:p>
        </w:tc>
        <w:tc>
          <w:tcPr>
            <w:tcW w:w="2268" w:type="dxa"/>
          </w:tcPr>
          <w:p w:rsidR="00BD154B" w:rsidRPr="006C02AE" w:rsidRDefault="00BD154B" w:rsidP="00DD16D4">
            <w:pPr>
              <w:pStyle w:val="AMODTable"/>
              <w:jc w:val="center"/>
              <w:rPr>
                <w:rFonts w:cs="Arial"/>
                <w:szCs w:val="22"/>
              </w:rPr>
            </w:pPr>
            <w:r w:rsidRPr="006C02AE">
              <w:rPr>
                <w:rFonts w:cs="Arial"/>
                <w:szCs w:val="22"/>
              </w:rPr>
              <w:t>14.98 per occasion</w:t>
            </w:r>
          </w:p>
        </w:tc>
      </w:tr>
      <w:tr w:rsidR="00BD154B" w:rsidRPr="006C02AE" w:rsidTr="00DD16D4">
        <w:tc>
          <w:tcPr>
            <w:tcW w:w="4673" w:type="dxa"/>
          </w:tcPr>
          <w:p w:rsidR="00BD154B" w:rsidRPr="006C02AE" w:rsidRDefault="00BD154B" w:rsidP="00DD16D4">
            <w:pPr>
              <w:pStyle w:val="AMODTable"/>
              <w:ind w:left="170"/>
              <w:rPr>
                <w:rFonts w:cs="Arial"/>
                <w:szCs w:val="22"/>
              </w:rPr>
            </w:pPr>
            <w:r w:rsidRPr="006C02AE">
              <w:rPr>
                <w:rFonts w:cs="Arial"/>
                <w:szCs w:val="22"/>
              </w:rPr>
              <w:t>Further four hours’ overtime</w:t>
            </w:r>
          </w:p>
        </w:tc>
        <w:tc>
          <w:tcPr>
            <w:tcW w:w="1275" w:type="dxa"/>
          </w:tcPr>
          <w:p w:rsidR="00BD154B" w:rsidRPr="006C02AE" w:rsidRDefault="00BD154B" w:rsidP="00DD16D4">
            <w:pPr>
              <w:pStyle w:val="AMODTable"/>
              <w:jc w:val="center"/>
              <w:rPr>
                <w:sz w:val="22"/>
                <w:szCs w:val="22"/>
              </w:rPr>
            </w:pPr>
            <w:r w:rsidRPr="006C02AE">
              <w:fldChar w:fldCharType="begin"/>
            </w:r>
            <w:r w:rsidRPr="006C02AE">
              <w:instrText xml:space="preserve"> REF _Ref409003809 \w \h  \* MERGEFORMAT </w:instrText>
            </w:r>
            <w:r w:rsidRPr="006C02AE">
              <w:fldChar w:fldCharType="separate"/>
            </w:r>
            <w:r w:rsidR="003265D7" w:rsidRPr="006C02AE">
              <w:rPr>
                <w:sz w:val="22"/>
                <w:szCs w:val="22"/>
              </w:rPr>
              <w:t>19.5(b)(ii)</w:t>
            </w:r>
            <w:r w:rsidRPr="006C02AE">
              <w:fldChar w:fldCharType="end"/>
            </w:r>
          </w:p>
        </w:tc>
        <w:tc>
          <w:tcPr>
            <w:tcW w:w="2268" w:type="dxa"/>
          </w:tcPr>
          <w:p w:rsidR="00BD154B" w:rsidRPr="006C02AE" w:rsidRDefault="00BD154B" w:rsidP="00DD16D4">
            <w:pPr>
              <w:pStyle w:val="AMODTable"/>
              <w:jc w:val="center"/>
              <w:rPr>
                <w:rFonts w:cs="Arial"/>
                <w:szCs w:val="22"/>
              </w:rPr>
            </w:pPr>
            <w:r w:rsidRPr="006C02AE">
              <w:rPr>
                <w:rFonts w:cs="Arial"/>
                <w:szCs w:val="22"/>
              </w:rPr>
              <w:t>11.99 per occasion</w:t>
            </w:r>
          </w:p>
        </w:tc>
      </w:tr>
      <w:tr w:rsidR="00BD154B" w:rsidRPr="006C02AE" w:rsidTr="00DD16D4">
        <w:tc>
          <w:tcPr>
            <w:tcW w:w="4673" w:type="dxa"/>
          </w:tcPr>
          <w:p w:rsidR="00BD154B" w:rsidRPr="006C02AE" w:rsidRDefault="00BD154B" w:rsidP="00DD16D4">
            <w:pPr>
              <w:pStyle w:val="AMODTable"/>
              <w:rPr>
                <w:rFonts w:cs="Arial"/>
                <w:szCs w:val="22"/>
              </w:rPr>
            </w:pPr>
            <w:r w:rsidRPr="006C02AE">
              <w:rPr>
                <w:rFonts w:cs="Arial"/>
                <w:szCs w:val="22"/>
              </w:rPr>
              <w:t>Vehicle allowance:</w:t>
            </w:r>
          </w:p>
        </w:tc>
        <w:tc>
          <w:tcPr>
            <w:tcW w:w="1275" w:type="dxa"/>
          </w:tcPr>
          <w:p w:rsidR="00BD154B" w:rsidRPr="006C02AE" w:rsidRDefault="00BD154B" w:rsidP="00DD16D4">
            <w:pPr>
              <w:pStyle w:val="AMODTable"/>
              <w:jc w:val="center"/>
              <w:rPr>
                <w:sz w:val="22"/>
                <w:szCs w:val="22"/>
              </w:rPr>
            </w:pPr>
          </w:p>
        </w:tc>
        <w:tc>
          <w:tcPr>
            <w:tcW w:w="2268" w:type="dxa"/>
          </w:tcPr>
          <w:p w:rsidR="00BD154B" w:rsidRPr="006C02AE" w:rsidRDefault="00BD154B" w:rsidP="00DD16D4">
            <w:pPr>
              <w:pStyle w:val="AMODTable"/>
              <w:jc w:val="center"/>
              <w:rPr>
                <w:rFonts w:cs="Arial"/>
                <w:szCs w:val="22"/>
              </w:rPr>
            </w:pPr>
          </w:p>
        </w:tc>
      </w:tr>
      <w:tr w:rsidR="00BD154B" w:rsidRPr="006C02AE" w:rsidTr="00DD16D4">
        <w:tc>
          <w:tcPr>
            <w:tcW w:w="4673" w:type="dxa"/>
          </w:tcPr>
          <w:p w:rsidR="00BD154B" w:rsidRPr="006C02AE" w:rsidRDefault="00BD154B" w:rsidP="00DD16D4">
            <w:pPr>
              <w:pStyle w:val="AMODTable"/>
              <w:ind w:left="170"/>
              <w:rPr>
                <w:rFonts w:cs="Arial"/>
                <w:szCs w:val="22"/>
              </w:rPr>
            </w:pPr>
            <w:r w:rsidRPr="006C02AE">
              <w:rPr>
                <w:rFonts w:cs="Arial"/>
                <w:szCs w:val="22"/>
              </w:rPr>
              <w:t>Motor car</w:t>
            </w:r>
          </w:p>
        </w:tc>
        <w:tc>
          <w:tcPr>
            <w:tcW w:w="1275" w:type="dxa"/>
          </w:tcPr>
          <w:p w:rsidR="00BD154B" w:rsidRPr="006C02AE" w:rsidRDefault="00130CBC" w:rsidP="00DD16D4">
            <w:pPr>
              <w:pStyle w:val="AMODTable"/>
              <w:jc w:val="center"/>
              <w:rPr>
                <w:sz w:val="22"/>
                <w:szCs w:val="22"/>
              </w:rPr>
            </w:pPr>
            <w:r w:rsidRPr="006C02AE">
              <w:rPr>
                <w:sz w:val="22"/>
                <w:szCs w:val="22"/>
              </w:rPr>
              <w:fldChar w:fldCharType="begin"/>
            </w:r>
            <w:r w:rsidRPr="006C02AE">
              <w:rPr>
                <w:sz w:val="22"/>
                <w:szCs w:val="22"/>
              </w:rPr>
              <w:instrText xml:space="preserve"> REF _Ref468875757 \w \h </w:instrText>
            </w:r>
            <w:r w:rsidR="006B1162" w:rsidRPr="006C02AE">
              <w:rPr>
                <w:sz w:val="22"/>
                <w:szCs w:val="22"/>
              </w:rPr>
              <w:instrText xml:space="preserve"> \* MERGEFORMAT </w:instrText>
            </w:r>
            <w:r w:rsidRPr="006C02AE">
              <w:rPr>
                <w:sz w:val="22"/>
                <w:szCs w:val="22"/>
              </w:rPr>
            </w:r>
            <w:r w:rsidRPr="006C02AE">
              <w:rPr>
                <w:sz w:val="22"/>
                <w:szCs w:val="22"/>
              </w:rPr>
              <w:fldChar w:fldCharType="separate"/>
            </w:r>
            <w:r w:rsidR="003265D7" w:rsidRPr="006C02AE">
              <w:rPr>
                <w:sz w:val="22"/>
                <w:szCs w:val="22"/>
              </w:rPr>
              <w:t>19.6(a)(i)</w:t>
            </w:r>
            <w:r w:rsidRPr="006C02AE">
              <w:rPr>
                <w:sz w:val="22"/>
                <w:szCs w:val="22"/>
              </w:rPr>
              <w:fldChar w:fldCharType="end"/>
            </w:r>
          </w:p>
        </w:tc>
        <w:tc>
          <w:tcPr>
            <w:tcW w:w="2268" w:type="dxa"/>
          </w:tcPr>
          <w:p w:rsidR="00BD154B" w:rsidRPr="006C02AE" w:rsidRDefault="00BD154B" w:rsidP="00DD16D4">
            <w:pPr>
              <w:pStyle w:val="AMODTable"/>
              <w:jc w:val="center"/>
              <w:rPr>
                <w:rFonts w:cs="Arial"/>
                <w:szCs w:val="22"/>
              </w:rPr>
            </w:pPr>
            <w:r w:rsidRPr="006C02AE">
              <w:rPr>
                <w:rFonts w:cs="Arial"/>
                <w:szCs w:val="22"/>
              </w:rPr>
              <w:t>0.78 per km</w:t>
            </w:r>
          </w:p>
        </w:tc>
      </w:tr>
      <w:tr w:rsidR="00BD154B" w:rsidRPr="006C02AE" w:rsidTr="00DD16D4">
        <w:tc>
          <w:tcPr>
            <w:tcW w:w="4673" w:type="dxa"/>
          </w:tcPr>
          <w:p w:rsidR="00BD154B" w:rsidRPr="006C02AE" w:rsidRDefault="00BD154B" w:rsidP="00DD16D4">
            <w:pPr>
              <w:pStyle w:val="AMODTable"/>
              <w:ind w:left="170"/>
              <w:rPr>
                <w:rFonts w:cs="Arial"/>
                <w:szCs w:val="22"/>
              </w:rPr>
            </w:pPr>
            <w:r w:rsidRPr="006C02AE">
              <w:rPr>
                <w:rFonts w:cs="Arial"/>
                <w:szCs w:val="22"/>
              </w:rPr>
              <w:t>Motorcycle</w:t>
            </w:r>
          </w:p>
        </w:tc>
        <w:tc>
          <w:tcPr>
            <w:tcW w:w="1275" w:type="dxa"/>
          </w:tcPr>
          <w:p w:rsidR="00BD154B" w:rsidRPr="006C02AE" w:rsidRDefault="00130CBC" w:rsidP="00DD16D4">
            <w:pPr>
              <w:pStyle w:val="AMODTable"/>
              <w:jc w:val="center"/>
              <w:rPr>
                <w:sz w:val="22"/>
                <w:szCs w:val="22"/>
              </w:rPr>
            </w:pPr>
            <w:r w:rsidRPr="006C02AE">
              <w:rPr>
                <w:sz w:val="22"/>
                <w:szCs w:val="22"/>
              </w:rPr>
              <w:fldChar w:fldCharType="begin"/>
            </w:r>
            <w:r w:rsidRPr="006C02AE">
              <w:rPr>
                <w:sz w:val="22"/>
                <w:szCs w:val="22"/>
              </w:rPr>
              <w:instrText xml:space="preserve"> REF _Ref468875769 \w \h </w:instrText>
            </w:r>
            <w:r w:rsidR="006B1162" w:rsidRPr="006C02AE">
              <w:rPr>
                <w:sz w:val="22"/>
                <w:szCs w:val="22"/>
              </w:rPr>
              <w:instrText xml:space="preserve"> \* MERGEFORMAT </w:instrText>
            </w:r>
            <w:r w:rsidRPr="006C02AE">
              <w:rPr>
                <w:sz w:val="22"/>
                <w:szCs w:val="22"/>
              </w:rPr>
            </w:r>
            <w:r w:rsidRPr="006C02AE">
              <w:rPr>
                <w:sz w:val="22"/>
                <w:szCs w:val="22"/>
              </w:rPr>
              <w:fldChar w:fldCharType="separate"/>
            </w:r>
            <w:r w:rsidR="003265D7" w:rsidRPr="006C02AE">
              <w:rPr>
                <w:sz w:val="22"/>
                <w:szCs w:val="22"/>
              </w:rPr>
              <w:t>19.6(a)(ii)</w:t>
            </w:r>
            <w:r w:rsidRPr="006C02AE">
              <w:rPr>
                <w:sz w:val="22"/>
                <w:szCs w:val="22"/>
              </w:rPr>
              <w:fldChar w:fldCharType="end"/>
            </w:r>
          </w:p>
        </w:tc>
        <w:tc>
          <w:tcPr>
            <w:tcW w:w="2268" w:type="dxa"/>
          </w:tcPr>
          <w:p w:rsidR="00BD154B" w:rsidRPr="006C02AE" w:rsidRDefault="00BD154B" w:rsidP="00DD16D4">
            <w:pPr>
              <w:pStyle w:val="AMODTable"/>
              <w:jc w:val="center"/>
              <w:rPr>
                <w:rFonts w:cs="Arial"/>
                <w:szCs w:val="22"/>
              </w:rPr>
            </w:pPr>
            <w:r w:rsidRPr="006C02AE">
              <w:rPr>
                <w:rFonts w:cs="Arial"/>
                <w:szCs w:val="22"/>
              </w:rPr>
              <w:t>0.26 per km</w:t>
            </w:r>
          </w:p>
        </w:tc>
      </w:tr>
    </w:tbl>
    <w:p w:rsidR="00BD154B" w:rsidRPr="006C02AE" w:rsidRDefault="00BD154B" w:rsidP="00BD154B">
      <w:pPr>
        <w:pStyle w:val="SubLevel2Bold"/>
      </w:pPr>
      <w:r w:rsidRPr="006C02AE">
        <w:t>Adjustment of expense related allowances</w:t>
      </w:r>
    </w:p>
    <w:p w:rsidR="00BD154B" w:rsidRPr="006C02AE" w:rsidRDefault="00BD154B" w:rsidP="00BD154B">
      <w:pPr>
        <w:pStyle w:val="SubLevel3"/>
      </w:pPr>
      <w:r w:rsidRPr="006C02AE">
        <w:t>At the time of any adjustment to the standard rate, each expense related al</w:t>
      </w:r>
      <w:r w:rsidRPr="006C02AE">
        <w:rPr>
          <w:rStyle w:val="Block1Char"/>
        </w:rPr>
        <w:t>l</w:t>
      </w:r>
      <w:r w:rsidRPr="006C02AE">
        <w:t>owance will be increase</w:t>
      </w:r>
      <w:r w:rsidRPr="006C02AE">
        <w:rPr>
          <w:rStyle w:val="Block1Char"/>
        </w:rPr>
        <w:t>d</w:t>
      </w:r>
      <w:r w:rsidRPr="006C02AE">
        <w:t xml:space="preserve"> by the relevant adjustment factor. The relevant adjustment factor for this purpose is the percentage movement in the applicable index figure most recently published by the Australian Bureau of Statistics since the allowance was last adjusted.</w:t>
      </w:r>
    </w:p>
    <w:p w:rsidR="00BD154B" w:rsidRPr="006C02AE" w:rsidRDefault="00BD154B" w:rsidP="00BD154B">
      <w:pPr>
        <w:pStyle w:val="SubLevel3"/>
      </w:pPr>
      <w:r w:rsidRPr="006C02AE">
        <w:t>The applicable index figure is the index figure published by the Australian Bureau of Statistics for the Eight Capitals Consumer Price Index (Cat No. 6401.0), as follows:</w:t>
      </w:r>
    </w:p>
    <w:tbl>
      <w:tblPr>
        <w:tblW w:w="7195" w:type="dxa"/>
        <w:tblInd w:w="14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000" w:firstRow="0" w:lastRow="0" w:firstColumn="0" w:lastColumn="0" w:noHBand="0" w:noVBand="0"/>
      </w:tblPr>
      <w:tblGrid>
        <w:gridCol w:w="2659"/>
        <w:gridCol w:w="4536"/>
      </w:tblGrid>
      <w:tr w:rsidR="00BD154B" w:rsidRPr="006C02AE" w:rsidTr="00DD16D4">
        <w:trPr>
          <w:tblHeader/>
        </w:trPr>
        <w:tc>
          <w:tcPr>
            <w:tcW w:w="2659" w:type="dxa"/>
            <w:tcMar>
              <w:top w:w="0" w:type="dxa"/>
              <w:left w:w="108" w:type="dxa"/>
              <w:bottom w:w="0" w:type="dxa"/>
              <w:right w:w="108" w:type="dxa"/>
            </w:tcMar>
          </w:tcPr>
          <w:p w:rsidR="00BD154B" w:rsidRPr="006C02AE" w:rsidRDefault="00BD154B" w:rsidP="00DD16D4">
            <w:pPr>
              <w:pStyle w:val="AMODTable"/>
              <w:keepNext/>
              <w:keepLines/>
              <w:rPr>
                <w:b/>
              </w:rPr>
            </w:pPr>
            <w:r w:rsidRPr="006C02AE">
              <w:rPr>
                <w:b/>
              </w:rPr>
              <w:t>Allowance</w:t>
            </w:r>
          </w:p>
        </w:tc>
        <w:tc>
          <w:tcPr>
            <w:tcW w:w="4536" w:type="dxa"/>
            <w:tcMar>
              <w:top w:w="0" w:type="dxa"/>
              <w:left w:w="108" w:type="dxa"/>
              <w:bottom w:w="0" w:type="dxa"/>
              <w:right w:w="108" w:type="dxa"/>
            </w:tcMar>
          </w:tcPr>
          <w:p w:rsidR="00BD154B" w:rsidRPr="006C02AE" w:rsidRDefault="00BD154B" w:rsidP="00DD16D4">
            <w:pPr>
              <w:pStyle w:val="AMODTable"/>
              <w:keepNext/>
              <w:rPr>
                <w:b/>
              </w:rPr>
            </w:pPr>
            <w:r w:rsidRPr="006C02AE">
              <w:rPr>
                <w:b/>
              </w:rPr>
              <w:t>Applicable Consumer Price Index figure</w:t>
            </w:r>
          </w:p>
        </w:tc>
      </w:tr>
      <w:tr w:rsidR="00BD154B" w:rsidRPr="006C02AE" w:rsidTr="00DD16D4">
        <w:tc>
          <w:tcPr>
            <w:tcW w:w="2659" w:type="dxa"/>
            <w:tcMar>
              <w:top w:w="0" w:type="dxa"/>
              <w:left w:w="108" w:type="dxa"/>
              <w:bottom w:w="0" w:type="dxa"/>
              <w:right w:w="108" w:type="dxa"/>
            </w:tcMar>
          </w:tcPr>
          <w:p w:rsidR="00BD154B" w:rsidRPr="006C02AE" w:rsidRDefault="00BD154B" w:rsidP="00DD16D4">
            <w:pPr>
              <w:pStyle w:val="AMODTable"/>
              <w:keepNext/>
              <w:keepLines/>
            </w:pPr>
            <w:r w:rsidRPr="006C02AE">
              <w:t>Laundry allowance</w:t>
            </w:r>
          </w:p>
        </w:tc>
        <w:tc>
          <w:tcPr>
            <w:tcW w:w="4536" w:type="dxa"/>
            <w:tcMar>
              <w:top w:w="0" w:type="dxa"/>
              <w:left w:w="108" w:type="dxa"/>
              <w:bottom w:w="0" w:type="dxa"/>
              <w:right w:w="108" w:type="dxa"/>
            </w:tcMar>
          </w:tcPr>
          <w:p w:rsidR="00BD154B" w:rsidRPr="006C02AE" w:rsidRDefault="00BD154B" w:rsidP="00DD16D4">
            <w:pPr>
              <w:pStyle w:val="AMODTable"/>
            </w:pPr>
            <w:r w:rsidRPr="006C02AE">
              <w:t>Clothing and footwear group</w:t>
            </w:r>
          </w:p>
        </w:tc>
      </w:tr>
      <w:tr w:rsidR="00BD154B" w:rsidRPr="006C02AE" w:rsidTr="00DD16D4">
        <w:tc>
          <w:tcPr>
            <w:tcW w:w="2659" w:type="dxa"/>
            <w:tcMar>
              <w:top w:w="0" w:type="dxa"/>
              <w:left w:w="108" w:type="dxa"/>
              <w:bottom w:w="0" w:type="dxa"/>
              <w:right w:w="108" w:type="dxa"/>
            </w:tcMar>
          </w:tcPr>
          <w:p w:rsidR="00BD154B" w:rsidRPr="006C02AE" w:rsidRDefault="00BD154B" w:rsidP="00DD16D4">
            <w:pPr>
              <w:pStyle w:val="AMODTable"/>
              <w:keepNext/>
            </w:pPr>
            <w:r w:rsidRPr="006C02AE">
              <w:t>Meal allowance</w:t>
            </w:r>
          </w:p>
        </w:tc>
        <w:tc>
          <w:tcPr>
            <w:tcW w:w="4536" w:type="dxa"/>
            <w:tcMar>
              <w:top w:w="0" w:type="dxa"/>
              <w:left w:w="108" w:type="dxa"/>
              <w:bottom w:w="0" w:type="dxa"/>
              <w:right w:w="108" w:type="dxa"/>
            </w:tcMar>
          </w:tcPr>
          <w:p w:rsidR="00BD154B" w:rsidRPr="006C02AE" w:rsidRDefault="00BD154B" w:rsidP="00DD16D4">
            <w:pPr>
              <w:pStyle w:val="AMODTable"/>
              <w:keepNext/>
            </w:pPr>
            <w:r w:rsidRPr="006C02AE">
              <w:t>Take away and fast foods sub-group</w:t>
            </w:r>
          </w:p>
        </w:tc>
      </w:tr>
      <w:tr w:rsidR="00BD154B" w:rsidRPr="006C02AE" w:rsidTr="00DD16D4">
        <w:tc>
          <w:tcPr>
            <w:tcW w:w="2659" w:type="dxa"/>
            <w:tcMar>
              <w:top w:w="0" w:type="dxa"/>
              <w:left w:w="108" w:type="dxa"/>
              <w:bottom w:w="0" w:type="dxa"/>
              <w:right w:w="108" w:type="dxa"/>
            </w:tcMar>
          </w:tcPr>
          <w:p w:rsidR="00BD154B" w:rsidRPr="006C02AE" w:rsidRDefault="00BD154B" w:rsidP="00DD16D4">
            <w:pPr>
              <w:pStyle w:val="AMODTable"/>
            </w:pPr>
            <w:r w:rsidRPr="006C02AE">
              <w:t>Vehicle allowance</w:t>
            </w:r>
          </w:p>
        </w:tc>
        <w:tc>
          <w:tcPr>
            <w:tcW w:w="4536" w:type="dxa"/>
            <w:tcMar>
              <w:top w:w="0" w:type="dxa"/>
              <w:left w:w="108" w:type="dxa"/>
              <w:bottom w:w="0" w:type="dxa"/>
              <w:right w:w="108" w:type="dxa"/>
            </w:tcMar>
          </w:tcPr>
          <w:p w:rsidR="00BD154B" w:rsidRPr="006C02AE" w:rsidRDefault="00BD154B" w:rsidP="00DD16D4">
            <w:pPr>
              <w:pStyle w:val="AMODTable"/>
            </w:pPr>
            <w:r w:rsidRPr="006C02AE">
              <w:t>Private motoring sub-group</w:t>
            </w:r>
          </w:p>
        </w:tc>
      </w:tr>
    </w:tbl>
    <w:p w:rsidR="00BD154B" w:rsidRPr="006C02AE" w:rsidRDefault="00BD154B" w:rsidP="00BD154B"/>
    <w:p w:rsidR="00BD154B" w:rsidRPr="006C02AE" w:rsidRDefault="00BD154B">
      <w:pPr>
        <w:spacing w:before="0"/>
        <w:jc w:val="left"/>
      </w:pPr>
      <w:r w:rsidRPr="006C02AE">
        <w:br w:type="page"/>
      </w:r>
    </w:p>
    <w:p w:rsidR="002B18A1" w:rsidRPr="006C02AE" w:rsidRDefault="007306D8" w:rsidP="002B18A1">
      <w:pPr>
        <w:pStyle w:val="Subdocument"/>
      </w:pPr>
      <w:bookmarkStart w:id="567" w:name="_Ref409776735"/>
      <w:bookmarkStart w:id="568" w:name="_Ref409776763"/>
      <w:bookmarkStart w:id="569" w:name="_Toc463334896"/>
      <w:bookmarkStart w:id="570" w:name="_Toc473896196"/>
      <w:r w:rsidRPr="006C02AE">
        <w:t>—</w:t>
      </w:r>
      <w:bookmarkStart w:id="571" w:name="_Ref232498925"/>
      <w:bookmarkEnd w:id="552"/>
      <w:bookmarkEnd w:id="553"/>
      <w:bookmarkEnd w:id="554"/>
      <w:bookmarkEnd w:id="555"/>
      <w:bookmarkEnd w:id="556"/>
      <w:r w:rsidR="002B18A1" w:rsidRPr="006C02AE">
        <w:t xml:space="preserve"> Supported Wage System</w:t>
      </w:r>
      <w:bookmarkEnd w:id="567"/>
      <w:bookmarkEnd w:id="568"/>
      <w:bookmarkEnd w:id="569"/>
      <w:bookmarkEnd w:id="570"/>
    </w:p>
    <w:p w:rsidR="00BD154B" w:rsidRPr="006C02AE" w:rsidRDefault="00BD154B" w:rsidP="00BD154B">
      <w:pPr>
        <w:pStyle w:val="SubLevel1Bold"/>
      </w:pPr>
      <w:r w:rsidRPr="006C02AE">
        <w:rPr>
          <w:b w:val="0"/>
          <w:sz w:val="24"/>
        </w:rPr>
        <w:t xml:space="preserve">This schedule defines the conditions which will apply to employees who because of the effects of a disability are eligible for a supported wage under the terms of this award. </w:t>
      </w:r>
    </w:p>
    <w:p w:rsidR="00BD154B" w:rsidRPr="006C02AE" w:rsidRDefault="00BD154B" w:rsidP="00BD154B">
      <w:pPr>
        <w:pStyle w:val="SubLevel1Bold"/>
      </w:pPr>
      <w:r w:rsidRPr="006C02AE">
        <w:rPr>
          <w:b w:val="0"/>
          <w:sz w:val="24"/>
        </w:rPr>
        <w:t>In this schedule:</w:t>
      </w:r>
    </w:p>
    <w:p w:rsidR="00BD154B" w:rsidRPr="006C02AE" w:rsidRDefault="00BD154B" w:rsidP="00BD154B">
      <w:pPr>
        <w:ind w:left="851"/>
      </w:pPr>
      <w:proofErr w:type="gramStart"/>
      <w:r w:rsidRPr="006C02AE">
        <w:rPr>
          <w:b/>
        </w:rPr>
        <w:t>approved</w:t>
      </w:r>
      <w:proofErr w:type="gramEnd"/>
      <w:r w:rsidRPr="006C02AE">
        <w:rPr>
          <w:b/>
        </w:rPr>
        <w:t xml:space="preserve"> assessor</w:t>
      </w:r>
      <w:r w:rsidRPr="006C02AE">
        <w:t xml:space="preserve"> means a person accredited by the management unit established by the Commonwealth under the supported wage system to perform assessments of an individual’s productive capacity within the supported wage system</w:t>
      </w:r>
    </w:p>
    <w:p w:rsidR="00BD154B" w:rsidRPr="006C02AE" w:rsidRDefault="00BD154B" w:rsidP="00BD154B">
      <w:pPr>
        <w:ind w:left="851"/>
      </w:pPr>
      <w:proofErr w:type="gramStart"/>
      <w:r w:rsidRPr="006C02AE">
        <w:rPr>
          <w:b/>
        </w:rPr>
        <w:t>assessment</w:t>
      </w:r>
      <w:proofErr w:type="gramEnd"/>
      <w:r w:rsidRPr="006C02AE">
        <w:rPr>
          <w:b/>
        </w:rPr>
        <w:t xml:space="preserve"> instrument</w:t>
      </w:r>
      <w:r w:rsidRPr="006C02AE">
        <w:t xml:space="preserve"> means the tool provided for under the supported wage system that records the assessment of the productive capacity of the person to be employed under the supported wage system</w:t>
      </w:r>
    </w:p>
    <w:p w:rsidR="00BD154B" w:rsidRPr="006C02AE" w:rsidRDefault="00BD154B" w:rsidP="00BD154B">
      <w:pPr>
        <w:ind w:left="851"/>
      </w:pPr>
      <w:r w:rsidRPr="006C02AE">
        <w:rPr>
          <w:b/>
        </w:rPr>
        <w:t>disability support pension</w:t>
      </w:r>
      <w:r w:rsidRPr="006C02AE">
        <w:t xml:space="preserve"> means the Commonwealth pension scheme to provide income security for persons with a disability as provided under the </w:t>
      </w:r>
      <w:r w:rsidRPr="006C02AE">
        <w:rPr>
          <w:i/>
        </w:rPr>
        <w:t xml:space="preserve">Social Security Act 1991 </w:t>
      </w:r>
      <w:r w:rsidRPr="006C02AE">
        <w:t>(Cth), as amended from time to time, or any successor to that scheme</w:t>
      </w:r>
    </w:p>
    <w:p w:rsidR="00BD154B" w:rsidRPr="006C02AE" w:rsidRDefault="00BD154B" w:rsidP="00BD154B">
      <w:pPr>
        <w:ind w:left="851"/>
      </w:pPr>
      <w:proofErr w:type="gramStart"/>
      <w:r w:rsidRPr="006C02AE">
        <w:rPr>
          <w:b/>
        </w:rPr>
        <w:t>relevant</w:t>
      </w:r>
      <w:proofErr w:type="gramEnd"/>
      <w:r w:rsidRPr="006C02AE">
        <w:rPr>
          <w:b/>
        </w:rPr>
        <w:t xml:space="preserve"> minimum wage</w:t>
      </w:r>
      <w:r w:rsidRPr="006C02AE">
        <w:t xml:space="preserve"> means the minimum wage prescribed in this award for the class of work for which an employee is engaged</w:t>
      </w:r>
    </w:p>
    <w:p w:rsidR="00BD154B" w:rsidRPr="006C02AE" w:rsidRDefault="00BD154B" w:rsidP="00BD154B">
      <w:pPr>
        <w:ind w:left="851"/>
      </w:pPr>
      <w:proofErr w:type="gramStart"/>
      <w:r w:rsidRPr="006C02AE">
        <w:rPr>
          <w:b/>
        </w:rPr>
        <w:t>supported</w:t>
      </w:r>
      <w:proofErr w:type="gramEnd"/>
      <w:r w:rsidRPr="006C02AE">
        <w:rPr>
          <w:b/>
        </w:rPr>
        <w:t xml:space="preserve"> wage system</w:t>
      </w:r>
      <w:r w:rsidRPr="006C02AE">
        <w:t xml:space="preserve"> (SWS) means the Commonwealth Government system to promote employment for people who cannot work at full award wages because of a disability, as documented in the Supported Wage System Handbook. The Handbook is available from the following website: </w:t>
      </w:r>
      <w:hyperlink r:id="rId73" w:history="1">
        <w:r w:rsidRPr="006C02AE">
          <w:rPr>
            <w:rStyle w:val="Hyperlink"/>
            <w:lang w:val="en-GB"/>
          </w:rPr>
          <w:t>www.jobaccess.gov.au</w:t>
        </w:r>
      </w:hyperlink>
    </w:p>
    <w:p w:rsidR="00BD154B" w:rsidRPr="006C02AE" w:rsidRDefault="00BD154B" w:rsidP="00BD154B">
      <w:pPr>
        <w:ind w:left="851"/>
      </w:pPr>
      <w:r w:rsidRPr="006C02AE">
        <w:rPr>
          <w:b/>
        </w:rPr>
        <w:t>SWS wage assessment agreement</w:t>
      </w:r>
      <w:r w:rsidRPr="006C02AE">
        <w:t xml:space="preserve"> means the document in the form required by the Department of Social Services that records the employee’s productive capacity and agreed wage rate</w:t>
      </w:r>
    </w:p>
    <w:p w:rsidR="00BD154B" w:rsidRPr="006C02AE" w:rsidRDefault="00BD154B" w:rsidP="00BD154B">
      <w:pPr>
        <w:pStyle w:val="SubLevel1Bold"/>
        <w:rPr>
          <w:b w:val="0"/>
        </w:rPr>
      </w:pPr>
      <w:r w:rsidRPr="006C02AE">
        <w:rPr>
          <w:sz w:val="24"/>
        </w:rPr>
        <w:t>Eligibility criteria</w:t>
      </w:r>
    </w:p>
    <w:p w:rsidR="00BD154B" w:rsidRPr="006C02AE" w:rsidRDefault="00BD154B" w:rsidP="00BD154B">
      <w:pPr>
        <w:pStyle w:val="SubLevel2"/>
      </w:pPr>
      <w:r w:rsidRPr="006C02AE">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rsidR="00BD154B" w:rsidRPr="006C02AE" w:rsidRDefault="00BD154B" w:rsidP="00BD154B">
      <w:pPr>
        <w:pStyle w:val="SubLevel2"/>
      </w:pPr>
      <w:r w:rsidRPr="006C02AE">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rsidR="00BD154B" w:rsidRPr="006C02AE" w:rsidRDefault="00BD154B" w:rsidP="00BD154B">
      <w:pPr>
        <w:pStyle w:val="SubLevel1Bold"/>
        <w:rPr>
          <w:b w:val="0"/>
        </w:rPr>
      </w:pPr>
      <w:r w:rsidRPr="006C02AE">
        <w:rPr>
          <w:sz w:val="24"/>
        </w:rPr>
        <w:t>Supported wage rates</w:t>
      </w:r>
    </w:p>
    <w:p w:rsidR="00BD154B" w:rsidRPr="006C02AE" w:rsidRDefault="00BD154B" w:rsidP="00BD154B">
      <w:pPr>
        <w:pStyle w:val="SubLevel2"/>
      </w:pPr>
      <w:r w:rsidRPr="006C02AE">
        <w:t>Employees to whom this schedule applies will be paid the applicable percentage of the relevant minimum wage according to the following schedule:</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3402"/>
        <w:gridCol w:w="3420"/>
      </w:tblGrid>
      <w:tr w:rsidR="00BD154B" w:rsidRPr="006C02AE" w:rsidTr="00DD16D4">
        <w:trPr>
          <w:tblHeader/>
        </w:trPr>
        <w:tc>
          <w:tcPr>
            <w:tcW w:w="3402" w:type="dxa"/>
            <w:hideMark/>
          </w:tcPr>
          <w:p w:rsidR="00BD154B" w:rsidRPr="006C02AE" w:rsidRDefault="00BD154B" w:rsidP="00DD16D4">
            <w:pPr>
              <w:pStyle w:val="AmodTable14"/>
              <w:keepNext/>
              <w:jc w:val="center"/>
              <w:rPr>
                <w:b/>
                <w:bCs/>
                <w:lang w:val="en-GB"/>
              </w:rPr>
            </w:pPr>
            <w:r w:rsidRPr="006C02AE">
              <w:rPr>
                <w:b/>
                <w:bCs/>
                <w:lang w:val="en-GB"/>
              </w:rPr>
              <w:t>Assessed capacity (</w:t>
            </w:r>
            <w:r w:rsidRPr="006C02AE">
              <w:rPr>
                <w:b/>
              </w:rPr>
              <w:t>clause </w:t>
            </w:r>
            <w:r w:rsidRPr="006C02AE">
              <w:fldChar w:fldCharType="begin"/>
            </w:r>
            <w:r w:rsidRPr="006C02AE">
              <w:instrText xml:space="preserve"> REF _Ref271805546 \r \h  \* MERGEFORMAT </w:instrText>
            </w:r>
            <w:r w:rsidRPr="006C02AE">
              <w:fldChar w:fldCharType="separate"/>
            </w:r>
            <w:r w:rsidR="003265D7" w:rsidRPr="006C02AE">
              <w:rPr>
                <w:b/>
              </w:rPr>
              <w:t>D.5</w:t>
            </w:r>
            <w:r w:rsidRPr="006C02AE">
              <w:fldChar w:fldCharType="end"/>
            </w:r>
            <w:r w:rsidRPr="006C02AE">
              <w:rPr>
                <w:b/>
                <w:bCs/>
                <w:lang w:val="en-GB"/>
              </w:rPr>
              <w:t>)</w:t>
            </w:r>
          </w:p>
          <w:p w:rsidR="00BD154B" w:rsidRPr="006C02AE" w:rsidRDefault="00BD154B" w:rsidP="00DD16D4">
            <w:pPr>
              <w:pStyle w:val="AmodTable14"/>
              <w:keepNext/>
              <w:jc w:val="center"/>
              <w:rPr>
                <w:b/>
                <w:lang w:val="en-GB"/>
              </w:rPr>
            </w:pPr>
            <w:r w:rsidRPr="006C02AE">
              <w:rPr>
                <w:b/>
                <w:lang w:val="en-GB"/>
              </w:rPr>
              <w:t>%</w:t>
            </w:r>
          </w:p>
        </w:tc>
        <w:tc>
          <w:tcPr>
            <w:tcW w:w="3420" w:type="dxa"/>
            <w:hideMark/>
          </w:tcPr>
          <w:p w:rsidR="00BD154B" w:rsidRPr="006C02AE" w:rsidRDefault="00BD154B" w:rsidP="00DD16D4">
            <w:pPr>
              <w:pStyle w:val="AmodTable14"/>
              <w:keepNext/>
              <w:jc w:val="center"/>
              <w:rPr>
                <w:b/>
                <w:bCs/>
                <w:lang w:val="en-GB"/>
              </w:rPr>
            </w:pPr>
            <w:r w:rsidRPr="006C02AE">
              <w:rPr>
                <w:b/>
                <w:bCs/>
                <w:lang w:val="en-GB"/>
              </w:rPr>
              <w:t>Relevant minimum wage</w:t>
            </w:r>
          </w:p>
          <w:p w:rsidR="00BD154B" w:rsidRPr="006C02AE" w:rsidRDefault="00BD154B" w:rsidP="00DD16D4">
            <w:pPr>
              <w:pStyle w:val="AmodTable14"/>
              <w:keepNext/>
              <w:jc w:val="center"/>
              <w:rPr>
                <w:b/>
                <w:lang w:val="en-GB"/>
              </w:rPr>
            </w:pPr>
            <w:r w:rsidRPr="006C02AE">
              <w:rPr>
                <w:b/>
                <w:lang w:val="en-GB"/>
              </w:rPr>
              <w:t>%</w:t>
            </w:r>
          </w:p>
        </w:tc>
      </w:tr>
      <w:tr w:rsidR="00BD154B" w:rsidRPr="006C02AE" w:rsidTr="00DD16D4">
        <w:tc>
          <w:tcPr>
            <w:tcW w:w="3402" w:type="dxa"/>
            <w:hideMark/>
          </w:tcPr>
          <w:p w:rsidR="00BD154B" w:rsidRPr="006C02AE" w:rsidRDefault="00BD154B" w:rsidP="00DD16D4">
            <w:pPr>
              <w:pStyle w:val="AmodTable14"/>
              <w:keepNext/>
              <w:jc w:val="center"/>
              <w:rPr>
                <w:sz w:val="22"/>
                <w:lang w:val="en-GB"/>
              </w:rPr>
            </w:pPr>
            <w:r w:rsidRPr="006C02AE">
              <w:rPr>
                <w:sz w:val="22"/>
                <w:lang w:val="en-GB"/>
              </w:rPr>
              <w:t>10</w:t>
            </w:r>
          </w:p>
        </w:tc>
        <w:tc>
          <w:tcPr>
            <w:tcW w:w="3420" w:type="dxa"/>
            <w:hideMark/>
          </w:tcPr>
          <w:p w:rsidR="00BD154B" w:rsidRPr="006C02AE" w:rsidRDefault="00BD154B" w:rsidP="00DD16D4">
            <w:pPr>
              <w:pStyle w:val="AmodTable14"/>
              <w:keepNext/>
              <w:jc w:val="center"/>
              <w:rPr>
                <w:sz w:val="22"/>
                <w:lang w:val="en-GB"/>
              </w:rPr>
            </w:pPr>
            <w:r w:rsidRPr="006C02AE">
              <w:rPr>
                <w:sz w:val="22"/>
                <w:lang w:val="en-GB"/>
              </w:rPr>
              <w:t>10</w:t>
            </w:r>
          </w:p>
        </w:tc>
      </w:tr>
      <w:tr w:rsidR="00BD154B" w:rsidRPr="006C02AE" w:rsidTr="00DD16D4">
        <w:tc>
          <w:tcPr>
            <w:tcW w:w="3402" w:type="dxa"/>
            <w:hideMark/>
          </w:tcPr>
          <w:p w:rsidR="00BD154B" w:rsidRPr="006C02AE" w:rsidRDefault="00BD154B" w:rsidP="00DD16D4">
            <w:pPr>
              <w:pStyle w:val="AmodTable14"/>
              <w:keepNext/>
              <w:jc w:val="center"/>
              <w:rPr>
                <w:sz w:val="22"/>
                <w:lang w:val="en-GB"/>
              </w:rPr>
            </w:pPr>
            <w:r w:rsidRPr="006C02AE">
              <w:rPr>
                <w:sz w:val="22"/>
                <w:lang w:val="en-GB"/>
              </w:rPr>
              <w:t>20</w:t>
            </w:r>
          </w:p>
        </w:tc>
        <w:tc>
          <w:tcPr>
            <w:tcW w:w="3420" w:type="dxa"/>
            <w:hideMark/>
          </w:tcPr>
          <w:p w:rsidR="00BD154B" w:rsidRPr="006C02AE" w:rsidRDefault="00BD154B" w:rsidP="00DD16D4">
            <w:pPr>
              <w:pStyle w:val="AmodTable14"/>
              <w:keepNext/>
              <w:jc w:val="center"/>
              <w:rPr>
                <w:sz w:val="22"/>
                <w:lang w:val="en-GB"/>
              </w:rPr>
            </w:pPr>
            <w:r w:rsidRPr="006C02AE">
              <w:rPr>
                <w:sz w:val="22"/>
                <w:lang w:val="en-GB"/>
              </w:rPr>
              <w:t>20</w:t>
            </w:r>
          </w:p>
        </w:tc>
      </w:tr>
      <w:tr w:rsidR="00BD154B" w:rsidRPr="006C02AE" w:rsidTr="00DD16D4">
        <w:tc>
          <w:tcPr>
            <w:tcW w:w="3402" w:type="dxa"/>
            <w:hideMark/>
          </w:tcPr>
          <w:p w:rsidR="00BD154B" w:rsidRPr="006C02AE" w:rsidRDefault="00BD154B" w:rsidP="00DD16D4">
            <w:pPr>
              <w:pStyle w:val="AmodTable14"/>
              <w:keepNext/>
              <w:jc w:val="center"/>
              <w:rPr>
                <w:sz w:val="22"/>
                <w:lang w:val="en-GB"/>
              </w:rPr>
            </w:pPr>
            <w:r w:rsidRPr="006C02AE">
              <w:rPr>
                <w:sz w:val="22"/>
                <w:lang w:val="en-GB"/>
              </w:rPr>
              <w:t>30</w:t>
            </w:r>
          </w:p>
        </w:tc>
        <w:tc>
          <w:tcPr>
            <w:tcW w:w="3420" w:type="dxa"/>
            <w:hideMark/>
          </w:tcPr>
          <w:p w:rsidR="00BD154B" w:rsidRPr="006C02AE" w:rsidRDefault="00BD154B" w:rsidP="00DD16D4">
            <w:pPr>
              <w:pStyle w:val="AmodTable14"/>
              <w:keepNext/>
              <w:jc w:val="center"/>
              <w:rPr>
                <w:sz w:val="22"/>
                <w:lang w:val="en-GB"/>
              </w:rPr>
            </w:pPr>
            <w:r w:rsidRPr="006C02AE">
              <w:rPr>
                <w:sz w:val="22"/>
                <w:lang w:val="en-GB"/>
              </w:rPr>
              <w:t>30</w:t>
            </w:r>
          </w:p>
        </w:tc>
      </w:tr>
      <w:tr w:rsidR="00BD154B" w:rsidRPr="006C02AE" w:rsidTr="00DD16D4">
        <w:tc>
          <w:tcPr>
            <w:tcW w:w="3402" w:type="dxa"/>
            <w:hideMark/>
          </w:tcPr>
          <w:p w:rsidR="00BD154B" w:rsidRPr="006C02AE" w:rsidRDefault="00BD154B" w:rsidP="00DD16D4">
            <w:pPr>
              <w:pStyle w:val="AmodTable14"/>
              <w:keepNext/>
              <w:jc w:val="center"/>
              <w:rPr>
                <w:sz w:val="22"/>
                <w:lang w:val="en-GB"/>
              </w:rPr>
            </w:pPr>
            <w:r w:rsidRPr="006C02AE">
              <w:rPr>
                <w:sz w:val="22"/>
                <w:lang w:val="en-GB"/>
              </w:rPr>
              <w:t>40</w:t>
            </w:r>
          </w:p>
        </w:tc>
        <w:tc>
          <w:tcPr>
            <w:tcW w:w="3420" w:type="dxa"/>
            <w:hideMark/>
          </w:tcPr>
          <w:p w:rsidR="00BD154B" w:rsidRPr="006C02AE" w:rsidRDefault="00BD154B" w:rsidP="00DD16D4">
            <w:pPr>
              <w:pStyle w:val="AmodTable14"/>
              <w:keepNext/>
              <w:jc w:val="center"/>
              <w:rPr>
                <w:sz w:val="22"/>
                <w:lang w:val="en-GB"/>
              </w:rPr>
            </w:pPr>
            <w:r w:rsidRPr="006C02AE">
              <w:rPr>
                <w:sz w:val="22"/>
                <w:lang w:val="en-GB"/>
              </w:rPr>
              <w:t>40</w:t>
            </w:r>
          </w:p>
        </w:tc>
      </w:tr>
      <w:tr w:rsidR="00BD154B" w:rsidRPr="006C02AE" w:rsidTr="00DD16D4">
        <w:tc>
          <w:tcPr>
            <w:tcW w:w="3402" w:type="dxa"/>
            <w:hideMark/>
          </w:tcPr>
          <w:p w:rsidR="00BD154B" w:rsidRPr="006C02AE" w:rsidRDefault="00BD154B" w:rsidP="00DD16D4">
            <w:pPr>
              <w:pStyle w:val="AmodTable14"/>
              <w:keepNext/>
              <w:jc w:val="center"/>
              <w:rPr>
                <w:sz w:val="22"/>
                <w:lang w:val="en-GB"/>
              </w:rPr>
            </w:pPr>
            <w:r w:rsidRPr="006C02AE">
              <w:rPr>
                <w:sz w:val="22"/>
                <w:lang w:val="en-GB"/>
              </w:rPr>
              <w:t>50</w:t>
            </w:r>
          </w:p>
        </w:tc>
        <w:tc>
          <w:tcPr>
            <w:tcW w:w="3420" w:type="dxa"/>
            <w:hideMark/>
          </w:tcPr>
          <w:p w:rsidR="00BD154B" w:rsidRPr="006C02AE" w:rsidRDefault="00BD154B" w:rsidP="00DD16D4">
            <w:pPr>
              <w:pStyle w:val="AmodTable14"/>
              <w:keepNext/>
              <w:jc w:val="center"/>
              <w:rPr>
                <w:sz w:val="22"/>
                <w:lang w:val="en-GB"/>
              </w:rPr>
            </w:pPr>
            <w:r w:rsidRPr="006C02AE">
              <w:rPr>
                <w:sz w:val="22"/>
                <w:lang w:val="en-GB"/>
              </w:rPr>
              <w:t>50</w:t>
            </w:r>
          </w:p>
        </w:tc>
      </w:tr>
      <w:tr w:rsidR="00BD154B" w:rsidRPr="006C02AE" w:rsidTr="00DD16D4">
        <w:tc>
          <w:tcPr>
            <w:tcW w:w="3402" w:type="dxa"/>
            <w:hideMark/>
          </w:tcPr>
          <w:p w:rsidR="00BD154B" w:rsidRPr="006C02AE" w:rsidRDefault="00BD154B" w:rsidP="00DD16D4">
            <w:pPr>
              <w:pStyle w:val="AmodTable14"/>
              <w:keepNext/>
              <w:jc w:val="center"/>
              <w:rPr>
                <w:sz w:val="22"/>
                <w:lang w:val="en-GB"/>
              </w:rPr>
            </w:pPr>
            <w:r w:rsidRPr="006C02AE">
              <w:rPr>
                <w:sz w:val="22"/>
                <w:lang w:val="en-GB"/>
              </w:rPr>
              <w:t>60</w:t>
            </w:r>
          </w:p>
        </w:tc>
        <w:tc>
          <w:tcPr>
            <w:tcW w:w="3420" w:type="dxa"/>
            <w:hideMark/>
          </w:tcPr>
          <w:p w:rsidR="00BD154B" w:rsidRPr="006C02AE" w:rsidRDefault="00BD154B" w:rsidP="00DD16D4">
            <w:pPr>
              <w:pStyle w:val="AmodTable14"/>
              <w:keepNext/>
              <w:jc w:val="center"/>
              <w:rPr>
                <w:sz w:val="22"/>
                <w:lang w:val="en-GB"/>
              </w:rPr>
            </w:pPr>
            <w:r w:rsidRPr="006C02AE">
              <w:rPr>
                <w:sz w:val="22"/>
                <w:lang w:val="en-GB"/>
              </w:rPr>
              <w:t>60</w:t>
            </w:r>
          </w:p>
        </w:tc>
      </w:tr>
      <w:tr w:rsidR="00BD154B" w:rsidRPr="006C02AE" w:rsidTr="00DD16D4">
        <w:tc>
          <w:tcPr>
            <w:tcW w:w="3402" w:type="dxa"/>
            <w:hideMark/>
          </w:tcPr>
          <w:p w:rsidR="00BD154B" w:rsidRPr="006C02AE" w:rsidRDefault="00BD154B" w:rsidP="00DD16D4">
            <w:pPr>
              <w:pStyle w:val="AmodTable14"/>
              <w:keepNext/>
              <w:jc w:val="center"/>
              <w:rPr>
                <w:sz w:val="22"/>
                <w:lang w:val="en-GB"/>
              </w:rPr>
            </w:pPr>
            <w:r w:rsidRPr="006C02AE">
              <w:rPr>
                <w:sz w:val="22"/>
                <w:lang w:val="en-GB"/>
              </w:rPr>
              <w:t>70</w:t>
            </w:r>
          </w:p>
        </w:tc>
        <w:tc>
          <w:tcPr>
            <w:tcW w:w="3420" w:type="dxa"/>
            <w:hideMark/>
          </w:tcPr>
          <w:p w:rsidR="00BD154B" w:rsidRPr="006C02AE" w:rsidRDefault="00BD154B" w:rsidP="00DD16D4">
            <w:pPr>
              <w:pStyle w:val="AmodTable14"/>
              <w:keepNext/>
              <w:jc w:val="center"/>
              <w:rPr>
                <w:sz w:val="22"/>
                <w:lang w:val="en-GB"/>
              </w:rPr>
            </w:pPr>
            <w:r w:rsidRPr="006C02AE">
              <w:rPr>
                <w:sz w:val="22"/>
                <w:lang w:val="en-GB"/>
              </w:rPr>
              <w:t>70</w:t>
            </w:r>
          </w:p>
        </w:tc>
      </w:tr>
      <w:tr w:rsidR="00BD154B" w:rsidRPr="006C02AE" w:rsidTr="00DD16D4">
        <w:tc>
          <w:tcPr>
            <w:tcW w:w="3402" w:type="dxa"/>
            <w:hideMark/>
          </w:tcPr>
          <w:p w:rsidR="00BD154B" w:rsidRPr="006C02AE" w:rsidRDefault="00BD154B" w:rsidP="00DD16D4">
            <w:pPr>
              <w:pStyle w:val="AmodTable14"/>
              <w:keepNext/>
              <w:jc w:val="center"/>
              <w:rPr>
                <w:sz w:val="22"/>
                <w:lang w:val="en-GB"/>
              </w:rPr>
            </w:pPr>
            <w:r w:rsidRPr="006C02AE">
              <w:rPr>
                <w:sz w:val="22"/>
                <w:lang w:val="en-GB"/>
              </w:rPr>
              <w:t>80</w:t>
            </w:r>
          </w:p>
        </w:tc>
        <w:tc>
          <w:tcPr>
            <w:tcW w:w="3420" w:type="dxa"/>
            <w:hideMark/>
          </w:tcPr>
          <w:p w:rsidR="00BD154B" w:rsidRPr="006C02AE" w:rsidRDefault="00BD154B" w:rsidP="00DD16D4">
            <w:pPr>
              <w:pStyle w:val="AmodTable14"/>
              <w:keepNext/>
              <w:jc w:val="center"/>
              <w:rPr>
                <w:sz w:val="22"/>
                <w:lang w:val="en-GB"/>
              </w:rPr>
            </w:pPr>
            <w:r w:rsidRPr="006C02AE">
              <w:rPr>
                <w:sz w:val="22"/>
                <w:lang w:val="en-GB"/>
              </w:rPr>
              <w:t>80</w:t>
            </w:r>
          </w:p>
        </w:tc>
      </w:tr>
      <w:tr w:rsidR="00BD154B" w:rsidRPr="006C02AE" w:rsidTr="00DD16D4">
        <w:tc>
          <w:tcPr>
            <w:tcW w:w="3402" w:type="dxa"/>
            <w:hideMark/>
          </w:tcPr>
          <w:p w:rsidR="00BD154B" w:rsidRPr="006C02AE" w:rsidRDefault="00BD154B" w:rsidP="00DD16D4">
            <w:pPr>
              <w:pStyle w:val="AmodTable14"/>
              <w:jc w:val="center"/>
              <w:rPr>
                <w:sz w:val="22"/>
                <w:lang w:val="en-GB"/>
              </w:rPr>
            </w:pPr>
            <w:r w:rsidRPr="006C02AE">
              <w:rPr>
                <w:sz w:val="22"/>
                <w:lang w:val="en-GB"/>
              </w:rPr>
              <w:t>90</w:t>
            </w:r>
          </w:p>
        </w:tc>
        <w:tc>
          <w:tcPr>
            <w:tcW w:w="3420" w:type="dxa"/>
            <w:hideMark/>
          </w:tcPr>
          <w:p w:rsidR="00BD154B" w:rsidRPr="006C02AE" w:rsidRDefault="00BD154B" w:rsidP="00DD16D4">
            <w:pPr>
              <w:pStyle w:val="AmodTable14"/>
              <w:jc w:val="center"/>
              <w:rPr>
                <w:sz w:val="22"/>
                <w:lang w:val="en-GB"/>
              </w:rPr>
            </w:pPr>
            <w:r w:rsidRPr="006C02AE">
              <w:rPr>
                <w:sz w:val="22"/>
                <w:lang w:val="en-GB"/>
              </w:rPr>
              <w:t>90</w:t>
            </w:r>
          </w:p>
        </w:tc>
      </w:tr>
    </w:tbl>
    <w:p w:rsidR="00BD154B" w:rsidRPr="006C02AE" w:rsidRDefault="00BD154B" w:rsidP="00BD154B">
      <w:pPr>
        <w:pStyle w:val="SubLevel2"/>
      </w:pPr>
      <w:r w:rsidRPr="006C02AE">
        <w:t xml:space="preserve">Provided that the minimum amount payable must be not less than </w:t>
      </w:r>
      <w:r w:rsidRPr="006C02AE">
        <w:rPr>
          <w:b/>
        </w:rPr>
        <w:t>$82</w:t>
      </w:r>
      <w:r w:rsidRPr="006C02AE">
        <w:t xml:space="preserve"> per week.</w:t>
      </w:r>
    </w:p>
    <w:p w:rsidR="00BD154B" w:rsidRPr="006C02AE" w:rsidRDefault="00BD154B" w:rsidP="00BD154B">
      <w:pPr>
        <w:pStyle w:val="SubLevel2"/>
        <w:rPr>
          <w:b/>
        </w:rPr>
      </w:pPr>
      <w:r w:rsidRPr="006C02AE">
        <w:t>Where an employee’s assessed capacity is 10%, they must receive a high degree of assistance and support.</w:t>
      </w:r>
    </w:p>
    <w:p w:rsidR="00BD154B" w:rsidRPr="006C02AE" w:rsidRDefault="00BD154B" w:rsidP="00BD154B">
      <w:pPr>
        <w:pStyle w:val="SubLevel1Bold"/>
        <w:rPr>
          <w:b w:val="0"/>
        </w:rPr>
      </w:pPr>
      <w:bookmarkStart w:id="572" w:name="_Ref271805546"/>
      <w:r w:rsidRPr="006C02AE">
        <w:rPr>
          <w:sz w:val="24"/>
        </w:rPr>
        <w:t>Assessment of capacity</w:t>
      </w:r>
      <w:bookmarkEnd w:id="572"/>
    </w:p>
    <w:p w:rsidR="00BD154B" w:rsidRPr="006C02AE" w:rsidRDefault="00BD154B" w:rsidP="00BD154B">
      <w:pPr>
        <w:pStyle w:val="SubLevel2"/>
      </w:pPr>
      <w:r w:rsidRPr="006C02AE">
        <w:t>For the purpose of establishing the percentage of the relevant minimum wage, the productive capacity of the employee will be assessed in accordance with the Supported Wage System by an approved assessor, having consulted the employer and employee and, if the employee so desires, a union which the employee is eligible to join.</w:t>
      </w:r>
    </w:p>
    <w:p w:rsidR="00BD154B" w:rsidRPr="006C02AE" w:rsidRDefault="00BD154B" w:rsidP="00BD154B">
      <w:pPr>
        <w:pStyle w:val="SubLevel2"/>
      </w:pPr>
      <w:r w:rsidRPr="006C02AE">
        <w:t>All assessments made under this schedule must be documented in an SWS wage assessment agreement, and retained by the employer as a time and wages record in accordance with the Act.</w:t>
      </w:r>
    </w:p>
    <w:p w:rsidR="00BD154B" w:rsidRPr="006C02AE" w:rsidRDefault="00BD154B" w:rsidP="00BD154B">
      <w:pPr>
        <w:pStyle w:val="SubLevel1Bold"/>
        <w:rPr>
          <w:b w:val="0"/>
        </w:rPr>
      </w:pPr>
      <w:r w:rsidRPr="006C02AE">
        <w:rPr>
          <w:sz w:val="24"/>
        </w:rPr>
        <w:t>Lodgement of SWS wage assessment agreement</w:t>
      </w:r>
    </w:p>
    <w:p w:rsidR="00BD154B" w:rsidRPr="006C02AE" w:rsidRDefault="00BD154B" w:rsidP="00BD154B">
      <w:pPr>
        <w:pStyle w:val="SubLevel2"/>
      </w:pPr>
      <w:r w:rsidRPr="006C02AE">
        <w:t>All SWS wage assessment agreements under the conditions of this schedule, including the appropriate percentage of the relevant minimum wage to be paid to the employee, must be lodged by the employer with the Fair Work Commission.</w:t>
      </w:r>
    </w:p>
    <w:p w:rsidR="00BD154B" w:rsidRPr="006C02AE" w:rsidRDefault="00BD154B" w:rsidP="00BD154B">
      <w:pPr>
        <w:pStyle w:val="SubLevel2"/>
      </w:pPr>
      <w:r w:rsidRPr="006C02AE">
        <w:t>All SWS wage assessment agreements must be agreed and signed by the employee and employer parties to the assessment. Where a union which has an interest in the award is not a party to the assessment, the assessment will be referred by the Fair Work Commission to the union by certified mail and the agreement will take effect unless an objection is notified to the Fair Work Commission within 10 working days.</w:t>
      </w:r>
    </w:p>
    <w:p w:rsidR="00BD154B" w:rsidRPr="006C02AE" w:rsidRDefault="00BD154B" w:rsidP="00BD154B">
      <w:pPr>
        <w:pStyle w:val="SubLevel1Bold"/>
        <w:rPr>
          <w:b w:val="0"/>
        </w:rPr>
      </w:pPr>
      <w:r w:rsidRPr="006C02AE">
        <w:rPr>
          <w:sz w:val="24"/>
        </w:rPr>
        <w:t>Review of assessment</w:t>
      </w:r>
    </w:p>
    <w:p w:rsidR="00BD154B" w:rsidRPr="006C02AE" w:rsidRDefault="00BD154B" w:rsidP="00BD154B">
      <w:pPr>
        <w:pStyle w:val="Block1"/>
      </w:pPr>
      <w:r w:rsidRPr="006C02AE">
        <w:t>The assessment of the applicable percentage should be subject to annual or more frequent review on the basis of a reasonable request for such a review. The process of review must be in accordance with the procedures for assessing capacity under the supported wage system.</w:t>
      </w:r>
    </w:p>
    <w:p w:rsidR="00BD154B" w:rsidRPr="006C02AE" w:rsidRDefault="00BD154B" w:rsidP="00BD154B">
      <w:pPr>
        <w:pStyle w:val="SubLevel1Bold"/>
        <w:rPr>
          <w:b w:val="0"/>
        </w:rPr>
      </w:pPr>
      <w:r w:rsidRPr="006C02AE">
        <w:rPr>
          <w:sz w:val="24"/>
        </w:rPr>
        <w:t>Other terms and conditions of employment</w:t>
      </w:r>
    </w:p>
    <w:p w:rsidR="00BD154B" w:rsidRPr="006C02AE" w:rsidRDefault="00BD154B" w:rsidP="00BD154B">
      <w:pPr>
        <w:pStyle w:val="Block1"/>
      </w:pPr>
      <w:r w:rsidRPr="006C02AE">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rsidR="00BD154B" w:rsidRPr="006C02AE" w:rsidRDefault="00BD154B" w:rsidP="00BD154B">
      <w:pPr>
        <w:pStyle w:val="SubLevel1Bold"/>
        <w:rPr>
          <w:b w:val="0"/>
        </w:rPr>
      </w:pPr>
      <w:r w:rsidRPr="006C02AE">
        <w:rPr>
          <w:sz w:val="24"/>
        </w:rPr>
        <w:t>Workplace adjustment</w:t>
      </w:r>
    </w:p>
    <w:p w:rsidR="00BD154B" w:rsidRPr="006C02AE" w:rsidRDefault="00BD154B" w:rsidP="00BD154B">
      <w:pPr>
        <w:pStyle w:val="Block1"/>
      </w:pPr>
      <w:r w:rsidRPr="006C02AE">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rsidR="00BD154B" w:rsidRPr="006C02AE" w:rsidRDefault="00BD154B" w:rsidP="00BD154B">
      <w:pPr>
        <w:pStyle w:val="SubLevel1Bold"/>
        <w:rPr>
          <w:b w:val="0"/>
        </w:rPr>
      </w:pPr>
      <w:r w:rsidRPr="006C02AE">
        <w:rPr>
          <w:sz w:val="24"/>
        </w:rPr>
        <w:t>Trial period</w:t>
      </w:r>
    </w:p>
    <w:p w:rsidR="00BD154B" w:rsidRPr="006C02AE" w:rsidRDefault="00BD154B" w:rsidP="00BD154B">
      <w:pPr>
        <w:pStyle w:val="SubLevel2"/>
      </w:pPr>
      <w:r w:rsidRPr="006C02AE">
        <w:t>In order for an adequate assessment of the employee’s capacity to be made, an employer may employ a person under the provisions of this schedule for a trial period not exceeding 12 weeks, except that in some cases additional work adjustment time (not exceeding four weeks) may be needed.</w:t>
      </w:r>
    </w:p>
    <w:p w:rsidR="00BD154B" w:rsidRPr="006C02AE" w:rsidRDefault="00BD154B" w:rsidP="00BD154B">
      <w:pPr>
        <w:pStyle w:val="SubLevel2"/>
      </w:pPr>
      <w:r w:rsidRPr="006C02AE">
        <w:t>During that trial period the assessment of capacity will be undertaken and the percentage of the relevant minimum wage for a continuing employment relationship will be determined.</w:t>
      </w:r>
    </w:p>
    <w:p w:rsidR="00BD154B" w:rsidRPr="006C02AE" w:rsidRDefault="00BD154B" w:rsidP="00BD154B">
      <w:pPr>
        <w:pStyle w:val="SubLevel2"/>
      </w:pPr>
      <w:r w:rsidRPr="006C02AE">
        <w:t xml:space="preserve">The minimum amount payable to the employee during the trial period must be no less than </w:t>
      </w:r>
      <w:r w:rsidRPr="006C02AE">
        <w:rPr>
          <w:b/>
        </w:rPr>
        <w:t>$82</w:t>
      </w:r>
      <w:r w:rsidRPr="006C02AE">
        <w:t xml:space="preserve"> per week.</w:t>
      </w:r>
    </w:p>
    <w:p w:rsidR="00BD154B" w:rsidRPr="006C02AE" w:rsidRDefault="00BD154B" w:rsidP="00BD154B">
      <w:pPr>
        <w:pStyle w:val="SubLevel2"/>
      </w:pPr>
      <w:r w:rsidRPr="006C02AE">
        <w:t>Work trials should include induction or training as appropriate to the job being trialled.</w:t>
      </w:r>
    </w:p>
    <w:p w:rsidR="00BD154B" w:rsidRPr="006C02AE" w:rsidRDefault="00BD154B" w:rsidP="00BD154B">
      <w:pPr>
        <w:pStyle w:val="SubLevel2"/>
      </w:pPr>
      <w:r w:rsidRPr="006C02AE">
        <w:t>Where the employer and employee wish to establish a continuing employment relationship following the completion of the trial period, a further contract of employment will be entered into based on the outcome of assessment under clause </w:t>
      </w:r>
      <w:r w:rsidRPr="006C02AE">
        <w:fldChar w:fldCharType="begin"/>
      </w:r>
      <w:r w:rsidRPr="006C02AE">
        <w:instrText xml:space="preserve"> REF _Ref271805546 \r \h </w:instrText>
      </w:r>
      <w:r w:rsidR="006B1162" w:rsidRPr="006C02AE">
        <w:instrText xml:space="preserve"> \* MERGEFORMAT </w:instrText>
      </w:r>
      <w:r w:rsidRPr="006C02AE">
        <w:fldChar w:fldCharType="separate"/>
      </w:r>
      <w:r w:rsidR="003265D7" w:rsidRPr="006C02AE">
        <w:t>D.5</w:t>
      </w:r>
      <w:r w:rsidRPr="006C02AE">
        <w:fldChar w:fldCharType="end"/>
      </w:r>
      <w:r w:rsidRPr="006C02AE">
        <w:t>.</w:t>
      </w:r>
    </w:p>
    <w:p w:rsidR="00BD154B" w:rsidRPr="006C02AE" w:rsidRDefault="00BD154B">
      <w:pPr>
        <w:spacing w:before="0"/>
        <w:jc w:val="left"/>
      </w:pPr>
    </w:p>
    <w:p w:rsidR="00BD154B" w:rsidRPr="006C02AE" w:rsidRDefault="00BD154B">
      <w:pPr>
        <w:spacing w:before="0"/>
        <w:jc w:val="left"/>
      </w:pPr>
      <w:r w:rsidRPr="006C02AE">
        <w:br w:type="page"/>
      </w:r>
    </w:p>
    <w:p w:rsidR="006A46EF" w:rsidRPr="006C02AE" w:rsidRDefault="006A46EF" w:rsidP="006A46EF">
      <w:pPr>
        <w:pStyle w:val="Subdocument"/>
      </w:pPr>
      <w:bookmarkStart w:id="573" w:name="P1549_67050"/>
      <w:bookmarkStart w:id="574" w:name="Sch_D"/>
      <w:bookmarkStart w:id="575" w:name="_Toc285551338"/>
      <w:bookmarkStart w:id="576" w:name="_Toc455579011"/>
      <w:bookmarkStart w:id="577" w:name="_Ref456176800"/>
      <w:bookmarkStart w:id="578" w:name="_Toc463334897"/>
      <w:bookmarkStart w:id="579" w:name="_Toc473896197"/>
      <w:bookmarkEnd w:id="571"/>
      <w:bookmarkEnd w:id="573"/>
      <w:bookmarkEnd w:id="574"/>
      <w:r w:rsidRPr="006C02AE">
        <w:t>—National Training Wage</w:t>
      </w:r>
      <w:bookmarkEnd w:id="575"/>
      <w:bookmarkEnd w:id="576"/>
      <w:bookmarkEnd w:id="577"/>
      <w:bookmarkEnd w:id="578"/>
      <w:bookmarkEnd w:id="579"/>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D6E3BC" w:themeFill="accent3" w:themeFillTint="66"/>
        <w:tblLayout w:type="fixed"/>
        <w:tblLook w:val="0000" w:firstRow="0" w:lastRow="0" w:firstColumn="0" w:lastColumn="0" w:noHBand="0" w:noVBand="0"/>
      </w:tblPr>
      <w:tblGrid>
        <w:gridCol w:w="9287"/>
      </w:tblGrid>
      <w:tr w:rsidR="00CD20A1" w:rsidRPr="006C02AE" w:rsidTr="00CD20A1">
        <w:tc>
          <w:tcPr>
            <w:tcW w:w="9287" w:type="dxa"/>
            <w:shd w:val="clear" w:color="auto" w:fill="D6E3BC" w:themeFill="accent3" w:themeFillTint="66"/>
          </w:tcPr>
          <w:p w:rsidR="00CD20A1" w:rsidRPr="006C02AE" w:rsidRDefault="00CD20A1" w:rsidP="00CD20A1">
            <w:pPr>
              <w:spacing w:after="60"/>
              <w:rPr>
                <w:rFonts w:ascii="Arial" w:hAnsi="Arial" w:cs="Arial"/>
                <w:sz w:val="22"/>
              </w:rPr>
            </w:pPr>
            <w:r w:rsidRPr="006C02AE">
              <w:rPr>
                <w:rFonts w:ascii="Arial" w:hAnsi="Arial" w:cs="Arial"/>
                <w:sz w:val="22"/>
              </w:rPr>
              <w:t xml:space="preserve">The National Training Wage schedule may be affected by </w:t>
            </w:r>
            <w:hyperlink r:id="rId74" w:history="1">
              <w:r w:rsidRPr="006C02AE">
                <w:rPr>
                  <w:rStyle w:val="Hyperlink"/>
                  <w:rFonts w:ascii="Arial" w:hAnsi="Arial" w:cs="Arial"/>
                  <w:sz w:val="22"/>
                  <w:szCs w:val="22"/>
                </w:rPr>
                <w:t>AM2014/17</w:t>
              </w:r>
            </w:hyperlink>
          </w:p>
        </w:tc>
      </w:tr>
    </w:tbl>
    <w:p w:rsidR="00BD154B" w:rsidRPr="006C02AE" w:rsidRDefault="00BD154B" w:rsidP="00BD154B">
      <w:pPr>
        <w:pStyle w:val="SubLevel1Bold"/>
      </w:pPr>
      <w:r w:rsidRPr="006C02AE">
        <w:t>Title</w:t>
      </w:r>
    </w:p>
    <w:p w:rsidR="00BD154B" w:rsidRPr="006C02AE" w:rsidRDefault="00BD154B" w:rsidP="00BD154B">
      <w:r w:rsidRPr="006C02AE">
        <w:t xml:space="preserve">This is the </w:t>
      </w:r>
      <w:r w:rsidRPr="006C02AE">
        <w:rPr>
          <w:i/>
        </w:rPr>
        <w:t>National Training Wage Schedule</w:t>
      </w:r>
      <w:r w:rsidRPr="006C02AE">
        <w:t>.</w:t>
      </w:r>
    </w:p>
    <w:p w:rsidR="00BD154B" w:rsidRPr="006C02AE" w:rsidRDefault="00BD154B" w:rsidP="00BD154B">
      <w:pPr>
        <w:pStyle w:val="SubLevel1Bold"/>
      </w:pPr>
      <w:r w:rsidRPr="006C02AE">
        <w:t>Definitions</w:t>
      </w:r>
    </w:p>
    <w:p w:rsidR="00BD154B" w:rsidRPr="006C02AE" w:rsidRDefault="00BD154B" w:rsidP="00BD154B">
      <w:r w:rsidRPr="006C02AE">
        <w:t>In this schedule:</w:t>
      </w:r>
    </w:p>
    <w:p w:rsidR="00BD154B" w:rsidRPr="006C02AE" w:rsidRDefault="00BD154B" w:rsidP="00BD154B">
      <w:pPr>
        <w:pStyle w:val="Block1"/>
      </w:pPr>
      <w:proofErr w:type="gramStart"/>
      <w:r w:rsidRPr="006C02AE">
        <w:rPr>
          <w:b/>
        </w:rPr>
        <w:t>adult</w:t>
      </w:r>
      <w:proofErr w:type="gramEnd"/>
      <w:r w:rsidRPr="006C02AE">
        <w:rPr>
          <w:b/>
        </w:rPr>
        <w:t xml:space="preserve"> trainee</w:t>
      </w:r>
      <w:r w:rsidRPr="006C02AE">
        <w:t xml:space="preserve"> is a trainee who would qualify for the highest minimum wage in Wage Level A, B or C if covered by that wage level</w:t>
      </w:r>
    </w:p>
    <w:p w:rsidR="00BD154B" w:rsidRPr="006C02AE" w:rsidRDefault="00BD154B" w:rsidP="00BD154B">
      <w:pPr>
        <w:pStyle w:val="Block1"/>
      </w:pPr>
      <w:proofErr w:type="gramStart"/>
      <w:r w:rsidRPr="006C02AE">
        <w:rPr>
          <w:b/>
        </w:rPr>
        <w:t>approved</w:t>
      </w:r>
      <w:proofErr w:type="gramEnd"/>
      <w:r w:rsidRPr="006C02AE">
        <w:rPr>
          <w:b/>
        </w:rPr>
        <w:t xml:space="preserve"> training</w:t>
      </w:r>
      <w:r w:rsidRPr="006C02AE">
        <w:t xml:space="preserve"> means the training specified in the training contract</w:t>
      </w:r>
    </w:p>
    <w:p w:rsidR="00BD154B" w:rsidRPr="006C02AE" w:rsidRDefault="00BD154B" w:rsidP="00BD154B">
      <w:pPr>
        <w:pStyle w:val="Block1"/>
      </w:pPr>
      <w:r w:rsidRPr="006C02AE">
        <w:rPr>
          <w:b/>
        </w:rPr>
        <w:t>Australian Qualifications Framework (AQF)</w:t>
      </w:r>
      <w:r w:rsidRPr="006C02AE">
        <w:t xml:space="preserve"> is a national framework for qualifications in post-compulsory education and training</w:t>
      </w:r>
    </w:p>
    <w:p w:rsidR="00BD154B" w:rsidRPr="006C02AE" w:rsidRDefault="00BD154B" w:rsidP="00BD154B">
      <w:pPr>
        <w:pStyle w:val="Block1"/>
      </w:pPr>
      <w:proofErr w:type="gramStart"/>
      <w:r w:rsidRPr="006C02AE">
        <w:rPr>
          <w:b/>
        </w:rPr>
        <w:t>out</w:t>
      </w:r>
      <w:proofErr w:type="gramEnd"/>
      <w:r w:rsidRPr="006C02AE">
        <w:rPr>
          <w:b/>
        </w:rPr>
        <w:t xml:space="preserve"> of school</w:t>
      </w:r>
      <w:r w:rsidRPr="006C02AE">
        <w:t xml:space="preserve"> refers only to periods out of school beyond Year 10 as at the first of January in each year and is deemed to:</w:t>
      </w:r>
    </w:p>
    <w:p w:rsidR="00BD154B" w:rsidRPr="006C02AE" w:rsidRDefault="00BD154B" w:rsidP="00BD154B">
      <w:pPr>
        <w:pStyle w:val="SubLevel3"/>
      </w:pPr>
      <w:r w:rsidRPr="006C02AE">
        <w:t>include any period of schooling beyond Year 10 which was not part of or did not contribute to a completed year of schooling;</w:t>
      </w:r>
    </w:p>
    <w:p w:rsidR="00BD154B" w:rsidRPr="006C02AE" w:rsidRDefault="00BD154B" w:rsidP="00BD154B">
      <w:pPr>
        <w:pStyle w:val="SubLevel3"/>
      </w:pPr>
      <w:r w:rsidRPr="006C02AE">
        <w:t>include any period during which a trainee repeats in whole or part a year of schooling beyond Year 10; and</w:t>
      </w:r>
    </w:p>
    <w:p w:rsidR="00BD154B" w:rsidRPr="006C02AE" w:rsidRDefault="00BD154B" w:rsidP="00BD154B">
      <w:pPr>
        <w:pStyle w:val="SubLevel3"/>
      </w:pPr>
      <w:r w:rsidRPr="006C02AE">
        <w:t>not include any period during a calendar year in which a year of schooling is completed</w:t>
      </w:r>
    </w:p>
    <w:p w:rsidR="00BD154B" w:rsidRPr="006C02AE" w:rsidRDefault="00BD154B" w:rsidP="00BD154B">
      <w:pPr>
        <w:pStyle w:val="Block1"/>
      </w:pPr>
      <w:proofErr w:type="gramStart"/>
      <w:r w:rsidRPr="006C02AE">
        <w:rPr>
          <w:b/>
        </w:rPr>
        <w:t>relevant</w:t>
      </w:r>
      <w:proofErr w:type="gramEnd"/>
      <w:r w:rsidRPr="006C02AE">
        <w:rPr>
          <w:b/>
        </w:rPr>
        <w:t xml:space="preserve"> State or Territory training authority </w:t>
      </w:r>
      <w:r w:rsidRPr="006C02AE">
        <w:t>means the bodies in the relevant State or Territory which exercise approval powers in relation to traineeships and register training contracts under the relevant State or Territory vocational education and training legislation</w:t>
      </w:r>
    </w:p>
    <w:p w:rsidR="00BD154B" w:rsidRPr="006C02AE" w:rsidRDefault="00BD154B" w:rsidP="00BD154B">
      <w:pPr>
        <w:pStyle w:val="Block1"/>
      </w:pPr>
      <w:proofErr w:type="gramStart"/>
      <w:r w:rsidRPr="006C02AE">
        <w:rPr>
          <w:b/>
        </w:rPr>
        <w:t>relevant</w:t>
      </w:r>
      <w:proofErr w:type="gramEnd"/>
      <w:r w:rsidRPr="006C02AE">
        <w:rPr>
          <w:b/>
        </w:rPr>
        <w:t xml:space="preserve"> State or Territory vocational education and training legislation</w:t>
      </w:r>
      <w:r w:rsidRPr="006C02AE">
        <w:t xml:space="preserve"> means the following or any successor legislation:</w:t>
      </w:r>
    </w:p>
    <w:p w:rsidR="00BD154B" w:rsidRPr="006C02AE" w:rsidRDefault="00BD154B" w:rsidP="00BD154B">
      <w:pPr>
        <w:pStyle w:val="Block2"/>
      </w:pPr>
      <w:r w:rsidRPr="006C02AE">
        <w:t xml:space="preserve">Australian Capital Territory: </w:t>
      </w:r>
      <w:r w:rsidRPr="006C02AE">
        <w:rPr>
          <w:i/>
        </w:rPr>
        <w:t>Training and Tertiary Education Act 2003;</w:t>
      </w:r>
    </w:p>
    <w:p w:rsidR="00BD154B" w:rsidRPr="006C02AE" w:rsidRDefault="00BD154B" w:rsidP="00BD154B">
      <w:pPr>
        <w:pStyle w:val="Block2"/>
      </w:pPr>
      <w:r w:rsidRPr="006C02AE">
        <w:t xml:space="preserve">New South Wales: </w:t>
      </w:r>
      <w:r w:rsidRPr="006C02AE">
        <w:rPr>
          <w:i/>
        </w:rPr>
        <w:t>Apprenticeship and Traineeship Act 2001;</w:t>
      </w:r>
    </w:p>
    <w:p w:rsidR="00BD154B" w:rsidRPr="006C02AE" w:rsidRDefault="00BD154B" w:rsidP="00BD154B">
      <w:pPr>
        <w:pStyle w:val="Block2"/>
      </w:pPr>
      <w:r w:rsidRPr="006C02AE">
        <w:t xml:space="preserve">Northern Territory: </w:t>
      </w:r>
      <w:r w:rsidRPr="006C02AE">
        <w:rPr>
          <w:i/>
        </w:rPr>
        <w:t>Northern Territory Employment and Training Act 1991;</w:t>
      </w:r>
    </w:p>
    <w:p w:rsidR="00BD154B" w:rsidRPr="006C02AE" w:rsidRDefault="00BD154B" w:rsidP="00BD154B">
      <w:pPr>
        <w:pStyle w:val="Block2"/>
      </w:pPr>
      <w:r w:rsidRPr="006C02AE">
        <w:t xml:space="preserve">Queensland: </w:t>
      </w:r>
      <w:r w:rsidRPr="006C02AE">
        <w:rPr>
          <w:i/>
        </w:rPr>
        <w:t>Vocational Education, Training and Employment Act 2000;</w:t>
      </w:r>
    </w:p>
    <w:p w:rsidR="00BD154B" w:rsidRPr="006C02AE" w:rsidRDefault="00BD154B" w:rsidP="00BD154B">
      <w:pPr>
        <w:pStyle w:val="Block2"/>
      </w:pPr>
      <w:r w:rsidRPr="006C02AE">
        <w:t xml:space="preserve">South Australia: </w:t>
      </w:r>
      <w:r w:rsidRPr="006C02AE">
        <w:rPr>
          <w:i/>
        </w:rPr>
        <w:t>Training and Skills Development Act 2008;</w:t>
      </w:r>
    </w:p>
    <w:p w:rsidR="00BD154B" w:rsidRPr="006C02AE" w:rsidRDefault="00BD154B" w:rsidP="00BD154B">
      <w:pPr>
        <w:pStyle w:val="Block2"/>
      </w:pPr>
      <w:r w:rsidRPr="006C02AE">
        <w:t xml:space="preserve">Tasmania: </w:t>
      </w:r>
      <w:r w:rsidRPr="006C02AE">
        <w:rPr>
          <w:i/>
        </w:rPr>
        <w:t>Vocational Education and Training Act 1994;</w:t>
      </w:r>
    </w:p>
    <w:p w:rsidR="00BD154B" w:rsidRPr="006C02AE" w:rsidRDefault="00BD154B" w:rsidP="00BD154B">
      <w:pPr>
        <w:pStyle w:val="Block2"/>
      </w:pPr>
      <w:r w:rsidRPr="006C02AE">
        <w:t xml:space="preserve">Victoria: </w:t>
      </w:r>
      <w:r w:rsidRPr="006C02AE">
        <w:rPr>
          <w:i/>
        </w:rPr>
        <w:t>Education and Training Reform Act 2006; or</w:t>
      </w:r>
    </w:p>
    <w:p w:rsidR="00BD154B" w:rsidRPr="006C02AE" w:rsidRDefault="00BD154B" w:rsidP="00BD154B">
      <w:pPr>
        <w:pStyle w:val="Block2"/>
      </w:pPr>
      <w:r w:rsidRPr="006C02AE">
        <w:t xml:space="preserve">Western Australia: </w:t>
      </w:r>
      <w:r w:rsidRPr="006C02AE">
        <w:rPr>
          <w:i/>
        </w:rPr>
        <w:t>Vocational Education and Training Act 1996</w:t>
      </w:r>
    </w:p>
    <w:p w:rsidR="00BD154B" w:rsidRPr="006C02AE" w:rsidRDefault="00BD154B" w:rsidP="00BD154B">
      <w:pPr>
        <w:pStyle w:val="Block1"/>
      </w:pPr>
      <w:proofErr w:type="gramStart"/>
      <w:r w:rsidRPr="006C02AE">
        <w:rPr>
          <w:b/>
          <w:bCs/>
        </w:rPr>
        <w:t>trainee</w:t>
      </w:r>
      <w:proofErr w:type="gramEnd"/>
      <w:r w:rsidRPr="006C02AE">
        <w:rPr>
          <w:b/>
          <w:bCs/>
        </w:rPr>
        <w:t xml:space="preserve"> </w:t>
      </w:r>
      <w:r w:rsidRPr="006C02AE">
        <w:t>is an employee undertaking a traineeship under a training contract</w:t>
      </w:r>
    </w:p>
    <w:p w:rsidR="00BD154B" w:rsidRPr="006C02AE" w:rsidRDefault="00BD154B" w:rsidP="00BD154B">
      <w:pPr>
        <w:pStyle w:val="Block1"/>
      </w:pPr>
      <w:r w:rsidRPr="006C02AE">
        <w:rPr>
          <w:b/>
          <w:bCs/>
        </w:rPr>
        <w:t xml:space="preserve">traineeship </w:t>
      </w:r>
      <w:r w:rsidRPr="006C02AE">
        <w:t>means a system of training which has been approved by the relevant State or Territory training authority, which meets the requirements of a training package developed by the relevant Industry Skills Council and endorsed by the National Quality Council, and which leads to an AQF certificate level qualification</w:t>
      </w:r>
    </w:p>
    <w:p w:rsidR="00BD154B" w:rsidRPr="006C02AE" w:rsidRDefault="00BD154B" w:rsidP="00BD154B">
      <w:pPr>
        <w:pStyle w:val="Block1"/>
      </w:pPr>
      <w:proofErr w:type="gramStart"/>
      <w:r w:rsidRPr="006C02AE">
        <w:rPr>
          <w:b/>
          <w:bCs/>
        </w:rPr>
        <w:t>training</w:t>
      </w:r>
      <w:proofErr w:type="gramEnd"/>
      <w:r w:rsidRPr="006C02AE">
        <w:rPr>
          <w:b/>
          <w:bCs/>
        </w:rPr>
        <w:t xml:space="preserve"> contract </w:t>
      </w:r>
      <w:r w:rsidRPr="006C02AE">
        <w:t>means an agreement for a traineeship made between an employer and an employee which is registered with the relevant State or Territory training authority</w:t>
      </w:r>
    </w:p>
    <w:p w:rsidR="00BD154B" w:rsidRPr="006C02AE" w:rsidRDefault="00BD154B" w:rsidP="00BD154B">
      <w:pPr>
        <w:pStyle w:val="Block1"/>
      </w:pPr>
      <w:r w:rsidRPr="006C02AE">
        <w:rPr>
          <w:b/>
          <w:bCs/>
        </w:rPr>
        <w:t xml:space="preserve">training package </w:t>
      </w:r>
      <w:r w:rsidRPr="006C02AE">
        <w:t>means the competency standards and associated assessment guidelines for an AQF certificate level qualification which have been endorsed for an industry or enterprise by the National Quality Council and placed on the National Training Information Service with the approval of the Commonwealth, State and Territory Ministers responsible for vocational education and training, and includes any relevant replacement training package</w:t>
      </w:r>
    </w:p>
    <w:p w:rsidR="00BD154B" w:rsidRPr="006C02AE" w:rsidRDefault="00BD154B" w:rsidP="00BD154B">
      <w:pPr>
        <w:pStyle w:val="Block1"/>
      </w:pPr>
      <w:r w:rsidRPr="006C02AE">
        <w:rPr>
          <w:b/>
          <w:bCs/>
        </w:rPr>
        <w:t>Year 10</w:t>
      </w:r>
      <w:r w:rsidRPr="006C02AE">
        <w:t xml:space="preserve"> includes any year before Year 10</w:t>
      </w:r>
    </w:p>
    <w:p w:rsidR="00BD154B" w:rsidRPr="006C02AE" w:rsidRDefault="00BD154B" w:rsidP="00BD154B">
      <w:pPr>
        <w:pStyle w:val="SubLevel1Bold"/>
      </w:pPr>
      <w:r w:rsidRPr="006C02AE">
        <w:t>Coverage</w:t>
      </w:r>
    </w:p>
    <w:p w:rsidR="00BD154B" w:rsidRPr="006C02AE" w:rsidRDefault="00BD154B" w:rsidP="00BD154B">
      <w:pPr>
        <w:pStyle w:val="SubLevel2"/>
      </w:pPr>
      <w:r w:rsidRPr="006C02AE">
        <w:t xml:space="preserve">Subject to clauses </w:t>
      </w:r>
      <w:r w:rsidRPr="006C02AE">
        <w:fldChar w:fldCharType="begin"/>
      </w:r>
      <w:r w:rsidRPr="006C02AE">
        <w:instrText xml:space="preserve"> REF _Ref247602152 \r \h  \* MERGEFORMAT </w:instrText>
      </w:r>
      <w:r w:rsidRPr="006C02AE">
        <w:fldChar w:fldCharType="separate"/>
      </w:r>
      <w:r w:rsidR="003265D7" w:rsidRPr="006C02AE">
        <w:t>E.3.2</w:t>
      </w:r>
      <w:r w:rsidRPr="006C02AE">
        <w:fldChar w:fldCharType="end"/>
      </w:r>
      <w:r w:rsidRPr="006C02AE">
        <w:t xml:space="preserve"> to </w:t>
      </w:r>
      <w:r w:rsidRPr="006C02AE">
        <w:fldChar w:fldCharType="begin"/>
      </w:r>
      <w:r w:rsidRPr="006C02AE">
        <w:instrText xml:space="preserve"> REF _Ref247602164 \r \h  \* MERGEFORMAT </w:instrText>
      </w:r>
      <w:r w:rsidRPr="006C02AE">
        <w:fldChar w:fldCharType="separate"/>
      </w:r>
      <w:r w:rsidR="003265D7" w:rsidRPr="006C02AE">
        <w:t>E.3.6</w:t>
      </w:r>
      <w:r w:rsidRPr="006C02AE">
        <w:fldChar w:fldCharType="end"/>
      </w:r>
      <w:r w:rsidRPr="006C02AE">
        <w:t xml:space="preserve"> of this schedule, this schedule applies in respect of an employee covered by this award who is undertaking a traineeship whose training package and AQF certificate level is allocated to a wage level by clause </w:t>
      </w:r>
      <w:r w:rsidRPr="006C02AE">
        <w:fldChar w:fldCharType="begin"/>
      </w:r>
      <w:r w:rsidRPr="006C02AE">
        <w:instrText xml:space="preserve"> REF _Ref408322711 \r \h </w:instrText>
      </w:r>
      <w:r w:rsidR="006B1162" w:rsidRPr="006C02AE">
        <w:instrText xml:space="preserve"> \* MERGEFORMAT </w:instrText>
      </w:r>
      <w:r w:rsidRPr="006C02AE">
        <w:fldChar w:fldCharType="separate"/>
      </w:r>
      <w:r w:rsidR="003265D7" w:rsidRPr="006C02AE">
        <w:t>E.7</w:t>
      </w:r>
      <w:r w:rsidRPr="006C02AE">
        <w:fldChar w:fldCharType="end"/>
      </w:r>
      <w:r w:rsidRPr="006C02AE">
        <w:t xml:space="preserve"> to this schedule or by clause </w:t>
      </w:r>
      <w:r w:rsidRPr="006C02AE">
        <w:fldChar w:fldCharType="begin"/>
      </w:r>
      <w:r w:rsidRPr="006C02AE">
        <w:instrText xml:space="preserve"> REF _Ref254069819 \r \h </w:instrText>
      </w:r>
      <w:r w:rsidR="006B1162" w:rsidRPr="006C02AE">
        <w:instrText xml:space="preserve"> \* MERGEFORMAT </w:instrText>
      </w:r>
      <w:r w:rsidRPr="006C02AE">
        <w:fldChar w:fldCharType="separate"/>
      </w:r>
      <w:r w:rsidR="003265D7" w:rsidRPr="006C02AE">
        <w:t>E.5.4</w:t>
      </w:r>
      <w:r w:rsidRPr="006C02AE">
        <w:fldChar w:fldCharType="end"/>
      </w:r>
      <w:r w:rsidRPr="006C02AE">
        <w:t xml:space="preserve"> of this schedule.</w:t>
      </w:r>
    </w:p>
    <w:p w:rsidR="00BD154B" w:rsidRPr="006C02AE" w:rsidRDefault="00BD154B" w:rsidP="00BD154B">
      <w:pPr>
        <w:pStyle w:val="SubLevel2"/>
      </w:pPr>
      <w:bookmarkStart w:id="580" w:name="_Ref247602152"/>
      <w:r w:rsidRPr="006C02AE">
        <w:t>This schedule only applies to AQF Certificate Level IV traineeships for which a relevant AQF Certificate Level III traineeship is listed in clause </w:t>
      </w:r>
      <w:r w:rsidRPr="006C02AE">
        <w:fldChar w:fldCharType="begin"/>
      </w:r>
      <w:r w:rsidRPr="006C02AE">
        <w:instrText xml:space="preserve"> REF _Ref408322711 \r \h </w:instrText>
      </w:r>
      <w:r w:rsidR="006B1162" w:rsidRPr="006C02AE">
        <w:instrText xml:space="preserve"> \* MERGEFORMAT </w:instrText>
      </w:r>
      <w:r w:rsidRPr="006C02AE">
        <w:fldChar w:fldCharType="separate"/>
      </w:r>
      <w:r w:rsidR="003265D7" w:rsidRPr="006C02AE">
        <w:t>E.7</w:t>
      </w:r>
      <w:r w:rsidRPr="006C02AE">
        <w:fldChar w:fldCharType="end"/>
      </w:r>
      <w:r w:rsidRPr="006C02AE">
        <w:t xml:space="preserve"> to this schedule.</w:t>
      </w:r>
      <w:bookmarkEnd w:id="580"/>
    </w:p>
    <w:p w:rsidR="00BD154B" w:rsidRPr="006C02AE" w:rsidRDefault="00BD154B" w:rsidP="00BD154B">
      <w:pPr>
        <w:pStyle w:val="SubLevel2"/>
      </w:pPr>
      <w:bookmarkStart w:id="581" w:name="_Ref247602168"/>
      <w:r w:rsidRPr="006C02AE">
        <w:t>This schedule does not apply to:</w:t>
      </w:r>
    </w:p>
    <w:p w:rsidR="00BD154B" w:rsidRPr="006C02AE" w:rsidRDefault="00BD154B" w:rsidP="00BD154B">
      <w:pPr>
        <w:pStyle w:val="SubLevel3"/>
      </w:pPr>
      <w:r w:rsidRPr="006C02AE">
        <w:t>the apprenticeship system;</w:t>
      </w:r>
    </w:p>
    <w:p w:rsidR="00BD154B" w:rsidRPr="006C02AE" w:rsidRDefault="00BD154B" w:rsidP="00BD154B">
      <w:pPr>
        <w:pStyle w:val="SubLevel3"/>
      </w:pPr>
      <w:r w:rsidRPr="006C02AE">
        <w:t>qualifications not identified in training packages; or</w:t>
      </w:r>
    </w:p>
    <w:p w:rsidR="00BD154B" w:rsidRPr="006C02AE" w:rsidRDefault="00BD154B" w:rsidP="00BD154B">
      <w:pPr>
        <w:pStyle w:val="SubLevel3"/>
      </w:pPr>
      <w:proofErr w:type="gramStart"/>
      <w:r w:rsidRPr="006C02AE">
        <w:t>qualifications</w:t>
      </w:r>
      <w:proofErr w:type="gramEnd"/>
      <w:r w:rsidRPr="006C02AE">
        <w:t xml:space="preserve"> in training packages which are not identified as appropriate for a traineeship.</w:t>
      </w:r>
    </w:p>
    <w:tbl>
      <w:tblPr>
        <w:tblW w:w="0" w:type="auto"/>
        <w:tblCellMar>
          <w:left w:w="0" w:type="dxa"/>
          <w:right w:w="170" w:type="dxa"/>
        </w:tblCellMar>
        <w:tblLook w:val="04A0" w:firstRow="1" w:lastRow="0" w:firstColumn="1" w:lastColumn="0" w:noHBand="0" w:noVBand="1"/>
      </w:tblPr>
      <w:tblGrid>
        <w:gridCol w:w="9077"/>
      </w:tblGrid>
      <w:tr w:rsidR="00BD154B" w:rsidRPr="006C02AE" w:rsidTr="00DD16D4">
        <w:tc>
          <w:tcPr>
            <w:tcW w:w="9077" w:type="dxa"/>
            <w:tcBorders>
              <w:top w:val="single" w:sz="4" w:space="0" w:color="auto"/>
              <w:left w:val="single" w:sz="4" w:space="0" w:color="auto"/>
              <w:bottom w:val="single" w:sz="4" w:space="0" w:color="auto"/>
              <w:right w:val="single" w:sz="4" w:space="0" w:color="auto"/>
            </w:tcBorders>
            <w:shd w:val="clear" w:color="auto" w:fill="D6E3BC"/>
          </w:tcPr>
          <w:p w:rsidR="00BD154B" w:rsidRPr="006C02AE" w:rsidRDefault="00BD154B" w:rsidP="00DD16D4">
            <w:pPr>
              <w:spacing w:before="120" w:after="120"/>
              <w:ind w:left="113"/>
              <w:rPr>
                <w:rFonts w:ascii="Arial" w:hAnsi="Arial" w:cs="Arial"/>
                <w:sz w:val="21"/>
                <w:szCs w:val="21"/>
                <w:lang w:val="en-US" w:eastAsia="en-US"/>
              </w:rPr>
            </w:pPr>
            <w:r w:rsidRPr="006C02AE">
              <w:rPr>
                <w:rFonts w:ascii="Arial" w:hAnsi="Arial" w:cs="Arial"/>
                <w:sz w:val="21"/>
                <w:szCs w:val="21"/>
                <w:lang w:val="en-US" w:eastAsia="en-US"/>
              </w:rPr>
              <w:t xml:space="preserve">Parties are asked to identify </w:t>
            </w:r>
            <w:r w:rsidRPr="006C02AE">
              <w:rPr>
                <w:rFonts w:ascii="Arial" w:hAnsi="Arial" w:cs="Arial"/>
                <w:i/>
                <w:sz w:val="21"/>
                <w:szCs w:val="21"/>
                <w:lang w:val="en-US" w:eastAsia="en-US"/>
              </w:rPr>
              <w:t>“</w:t>
            </w:r>
            <w:r w:rsidRPr="006C02AE">
              <w:rPr>
                <w:rFonts w:ascii="Arial" w:hAnsi="Arial" w:cs="Arial"/>
                <w:i/>
                <w:iCs/>
                <w:sz w:val="21"/>
                <w:szCs w:val="21"/>
                <w:lang w:val="en-US" w:eastAsia="en-US"/>
              </w:rPr>
              <w:t>any training program which applies to the same occupation and achieves essentially the same training outcome as an existing apprenticeship in an award as at 25 June 1997</w:t>
            </w:r>
            <w:r w:rsidRPr="006C02AE">
              <w:rPr>
                <w:rFonts w:ascii="Arial" w:hAnsi="Arial" w:cs="Arial"/>
                <w:i/>
                <w:sz w:val="21"/>
                <w:szCs w:val="21"/>
                <w:lang w:val="en-US" w:eastAsia="en-US"/>
              </w:rPr>
              <w:t>”</w:t>
            </w:r>
            <w:r w:rsidRPr="006C02AE">
              <w:rPr>
                <w:rFonts w:ascii="Arial" w:hAnsi="Arial" w:cs="Arial"/>
                <w:sz w:val="21"/>
                <w:szCs w:val="21"/>
                <w:lang w:val="en-US" w:eastAsia="en-US"/>
              </w:rPr>
              <w:t xml:space="preserve"> that they consider should not be covered by this Schedule.</w:t>
            </w:r>
          </w:p>
        </w:tc>
      </w:tr>
    </w:tbl>
    <w:p w:rsidR="00BD154B" w:rsidRPr="006C02AE" w:rsidRDefault="00BD154B" w:rsidP="00BD154B">
      <w:pPr>
        <w:pStyle w:val="SubLevel2"/>
      </w:pPr>
      <w:r w:rsidRPr="006C02AE">
        <w:t>This schedule does not apply to qualifications not identified in training packages or to qualifications in training packages which are not identified as appropriate for a traineeship.</w:t>
      </w:r>
      <w:bookmarkEnd w:id="581"/>
    </w:p>
    <w:p w:rsidR="00BD154B" w:rsidRPr="006C02AE" w:rsidRDefault="00BD154B" w:rsidP="00BD154B">
      <w:pPr>
        <w:pStyle w:val="SubLevel2"/>
      </w:pPr>
      <w:bookmarkStart w:id="582" w:name="_Ref247702441"/>
      <w:r w:rsidRPr="006C02AE">
        <w:t>Where the terms and conditions of this schedule conflict with other terms and conditions of this award dealing with traineeships, the other terms and conditions of this award prevail.</w:t>
      </w:r>
      <w:bookmarkEnd w:id="582"/>
    </w:p>
    <w:p w:rsidR="00BD154B" w:rsidRPr="006C02AE" w:rsidRDefault="00BD154B" w:rsidP="00BD154B">
      <w:pPr>
        <w:pStyle w:val="SubLevel2"/>
      </w:pPr>
      <w:bookmarkStart w:id="583" w:name="_Ref247602164"/>
      <w:r w:rsidRPr="006C02AE">
        <w:t>At the conclusion of the traineeship, this schedule ceases to apply to the employee.</w:t>
      </w:r>
      <w:bookmarkEnd w:id="583"/>
    </w:p>
    <w:p w:rsidR="00BD154B" w:rsidRPr="006C02AE" w:rsidRDefault="00BD154B" w:rsidP="00BD154B">
      <w:pPr>
        <w:pStyle w:val="SubLevel1Bold"/>
      </w:pPr>
      <w:r w:rsidRPr="006C02AE">
        <w:t>Types of Traineeship</w:t>
      </w:r>
    </w:p>
    <w:p w:rsidR="00BD154B" w:rsidRPr="006C02AE" w:rsidRDefault="00BD154B" w:rsidP="00BD154B">
      <w:pPr>
        <w:keepNext/>
      </w:pPr>
      <w:r w:rsidRPr="006C02AE">
        <w:t>The following types of traineeship are available under this schedule:</w:t>
      </w:r>
    </w:p>
    <w:p w:rsidR="00BD154B" w:rsidRPr="006C02AE" w:rsidRDefault="00BD154B" w:rsidP="00BD154B">
      <w:pPr>
        <w:pStyle w:val="SubLevel2"/>
      </w:pPr>
      <w:r w:rsidRPr="006C02AE">
        <w:t>a full-time traineeship based on 38 ordinary hours per week, with 20% of ordinary hours being approved training; and</w:t>
      </w:r>
    </w:p>
    <w:p w:rsidR="00BD154B" w:rsidRPr="006C02AE" w:rsidRDefault="00BD154B" w:rsidP="00BD154B">
      <w:pPr>
        <w:pStyle w:val="SubLevel2"/>
      </w:pPr>
      <w:proofErr w:type="gramStart"/>
      <w:r w:rsidRPr="006C02AE">
        <w:t>a</w:t>
      </w:r>
      <w:proofErr w:type="gramEnd"/>
      <w:r w:rsidRPr="006C02AE">
        <w:t xml:space="preserve"> part-time traineeship based on less than 38 ordinary hours per week, with 20% of ordinary hours being approved training solely on-the-job or partly on-the-job and partly off-the-job, or where training is fully off-the-job.</w:t>
      </w:r>
    </w:p>
    <w:p w:rsidR="00BD154B" w:rsidRPr="006C02AE" w:rsidRDefault="00BD154B" w:rsidP="00BD154B">
      <w:pPr>
        <w:pStyle w:val="SubLevel1Bold"/>
      </w:pPr>
      <w:r w:rsidRPr="006C02AE">
        <w:t>Minimum Wages</w:t>
      </w:r>
    </w:p>
    <w:p w:rsidR="00BD154B" w:rsidRPr="006C02AE" w:rsidRDefault="00BD154B" w:rsidP="00BD154B">
      <w:pPr>
        <w:pStyle w:val="SubLevel2Bold"/>
      </w:pPr>
      <w:r w:rsidRPr="006C02AE">
        <w:t>Minimum wages for full-time traineeships</w:t>
      </w:r>
    </w:p>
    <w:p w:rsidR="00BD154B" w:rsidRPr="006C02AE" w:rsidRDefault="00BD154B" w:rsidP="00BD154B">
      <w:pPr>
        <w:pStyle w:val="SubLevel3Bold"/>
      </w:pPr>
      <w:bookmarkStart w:id="584" w:name="_Ref247602290"/>
      <w:r w:rsidRPr="006C02AE">
        <w:t>Wage Level A</w:t>
      </w:r>
    </w:p>
    <w:p w:rsidR="00BD154B" w:rsidRPr="006C02AE" w:rsidRDefault="00BD154B" w:rsidP="00BD154B">
      <w:pPr>
        <w:pStyle w:val="Block2"/>
      </w:pPr>
      <w:r w:rsidRPr="006C02AE">
        <w:t xml:space="preserve">Subject to clause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 trainee undertaking a full-time AQF Certificate Level I–III traineeship whose training package and AQF certificate levels are allocated to Wage Level A by clause </w:t>
      </w:r>
      <w:r w:rsidRPr="006C02AE">
        <w:fldChar w:fldCharType="begin"/>
      </w:r>
      <w:r w:rsidRPr="006C02AE">
        <w:instrText xml:space="preserve"> REF _Ref418672974 \r \h </w:instrText>
      </w:r>
      <w:r w:rsidR="006B1162" w:rsidRPr="006C02AE">
        <w:instrText xml:space="preserve"> \* MERGEFORMAT </w:instrText>
      </w:r>
      <w:r w:rsidRPr="006C02AE">
        <w:fldChar w:fldCharType="separate"/>
      </w:r>
      <w:r w:rsidR="003265D7" w:rsidRPr="006C02AE">
        <w:t>E.7.1</w:t>
      </w:r>
      <w:r w:rsidRPr="006C02AE">
        <w:fldChar w:fldCharType="end"/>
      </w:r>
      <w:r w:rsidRPr="006C02AE">
        <w:t xml:space="preserve"> are:</w:t>
      </w:r>
    </w:p>
    <w:tbl>
      <w:tblPr>
        <w:tblW w:w="0" w:type="auto"/>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581"/>
        <w:gridCol w:w="1434"/>
        <w:gridCol w:w="1434"/>
        <w:gridCol w:w="1374"/>
      </w:tblGrid>
      <w:tr w:rsidR="00BD154B" w:rsidRPr="006C02AE" w:rsidTr="00DD16D4">
        <w:trPr>
          <w:tblHeader/>
        </w:trPr>
        <w:tc>
          <w:tcPr>
            <w:tcW w:w="3581" w:type="dxa"/>
          </w:tcPr>
          <w:p w:rsidR="00BD154B" w:rsidRPr="006C02AE" w:rsidRDefault="00BD154B" w:rsidP="00DD16D4">
            <w:pPr>
              <w:pStyle w:val="AMODTable"/>
            </w:pPr>
          </w:p>
        </w:tc>
        <w:tc>
          <w:tcPr>
            <w:tcW w:w="4242" w:type="dxa"/>
            <w:gridSpan w:val="3"/>
          </w:tcPr>
          <w:p w:rsidR="00BD154B" w:rsidRPr="006C02AE" w:rsidRDefault="00BD154B" w:rsidP="00DD16D4">
            <w:pPr>
              <w:pStyle w:val="AMODTable"/>
              <w:jc w:val="center"/>
              <w:rPr>
                <w:b/>
              </w:rPr>
            </w:pPr>
            <w:r w:rsidRPr="006C02AE">
              <w:rPr>
                <w:b/>
              </w:rPr>
              <w:t>Highest year of schooling completed</w:t>
            </w:r>
          </w:p>
        </w:tc>
      </w:tr>
      <w:tr w:rsidR="00BD154B" w:rsidRPr="006C02AE" w:rsidTr="00DD16D4">
        <w:trPr>
          <w:tblHeader/>
        </w:trPr>
        <w:tc>
          <w:tcPr>
            <w:tcW w:w="3581" w:type="dxa"/>
          </w:tcPr>
          <w:p w:rsidR="00BD154B" w:rsidRPr="006C02AE" w:rsidRDefault="00BD154B" w:rsidP="00DD16D4">
            <w:pPr>
              <w:pStyle w:val="AMODTable"/>
              <w:spacing w:before="60"/>
            </w:pPr>
          </w:p>
        </w:tc>
        <w:tc>
          <w:tcPr>
            <w:tcW w:w="1434" w:type="dxa"/>
          </w:tcPr>
          <w:p w:rsidR="00BD154B" w:rsidRPr="006C02AE" w:rsidRDefault="00BD154B" w:rsidP="00DD16D4">
            <w:pPr>
              <w:pStyle w:val="AMODTable"/>
              <w:spacing w:before="60"/>
              <w:jc w:val="center"/>
              <w:rPr>
                <w:b/>
              </w:rPr>
            </w:pPr>
            <w:r w:rsidRPr="006C02AE">
              <w:rPr>
                <w:b/>
              </w:rPr>
              <w:t>Year 10</w:t>
            </w:r>
          </w:p>
        </w:tc>
        <w:tc>
          <w:tcPr>
            <w:tcW w:w="1434" w:type="dxa"/>
          </w:tcPr>
          <w:p w:rsidR="00BD154B" w:rsidRPr="006C02AE" w:rsidRDefault="00BD154B" w:rsidP="00DD16D4">
            <w:pPr>
              <w:pStyle w:val="AMODTable"/>
              <w:spacing w:before="60"/>
              <w:jc w:val="center"/>
              <w:rPr>
                <w:b/>
              </w:rPr>
            </w:pPr>
            <w:r w:rsidRPr="006C02AE">
              <w:rPr>
                <w:b/>
              </w:rPr>
              <w:t>Year 11</w:t>
            </w:r>
          </w:p>
        </w:tc>
        <w:tc>
          <w:tcPr>
            <w:tcW w:w="1374" w:type="dxa"/>
          </w:tcPr>
          <w:p w:rsidR="00BD154B" w:rsidRPr="006C02AE" w:rsidRDefault="00BD154B" w:rsidP="00DD16D4">
            <w:pPr>
              <w:pStyle w:val="AMODTable"/>
              <w:spacing w:before="60"/>
              <w:jc w:val="center"/>
              <w:rPr>
                <w:b/>
              </w:rPr>
            </w:pPr>
            <w:r w:rsidRPr="006C02AE">
              <w:rPr>
                <w:b/>
              </w:rPr>
              <w:t>Year 12</w:t>
            </w:r>
          </w:p>
        </w:tc>
      </w:tr>
      <w:tr w:rsidR="00BD154B" w:rsidRPr="006C02AE" w:rsidTr="00DD16D4">
        <w:trPr>
          <w:tblHeader/>
        </w:trPr>
        <w:tc>
          <w:tcPr>
            <w:tcW w:w="3581" w:type="dxa"/>
          </w:tcPr>
          <w:p w:rsidR="00BD154B" w:rsidRPr="006C02AE" w:rsidRDefault="00BD154B" w:rsidP="00DD16D4">
            <w:pPr>
              <w:pStyle w:val="AMODTable"/>
              <w:spacing w:before="60"/>
            </w:pPr>
          </w:p>
        </w:tc>
        <w:tc>
          <w:tcPr>
            <w:tcW w:w="1434" w:type="dxa"/>
          </w:tcPr>
          <w:p w:rsidR="00BD154B" w:rsidRPr="006C02AE" w:rsidRDefault="00BD154B" w:rsidP="00DD16D4">
            <w:pPr>
              <w:pStyle w:val="AMODTable"/>
              <w:spacing w:before="60"/>
              <w:jc w:val="center"/>
              <w:rPr>
                <w:b/>
              </w:rPr>
            </w:pPr>
            <w:r w:rsidRPr="006C02AE">
              <w:rPr>
                <w:b/>
              </w:rPr>
              <w:t>per week</w:t>
            </w:r>
          </w:p>
        </w:tc>
        <w:tc>
          <w:tcPr>
            <w:tcW w:w="1434" w:type="dxa"/>
          </w:tcPr>
          <w:p w:rsidR="00BD154B" w:rsidRPr="006C02AE" w:rsidRDefault="00BD154B" w:rsidP="00DD16D4">
            <w:pPr>
              <w:pStyle w:val="AMODTable"/>
              <w:spacing w:before="60"/>
              <w:jc w:val="center"/>
              <w:rPr>
                <w:b/>
              </w:rPr>
            </w:pPr>
            <w:r w:rsidRPr="006C02AE">
              <w:rPr>
                <w:b/>
              </w:rPr>
              <w:t>per week</w:t>
            </w:r>
          </w:p>
        </w:tc>
        <w:tc>
          <w:tcPr>
            <w:tcW w:w="1374" w:type="dxa"/>
          </w:tcPr>
          <w:p w:rsidR="00BD154B" w:rsidRPr="006C02AE" w:rsidRDefault="00BD154B" w:rsidP="00DD16D4">
            <w:pPr>
              <w:pStyle w:val="AMODTable"/>
              <w:spacing w:before="60"/>
              <w:jc w:val="center"/>
              <w:rPr>
                <w:b/>
              </w:rPr>
            </w:pPr>
            <w:r w:rsidRPr="006C02AE">
              <w:rPr>
                <w:b/>
              </w:rPr>
              <w:t>per week</w:t>
            </w:r>
          </w:p>
        </w:tc>
      </w:tr>
      <w:tr w:rsidR="00BD154B" w:rsidRPr="006C02AE" w:rsidTr="00DD16D4">
        <w:trPr>
          <w:tblHeader/>
        </w:trPr>
        <w:tc>
          <w:tcPr>
            <w:tcW w:w="3581" w:type="dxa"/>
          </w:tcPr>
          <w:p w:rsidR="00BD154B" w:rsidRPr="006C02AE" w:rsidRDefault="00BD154B" w:rsidP="00DD16D4">
            <w:pPr>
              <w:pStyle w:val="AMODTable"/>
            </w:pPr>
          </w:p>
        </w:tc>
        <w:tc>
          <w:tcPr>
            <w:tcW w:w="1434" w:type="dxa"/>
          </w:tcPr>
          <w:p w:rsidR="00BD154B" w:rsidRPr="006C02AE" w:rsidRDefault="00BD154B" w:rsidP="00DD16D4">
            <w:pPr>
              <w:pStyle w:val="AMODTable"/>
              <w:jc w:val="center"/>
              <w:rPr>
                <w:b/>
              </w:rPr>
            </w:pPr>
            <w:r w:rsidRPr="006C02AE">
              <w:rPr>
                <w:b/>
              </w:rPr>
              <w:t>$</w:t>
            </w:r>
          </w:p>
        </w:tc>
        <w:tc>
          <w:tcPr>
            <w:tcW w:w="1434" w:type="dxa"/>
          </w:tcPr>
          <w:p w:rsidR="00BD154B" w:rsidRPr="006C02AE" w:rsidRDefault="00BD154B" w:rsidP="00DD16D4">
            <w:pPr>
              <w:pStyle w:val="AMODTable"/>
              <w:jc w:val="center"/>
              <w:rPr>
                <w:b/>
              </w:rPr>
            </w:pPr>
            <w:r w:rsidRPr="006C02AE">
              <w:rPr>
                <w:b/>
              </w:rPr>
              <w:t>$</w:t>
            </w:r>
          </w:p>
        </w:tc>
        <w:tc>
          <w:tcPr>
            <w:tcW w:w="1374" w:type="dxa"/>
          </w:tcPr>
          <w:p w:rsidR="00BD154B" w:rsidRPr="006C02AE" w:rsidRDefault="00BD154B" w:rsidP="00DD16D4">
            <w:pPr>
              <w:pStyle w:val="AMODTable"/>
              <w:jc w:val="center"/>
              <w:rPr>
                <w:b/>
              </w:rPr>
            </w:pPr>
            <w:r w:rsidRPr="006C02AE">
              <w:rPr>
                <w:b/>
              </w:rPr>
              <w:t>$</w:t>
            </w:r>
          </w:p>
        </w:tc>
      </w:tr>
      <w:tr w:rsidR="00BD154B" w:rsidRPr="006C02AE" w:rsidTr="00DD16D4">
        <w:tc>
          <w:tcPr>
            <w:tcW w:w="3581" w:type="dxa"/>
          </w:tcPr>
          <w:p w:rsidR="00BD154B" w:rsidRPr="006C02AE" w:rsidRDefault="00BD154B" w:rsidP="00DD16D4">
            <w:pPr>
              <w:pStyle w:val="AMODTable"/>
            </w:pPr>
            <w:r w:rsidRPr="006C02AE">
              <w:t>School leaver</w:t>
            </w:r>
          </w:p>
        </w:tc>
        <w:tc>
          <w:tcPr>
            <w:tcW w:w="1434" w:type="dxa"/>
          </w:tcPr>
          <w:p w:rsidR="00BD154B" w:rsidRPr="006C02AE" w:rsidRDefault="00BD154B" w:rsidP="00DD16D4">
            <w:pPr>
              <w:spacing w:before="0" w:line="360" w:lineRule="atLeast"/>
              <w:jc w:val="center"/>
              <w:rPr>
                <w:color w:val="393E45"/>
              </w:rPr>
            </w:pPr>
            <w:r w:rsidRPr="006C02AE">
              <w:rPr>
                <w:color w:val="393E45"/>
              </w:rPr>
              <w:t>302.20</w:t>
            </w:r>
          </w:p>
        </w:tc>
        <w:tc>
          <w:tcPr>
            <w:tcW w:w="1434" w:type="dxa"/>
          </w:tcPr>
          <w:p w:rsidR="00BD154B" w:rsidRPr="006C02AE" w:rsidRDefault="00BD154B" w:rsidP="00DD16D4">
            <w:pPr>
              <w:spacing w:before="0" w:line="360" w:lineRule="atLeast"/>
              <w:jc w:val="center"/>
              <w:rPr>
                <w:color w:val="393E45"/>
              </w:rPr>
            </w:pPr>
            <w:r w:rsidRPr="006C02AE">
              <w:rPr>
                <w:color w:val="393E45"/>
              </w:rPr>
              <w:t>332.80</w:t>
            </w:r>
          </w:p>
        </w:tc>
        <w:tc>
          <w:tcPr>
            <w:tcW w:w="1374" w:type="dxa"/>
          </w:tcPr>
          <w:p w:rsidR="00BD154B" w:rsidRPr="006C02AE" w:rsidRDefault="00BD154B" w:rsidP="00DD16D4">
            <w:pPr>
              <w:spacing w:before="0" w:line="360" w:lineRule="atLeast"/>
              <w:jc w:val="center"/>
              <w:rPr>
                <w:color w:val="393E45"/>
              </w:rPr>
            </w:pPr>
            <w:r w:rsidRPr="006C02AE">
              <w:rPr>
                <w:color w:val="393E45"/>
              </w:rPr>
              <w:t>396.50</w:t>
            </w:r>
          </w:p>
        </w:tc>
      </w:tr>
      <w:tr w:rsidR="00BD154B" w:rsidRPr="006C02AE" w:rsidTr="00DD16D4">
        <w:tc>
          <w:tcPr>
            <w:tcW w:w="3581" w:type="dxa"/>
          </w:tcPr>
          <w:p w:rsidR="00BD154B" w:rsidRPr="006C02AE" w:rsidRDefault="00BD154B" w:rsidP="00DD16D4">
            <w:pPr>
              <w:pStyle w:val="AMODTable"/>
            </w:pPr>
            <w:r w:rsidRPr="006C02AE">
              <w:t>Plus 1 year out of school</w:t>
            </w:r>
          </w:p>
        </w:tc>
        <w:tc>
          <w:tcPr>
            <w:tcW w:w="1434" w:type="dxa"/>
          </w:tcPr>
          <w:p w:rsidR="00BD154B" w:rsidRPr="006C02AE" w:rsidRDefault="00BD154B" w:rsidP="00DD16D4">
            <w:pPr>
              <w:spacing w:before="0" w:line="360" w:lineRule="atLeast"/>
              <w:jc w:val="center"/>
              <w:rPr>
                <w:color w:val="393E45"/>
              </w:rPr>
            </w:pPr>
            <w:r w:rsidRPr="006C02AE">
              <w:rPr>
                <w:color w:val="393E45"/>
              </w:rPr>
              <w:t>332.80</w:t>
            </w:r>
          </w:p>
        </w:tc>
        <w:tc>
          <w:tcPr>
            <w:tcW w:w="1434" w:type="dxa"/>
          </w:tcPr>
          <w:p w:rsidR="00BD154B" w:rsidRPr="006C02AE" w:rsidRDefault="00BD154B" w:rsidP="00DD16D4">
            <w:pPr>
              <w:spacing w:before="0" w:line="360" w:lineRule="atLeast"/>
              <w:jc w:val="center"/>
              <w:rPr>
                <w:color w:val="393E45"/>
              </w:rPr>
            </w:pPr>
            <w:r w:rsidRPr="006C02AE">
              <w:rPr>
                <w:color w:val="393E45"/>
              </w:rPr>
              <w:t>396.50</w:t>
            </w:r>
          </w:p>
        </w:tc>
        <w:tc>
          <w:tcPr>
            <w:tcW w:w="1374" w:type="dxa"/>
          </w:tcPr>
          <w:p w:rsidR="00BD154B" w:rsidRPr="006C02AE" w:rsidRDefault="00BD154B" w:rsidP="00DD16D4">
            <w:pPr>
              <w:spacing w:before="0" w:line="360" w:lineRule="atLeast"/>
              <w:jc w:val="center"/>
              <w:rPr>
                <w:color w:val="393E45"/>
              </w:rPr>
            </w:pPr>
            <w:r w:rsidRPr="006C02AE">
              <w:rPr>
                <w:color w:val="393E45"/>
              </w:rPr>
              <w:t>461.40</w:t>
            </w:r>
          </w:p>
        </w:tc>
      </w:tr>
      <w:tr w:rsidR="00BD154B" w:rsidRPr="006C02AE" w:rsidTr="00DD16D4">
        <w:tc>
          <w:tcPr>
            <w:tcW w:w="3581" w:type="dxa"/>
          </w:tcPr>
          <w:p w:rsidR="00BD154B" w:rsidRPr="006C02AE" w:rsidRDefault="00BD154B" w:rsidP="00DD16D4">
            <w:pPr>
              <w:pStyle w:val="AMODTable"/>
            </w:pPr>
            <w:r w:rsidRPr="006C02AE">
              <w:t>Plus 2 years out of school</w:t>
            </w:r>
          </w:p>
        </w:tc>
        <w:tc>
          <w:tcPr>
            <w:tcW w:w="1434" w:type="dxa"/>
          </w:tcPr>
          <w:p w:rsidR="00BD154B" w:rsidRPr="006C02AE" w:rsidRDefault="00BD154B" w:rsidP="00DD16D4">
            <w:pPr>
              <w:spacing w:before="0" w:line="360" w:lineRule="atLeast"/>
              <w:jc w:val="center"/>
              <w:rPr>
                <w:color w:val="393E45"/>
              </w:rPr>
            </w:pPr>
            <w:r w:rsidRPr="006C02AE">
              <w:rPr>
                <w:color w:val="393E45"/>
              </w:rPr>
              <w:t>396.50</w:t>
            </w:r>
          </w:p>
        </w:tc>
        <w:tc>
          <w:tcPr>
            <w:tcW w:w="1434" w:type="dxa"/>
          </w:tcPr>
          <w:p w:rsidR="00BD154B" w:rsidRPr="006C02AE" w:rsidRDefault="00BD154B" w:rsidP="00DD16D4">
            <w:pPr>
              <w:spacing w:before="0" w:line="360" w:lineRule="atLeast"/>
              <w:jc w:val="center"/>
              <w:rPr>
                <w:color w:val="393E45"/>
              </w:rPr>
            </w:pPr>
            <w:r w:rsidRPr="006C02AE">
              <w:rPr>
                <w:color w:val="393E45"/>
              </w:rPr>
              <w:t>461.40</w:t>
            </w:r>
          </w:p>
        </w:tc>
        <w:tc>
          <w:tcPr>
            <w:tcW w:w="1374" w:type="dxa"/>
          </w:tcPr>
          <w:p w:rsidR="00BD154B" w:rsidRPr="006C02AE" w:rsidRDefault="00BD154B" w:rsidP="00DD16D4">
            <w:pPr>
              <w:spacing w:before="0" w:line="360" w:lineRule="atLeast"/>
              <w:jc w:val="center"/>
              <w:rPr>
                <w:color w:val="393E45"/>
              </w:rPr>
            </w:pPr>
            <w:r w:rsidRPr="006C02AE">
              <w:rPr>
                <w:color w:val="393E45"/>
              </w:rPr>
              <w:t>537.00</w:t>
            </w:r>
          </w:p>
        </w:tc>
      </w:tr>
      <w:tr w:rsidR="00BD154B" w:rsidRPr="006C02AE" w:rsidTr="00DD16D4">
        <w:tc>
          <w:tcPr>
            <w:tcW w:w="3581" w:type="dxa"/>
          </w:tcPr>
          <w:p w:rsidR="00BD154B" w:rsidRPr="006C02AE" w:rsidRDefault="00BD154B" w:rsidP="00DD16D4">
            <w:pPr>
              <w:pStyle w:val="AMODTable"/>
            </w:pPr>
            <w:r w:rsidRPr="006C02AE">
              <w:t>Plus 3 years out of school</w:t>
            </w:r>
          </w:p>
        </w:tc>
        <w:tc>
          <w:tcPr>
            <w:tcW w:w="1434" w:type="dxa"/>
          </w:tcPr>
          <w:p w:rsidR="00BD154B" w:rsidRPr="006C02AE" w:rsidRDefault="00BD154B" w:rsidP="00DD16D4">
            <w:pPr>
              <w:spacing w:before="0" w:line="360" w:lineRule="atLeast"/>
              <w:jc w:val="center"/>
              <w:rPr>
                <w:color w:val="393E45"/>
              </w:rPr>
            </w:pPr>
            <w:r w:rsidRPr="006C02AE">
              <w:rPr>
                <w:color w:val="393E45"/>
              </w:rPr>
              <w:t>461.40</w:t>
            </w:r>
          </w:p>
        </w:tc>
        <w:tc>
          <w:tcPr>
            <w:tcW w:w="1434" w:type="dxa"/>
          </w:tcPr>
          <w:p w:rsidR="00BD154B" w:rsidRPr="006C02AE" w:rsidRDefault="00BD154B" w:rsidP="00DD16D4">
            <w:pPr>
              <w:spacing w:before="0" w:line="360" w:lineRule="atLeast"/>
              <w:jc w:val="center"/>
              <w:rPr>
                <w:color w:val="393E45"/>
              </w:rPr>
            </w:pPr>
            <w:r w:rsidRPr="006C02AE">
              <w:rPr>
                <w:color w:val="393E45"/>
              </w:rPr>
              <w:t>537.00</w:t>
            </w:r>
          </w:p>
        </w:tc>
        <w:tc>
          <w:tcPr>
            <w:tcW w:w="1374" w:type="dxa"/>
          </w:tcPr>
          <w:p w:rsidR="00BD154B" w:rsidRPr="006C02AE" w:rsidRDefault="00BD154B" w:rsidP="00DD16D4">
            <w:pPr>
              <w:spacing w:before="0" w:line="360" w:lineRule="atLeast"/>
              <w:jc w:val="center"/>
              <w:rPr>
                <w:color w:val="393E45"/>
              </w:rPr>
            </w:pPr>
            <w:r w:rsidRPr="006C02AE">
              <w:rPr>
                <w:color w:val="393E45"/>
              </w:rPr>
              <w:t>614.80</w:t>
            </w:r>
          </w:p>
        </w:tc>
      </w:tr>
      <w:tr w:rsidR="00BD154B" w:rsidRPr="006C02AE" w:rsidTr="00DD16D4">
        <w:tc>
          <w:tcPr>
            <w:tcW w:w="3581" w:type="dxa"/>
          </w:tcPr>
          <w:p w:rsidR="00BD154B" w:rsidRPr="006C02AE" w:rsidRDefault="00BD154B" w:rsidP="00DD16D4">
            <w:pPr>
              <w:pStyle w:val="AMODTable"/>
            </w:pPr>
            <w:r w:rsidRPr="006C02AE">
              <w:t>Plus 4 years out of school</w:t>
            </w:r>
          </w:p>
        </w:tc>
        <w:tc>
          <w:tcPr>
            <w:tcW w:w="1434" w:type="dxa"/>
          </w:tcPr>
          <w:p w:rsidR="00BD154B" w:rsidRPr="006C02AE" w:rsidRDefault="00BD154B" w:rsidP="00DD16D4">
            <w:pPr>
              <w:spacing w:before="0" w:line="360" w:lineRule="atLeast"/>
              <w:jc w:val="center"/>
              <w:rPr>
                <w:color w:val="393E45"/>
              </w:rPr>
            </w:pPr>
            <w:r w:rsidRPr="006C02AE">
              <w:rPr>
                <w:color w:val="393E45"/>
              </w:rPr>
              <w:t>537.00</w:t>
            </w:r>
          </w:p>
        </w:tc>
        <w:tc>
          <w:tcPr>
            <w:tcW w:w="1434" w:type="dxa"/>
          </w:tcPr>
          <w:p w:rsidR="00BD154B" w:rsidRPr="006C02AE" w:rsidRDefault="00BD154B" w:rsidP="00DD16D4">
            <w:pPr>
              <w:spacing w:before="0" w:line="360" w:lineRule="atLeast"/>
              <w:jc w:val="center"/>
              <w:rPr>
                <w:color w:val="393E45"/>
              </w:rPr>
            </w:pPr>
            <w:r w:rsidRPr="006C02AE">
              <w:rPr>
                <w:color w:val="393E45"/>
              </w:rPr>
              <w:t>614.80</w:t>
            </w:r>
          </w:p>
        </w:tc>
        <w:tc>
          <w:tcPr>
            <w:tcW w:w="1374" w:type="dxa"/>
          </w:tcPr>
          <w:p w:rsidR="00BD154B" w:rsidRPr="006C02AE" w:rsidRDefault="00BD154B" w:rsidP="00DD16D4">
            <w:pPr>
              <w:pStyle w:val="AMODTable"/>
              <w:jc w:val="center"/>
            </w:pPr>
          </w:p>
        </w:tc>
      </w:tr>
      <w:tr w:rsidR="00BD154B" w:rsidRPr="006C02AE" w:rsidTr="00DD16D4">
        <w:trPr>
          <w:trHeight w:val="290"/>
        </w:trPr>
        <w:tc>
          <w:tcPr>
            <w:tcW w:w="3581" w:type="dxa"/>
          </w:tcPr>
          <w:p w:rsidR="00BD154B" w:rsidRPr="006C02AE" w:rsidRDefault="00BD154B" w:rsidP="00DD16D4">
            <w:pPr>
              <w:pStyle w:val="AMODTable"/>
            </w:pPr>
            <w:r w:rsidRPr="006C02AE">
              <w:t>Plus 5 or more years out of school</w:t>
            </w:r>
          </w:p>
        </w:tc>
        <w:tc>
          <w:tcPr>
            <w:tcW w:w="1434" w:type="dxa"/>
          </w:tcPr>
          <w:p w:rsidR="00BD154B" w:rsidRPr="006C02AE" w:rsidRDefault="00BD154B" w:rsidP="00DD16D4">
            <w:pPr>
              <w:pStyle w:val="AMODTable"/>
              <w:jc w:val="center"/>
            </w:pPr>
            <w:r w:rsidRPr="006C02AE">
              <w:rPr>
                <w:color w:val="393E45"/>
              </w:rPr>
              <w:t>614.80</w:t>
            </w:r>
          </w:p>
        </w:tc>
        <w:tc>
          <w:tcPr>
            <w:tcW w:w="1434" w:type="dxa"/>
          </w:tcPr>
          <w:p w:rsidR="00BD154B" w:rsidRPr="006C02AE" w:rsidRDefault="00BD154B" w:rsidP="00DD16D4">
            <w:pPr>
              <w:pStyle w:val="AMODTable"/>
              <w:jc w:val="center"/>
            </w:pPr>
          </w:p>
        </w:tc>
        <w:tc>
          <w:tcPr>
            <w:tcW w:w="1374" w:type="dxa"/>
          </w:tcPr>
          <w:p w:rsidR="00BD154B" w:rsidRPr="006C02AE" w:rsidRDefault="00BD154B" w:rsidP="00DD16D4">
            <w:pPr>
              <w:pStyle w:val="AMODTable"/>
              <w:jc w:val="center"/>
            </w:pPr>
          </w:p>
        </w:tc>
      </w:tr>
    </w:tbl>
    <w:p w:rsidR="00BD154B" w:rsidRPr="006C02AE" w:rsidRDefault="00BD154B" w:rsidP="00BD154B">
      <w:pPr>
        <w:pStyle w:val="SubLevel3Bold"/>
      </w:pPr>
      <w:r w:rsidRPr="006C02AE">
        <w:t>Wage Level B</w:t>
      </w:r>
    </w:p>
    <w:p w:rsidR="00BD154B" w:rsidRPr="006C02AE" w:rsidRDefault="00BD154B" w:rsidP="00BD154B">
      <w:pPr>
        <w:pStyle w:val="Block2"/>
      </w:pPr>
      <w:r w:rsidRPr="006C02AE">
        <w:t xml:space="preserve">Subject to clause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 trainee undertaking a full-time AQF Certificate Level I–III traineeship whose training package and AQF certificate levels are allocated to Wage Level B by clause </w:t>
      </w:r>
      <w:r w:rsidRPr="006C02AE">
        <w:fldChar w:fldCharType="begin"/>
      </w:r>
      <w:r w:rsidRPr="006C02AE">
        <w:instrText xml:space="preserve"> REF _Ref418672982 \r \h </w:instrText>
      </w:r>
      <w:r w:rsidR="006B1162" w:rsidRPr="006C02AE">
        <w:instrText xml:space="preserve"> \* MERGEFORMAT </w:instrText>
      </w:r>
      <w:r w:rsidRPr="006C02AE">
        <w:fldChar w:fldCharType="separate"/>
      </w:r>
      <w:r w:rsidR="003265D7" w:rsidRPr="006C02AE">
        <w:t>E.7.2</w:t>
      </w:r>
      <w:r w:rsidRPr="006C02AE">
        <w:fldChar w:fldCharType="end"/>
      </w:r>
      <w:r w:rsidRPr="006C02AE">
        <w:t xml:space="preserve"> are:</w:t>
      </w:r>
    </w:p>
    <w:tbl>
      <w:tblPr>
        <w:tblW w:w="0" w:type="auto"/>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552"/>
        <w:gridCol w:w="1378"/>
        <w:gridCol w:w="1440"/>
        <w:gridCol w:w="1453"/>
      </w:tblGrid>
      <w:tr w:rsidR="00BD154B" w:rsidRPr="006C02AE" w:rsidTr="00DD16D4">
        <w:trPr>
          <w:tblHeader/>
        </w:trPr>
        <w:tc>
          <w:tcPr>
            <w:tcW w:w="3552" w:type="dxa"/>
          </w:tcPr>
          <w:p w:rsidR="00BD154B" w:rsidRPr="006C02AE" w:rsidRDefault="00BD154B" w:rsidP="00DD16D4">
            <w:pPr>
              <w:pStyle w:val="AMODTable"/>
            </w:pPr>
          </w:p>
        </w:tc>
        <w:tc>
          <w:tcPr>
            <w:tcW w:w="4271" w:type="dxa"/>
            <w:gridSpan w:val="3"/>
          </w:tcPr>
          <w:p w:rsidR="00BD154B" w:rsidRPr="006C02AE" w:rsidRDefault="00BD154B" w:rsidP="00DD16D4">
            <w:pPr>
              <w:pStyle w:val="AMODTable"/>
              <w:jc w:val="center"/>
              <w:rPr>
                <w:b/>
                <w:bCs/>
              </w:rPr>
            </w:pPr>
            <w:r w:rsidRPr="006C02AE">
              <w:rPr>
                <w:b/>
                <w:bCs/>
              </w:rPr>
              <w:t>Highest year of schooling completed</w:t>
            </w:r>
          </w:p>
        </w:tc>
      </w:tr>
      <w:tr w:rsidR="00BD154B" w:rsidRPr="006C02AE" w:rsidTr="00DD16D4">
        <w:trPr>
          <w:tblHeader/>
        </w:trPr>
        <w:tc>
          <w:tcPr>
            <w:tcW w:w="3552" w:type="dxa"/>
          </w:tcPr>
          <w:p w:rsidR="00BD154B" w:rsidRPr="006C02AE" w:rsidRDefault="00BD154B" w:rsidP="00DD16D4">
            <w:pPr>
              <w:pStyle w:val="AMODTable"/>
              <w:spacing w:before="60"/>
            </w:pPr>
          </w:p>
        </w:tc>
        <w:tc>
          <w:tcPr>
            <w:tcW w:w="1378" w:type="dxa"/>
          </w:tcPr>
          <w:p w:rsidR="00BD154B" w:rsidRPr="006C02AE" w:rsidRDefault="00BD154B" w:rsidP="00DD16D4">
            <w:pPr>
              <w:pStyle w:val="AMODTable"/>
              <w:spacing w:before="60"/>
              <w:jc w:val="center"/>
              <w:rPr>
                <w:b/>
                <w:bCs/>
              </w:rPr>
            </w:pPr>
            <w:r w:rsidRPr="006C02AE">
              <w:rPr>
                <w:b/>
                <w:bCs/>
              </w:rPr>
              <w:t>Year 10</w:t>
            </w:r>
          </w:p>
        </w:tc>
        <w:tc>
          <w:tcPr>
            <w:tcW w:w="1440" w:type="dxa"/>
          </w:tcPr>
          <w:p w:rsidR="00BD154B" w:rsidRPr="006C02AE" w:rsidRDefault="00BD154B" w:rsidP="00DD16D4">
            <w:pPr>
              <w:pStyle w:val="AMODTable"/>
              <w:spacing w:before="60"/>
              <w:jc w:val="center"/>
              <w:rPr>
                <w:b/>
                <w:bCs/>
              </w:rPr>
            </w:pPr>
            <w:r w:rsidRPr="006C02AE">
              <w:rPr>
                <w:b/>
                <w:bCs/>
              </w:rPr>
              <w:t>Year 11</w:t>
            </w:r>
          </w:p>
        </w:tc>
        <w:tc>
          <w:tcPr>
            <w:tcW w:w="1453" w:type="dxa"/>
          </w:tcPr>
          <w:p w:rsidR="00BD154B" w:rsidRPr="006C02AE" w:rsidRDefault="00BD154B" w:rsidP="00DD16D4">
            <w:pPr>
              <w:pStyle w:val="AMODTable"/>
              <w:spacing w:before="60"/>
              <w:jc w:val="center"/>
              <w:rPr>
                <w:b/>
                <w:bCs/>
              </w:rPr>
            </w:pPr>
            <w:r w:rsidRPr="006C02AE">
              <w:rPr>
                <w:b/>
                <w:bCs/>
              </w:rPr>
              <w:t>Year 12</w:t>
            </w:r>
          </w:p>
        </w:tc>
      </w:tr>
      <w:tr w:rsidR="00BD154B" w:rsidRPr="006C02AE" w:rsidTr="00DD16D4">
        <w:trPr>
          <w:tblHeader/>
        </w:trPr>
        <w:tc>
          <w:tcPr>
            <w:tcW w:w="3552" w:type="dxa"/>
          </w:tcPr>
          <w:p w:rsidR="00BD154B" w:rsidRPr="006C02AE" w:rsidRDefault="00BD154B" w:rsidP="00DD16D4">
            <w:pPr>
              <w:pStyle w:val="AMODTable"/>
              <w:spacing w:before="60"/>
            </w:pPr>
          </w:p>
        </w:tc>
        <w:tc>
          <w:tcPr>
            <w:tcW w:w="1378" w:type="dxa"/>
          </w:tcPr>
          <w:p w:rsidR="00BD154B" w:rsidRPr="006C02AE" w:rsidRDefault="00BD154B" w:rsidP="00DD16D4">
            <w:pPr>
              <w:pStyle w:val="AMODTable"/>
              <w:spacing w:before="60"/>
              <w:jc w:val="center"/>
              <w:rPr>
                <w:b/>
                <w:bCs/>
              </w:rPr>
            </w:pPr>
            <w:r w:rsidRPr="006C02AE">
              <w:rPr>
                <w:b/>
                <w:bCs/>
              </w:rPr>
              <w:t>per week</w:t>
            </w:r>
          </w:p>
        </w:tc>
        <w:tc>
          <w:tcPr>
            <w:tcW w:w="1440" w:type="dxa"/>
          </w:tcPr>
          <w:p w:rsidR="00BD154B" w:rsidRPr="006C02AE" w:rsidRDefault="00BD154B" w:rsidP="00DD16D4">
            <w:pPr>
              <w:pStyle w:val="AMODTable"/>
              <w:spacing w:before="60"/>
              <w:jc w:val="center"/>
              <w:rPr>
                <w:b/>
                <w:bCs/>
              </w:rPr>
            </w:pPr>
            <w:r w:rsidRPr="006C02AE">
              <w:rPr>
                <w:b/>
                <w:bCs/>
              </w:rPr>
              <w:t>Per week</w:t>
            </w:r>
          </w:p>
        </w:tc>
        <w:tc>
          <w:tcPr>
            <w:tcW w:w="1453" w:type="dxa"/>
          </w:tcPr>
          <w:p w:rsidR="00BD154B" w:rsidRPr="006C02AE" w:rsidRDefault="00BD154B" w:rsidP="00DD16D4">
            <w:pPr>
              <w:pStyle w:val="AMODTable"/>
              <w:spacing w:before="60"/>
              <w:jc w:val="center"/>
              <w:rPr>
                <w:b/>
                <w:bCs/>
              </w:rPr>
            </w:pPr>
            <w:r w:rsidRPr="006C02AE">
              <w:rPr>
                <w:b/>
                <w:bCs/>
              </w:rPr>
              <w:t>per week</w:t>
            </w:r>
          </w:p>
        </w:tc>
      </w:tr>
      <w:tr w:rsidR="00BD154B" w:rsidRPr="006C02AE" w:rsidTr="00DD16D4">
        <w:trPr>
          <w:tblHeader/>
        </w:trPr>
        <w:tc>
          <w:tcPr>
            <w:tcW w:w="3552" w:type="dxa"/>
          </w:tcPr>
          <w:p w:rsidR="00BD154B" w:rsidRPr="006C02AE" w:rsidRDefault="00BD154B" w:rsidP="00DD16D4">
            <w:pPr>
              <w:pStyle w:val="AMODTable"/>
            </w:pPr>
          </w:p>
        </w:tc>
        <w:tc>
          <w:tcPr>
            <w:tcW w:w="1378" w:type="dxa"/>
          </w:tcPr>
          <w:p w:rsidR="00BD154B" w:rsidRPr="006C02AE" w:rsidRDefault="00BD154B" w:rsidP="00DD16D4">
            <w:pPr>
              <w:pStyle w:val="AMODTable"/>
              <w:jc w:val="center"/>
              <w:rPr>
                <w:b/>
              </w:rPr>
            </w:pPr>
            <w:r w:rsidRPr="006C02AE">
              <w:rPr>
                <w:b/>
              </w:rPr>
              <w:t>$</w:t>
            </w:r>
          </w:p>
        </w:tc>
        <w:tc>
          <w:tcPr>
            <w:tcW w:w="1440" w:type="dxa"/>
          </w:tcPr>
          <w:p w:rsidR="00BD154B" w:rsidRPr="006C02AE" w:rsidRDefault="00BD154B" w:rsidP="00DD16D4">
            <w:pPr>
              <w:pStyle w:val="AMODTable"/>
              <w:jc w:val="center"/>
              <w:rPr>
                <w:b/>
              </w:rPr>
            </w:pPr>
            <w:r w:rsidRPr="006C02AE">
              <w:rPr>
                <w:b/>
              </w:rPr>
              <w:t>$</w:t>
            </w:r>
          </w:p>
        </w:tc>
        <w:tc>
          <w:tcPr>
            <w:tcW w:w="1453" w:type="dxa"/>
          </w:tcPr>
          <w:p w:rsidR="00BD154B" w:rsidRPr="006C02AE" w:rsidRDefault="00BD154B" w:rsidP="00DD16D4">
            <w:pPr>
              <w:pStyle w:val="AMODTable"/>
              <w:jc w:val="center"/>
              <w:rPr>
                <w:b/>
              </w:rPr>
            </w:pPr>
            <w:r w:rsidRPr="006C02AE">
              <w:rPr>
                <w:b/>
              </w:rPr>
              <w:t>$</w:t>
            </w:r>
          </w:p>
        </w:tc>
      </w:tr>
      <w:tr w:rsidR="00BD154B" w:rsidRPr="006C02AE" w:rsidTr="00DD16D4">
        <w:tc>
          <w:tcPr>
            <w:tcW w:w="3552" w:type="dxa"/>
          </w:tcPr>
          <w:p w:rsidR="00BD154B" w:rsidRPr="006C02AE" w:rsidRDefault="00BD154B" w:rsidP="00DD16D4">
            <w:pPr>
              <w:pStyle w:val="AMODTable"/>
            </w:pPr>
            <w:r w:rsidRPr="006C02AE">
              <w:t>School leaver</w:t>
            </w:r>
          </w:p>
        </w:tc>
        <w:tc>
          <w:tcPr>
            <w:tcW w:w="1378" w:type="dxa"/>
          </w:tcPr>
          <w:p w:rsidR="00BD154B" w:rsidRPr="006C02AE" w:rsidRDefault="00BD154B" w:rsidP="00DD16D4">
            <w:pPr>
              <w:spacing w:before="0" w:line="360" w:lineRule="atLeast"/>
              <w:jc w:val="center"/>
              <w:rPr>
                <w:color w:val="393E45"/>
              </w:rPr>
            </w:pPr>
            <w:r w:rsidRPr="006C02AE">
              <w:rPr>
                <w:color w:val="393E45"/>
              </w:rPr>
              <w:t>302.20</w:t>
            </w:r>
          </w:p>
        </w:tc>
        <w:tc>
          <w:tcPr>
            <w:tcW w:w="1440" w:type="dxa"/>
          </w:tcPr>
          <w:p w:rsidR="00BD154B" w:rsidRPr="006C02AE" w:rsidRDefault="00BD154B" w:rsidP="00DD16D4">
            <w:pPr>
              <w:spacing w:before="0" w:line="360" w:lineRule="atLeast"/>
              <w:jc w:val="center"/>
              <w:rPr>
                <w:color w:val="393E45"/>
              </w:rPr>
            </w:pPr>
            <w:r w:rsidRPr="006C02AE">
              <w:rPr>
                <w:color w:val="393E45"/>
              </w:rPr>
              <w:t>332.80</w:t>
            </w:r>
          </w:p>
        </w:tc>
        <w:tc>
          <w:tcPr>
            <w:tcW w:w="1453" w:type="dxa"/>
          </w:tcPr>
          <w:p w:rsidR="00BD154B" w:rsidRPr="006C02AE" w:rsidRDefault="00BD154B" w:rsidP="00DD16D4">
            <w:pPr>
              <w:spacing w:before="0" w:line="360" w:lineRule="atLeast"/>
              <w:jc w:val="center"/>
              <w:rPr>
                <w:color w:val="393E45"/>
              </w:rPr>
            </w:pPr>
            <w:r w:rsidRPr="006C02AE">
              <w:rPr>
                <w:color w:val="393E45"/>
              </w:rPr>
              <w:t>396.50</w:t>
            </w:r>
          </w:p>
        </w:tc>
      </w:tr>
      <w:tr w:rsidR="00BD154B" w:rsidRPr="006C02AE" w:rsidTr="00DD16D4">
        <w:tc>
          <w:tcPr>
            <w:tcW w:w="3552" w:type="dxa"/>
          </w:tcPr>
          <w:p w:rsidR="00BD154B" w:rsidRPr="006C02AE" w:rsidRDefault="00BD154B" w:rsidP="00DD16D4">
            <w:pPr>
              <w:pStyle w:val="AMODTable"/>
            </w:pPr>
            <w:r w:rsidRPr="006C02AE">
              <w:t>Plus 1 year out of school</w:t>
            </w:r>
          </w:p>
        </w:tc>
        <w:tc>
          <w:tcPr>
            <w:tcW w:w="1378" w:type="dxa"/>
          </w:tcPr>
          <w:p w:rsidR="00BD154B" w:rsidRPr="006C02AE" w:rsidRDefault="00BD154B" w:rsidP="00DD16D4">
            <w:pPr>
              <w:spacing w:before="0" w:line="360" w:lineRule="atLeast"/>
              <w:jc w:val="center"/>
              <w:rPr>
                <w:color w:val="393E45"/>
              </w:rPr>
            </w:pPr>
            <w:r w:rsidRPr="006C02AE">
              <w:rPr>
                <w:color w:val="393E45"/>
              </w:rPr>
              <w:t>332.80</w:t>
            </w:r>
          </w:p>
        </w:tc>
        <w:tc>
          <w:tcPr>
            <w:tcW w:w="1440" w:type="dxa"/>
          </w:tcPr>
          <w:p w:rsidR="00BD154B" w:rsidRPr="006C02AE" w:rsidRDefault="00BD154B" w:rsidP="00DD16D4">
            <w:pPr>
              <w:spacing w:before="0" w:line="360" w:lineRule="atLeast"/>
              <w:jc w:val="center"/>
              <w:rPr>
                <w:color w:val="393E45"/>
              </w:rPr>
            </w:pPr>
            <w:r w:rsidRPr="006C02AE">
              <w:rPr>
                <w:color w:val="393E45"/>
              </w:rPr>
              <w:t>385.80</w:t>
            </w:r>
          </w:p>
        </w:tc>
        <w:tc>
          <w:tcPr>
            <w:tcW w:w="1453" w:type="dxa"/>
          </w:tcPr>
          <w:p w:rsidR="00BD154B" w:rsidRPr="006C02AE" w:rsidRDefault="00BD154B" w:rsidP="00DD16D4">
            <w:pPr>
              <w:spacing w:before="0" w:line="360" w:lineRule="atLeast"/>
              <w:jc w:val="center"/>
              <w:rPr>
                <w:color w:val="393E45"/>
              </w:rPr>
            </w:pPr>
            <w:r w:rsidRPr="006C02AE">
              <w:rPr>
                <w:color w:val="393E45"/>
              </w:rPr>
              <w:t>443.80</w:t>
            </w:r>
          </w:p>
        </w:tc>
      </w:tr>
      <w:tr w:rsidR="00BD154B" w:rsidRPr="006C02AE" w:rsidTr="00DD16D4">
        <w:tc>
          <w:tcPr>
            <w:tcW w:w="3552" w:type="dxa"/>
          </w:tcPr>
          <w:p w:rsidR="00BD154B" w:rsidRPr="006C02AE" w:rsidRDefault="00BD154B" w:rsidP="00DD16D4">
            <w:pPr>
              <w:pStyle w:val="AMODTable"/>
            </w:pPr>
            <w:r w:rsidRPr="006C02AE">
              <w:t>Plus 2 years out of school</w:t>
            </w:r>
          </w:p>
        </w:tc>
        <w:tc>
          <w:tcPr>
            <w:tcW w:w="1378" w:type="dxa"/>
          </w:tcPr>
          <w:p w:rsidR="00BD154B" w:rsidRPr="006C02AE" w:rsidRDefault="00BD154B" w:rsidP="00DD16D4">
            <w:pPr>
              <w:spacing w:before="0" w:line="360" w:lineRule="atLeast"/>
              <w:jc w:val="center"/>
              <w:rPr>
                <w:color w:val="393E45"/>
              </w:rPr>
            </w:pPr>
            <w:r w:rsidRPr="006C02AE">
              <w:rPr>
                <w:color w:val="393E45"/>
              </w:rPr>
              <w:t>385.80</w:t>
            </w:r>
          </w:p>
        </w:tc>
        <w:tc>
          <w:tcPr>
            <w:tcW w:w="1440" w:type="dxa"/>
          </w:tcPr>
          <w:p w:rsidR="00BD154B" w:rsidRPr="006C02AE" w:rsidRDefault="00BD154B" w:rsidP="00DD16D4">
            <w:pPr>
              <w:spacing w:before="0" w:line="360" w:lineRule="atLeast"/>
              <w:jc w:val="center"/>
              <w:rPr>
                <w:color w:val="393E45"/>
              </w:rPr>
            </w:pPr>
            <w:r w:rsidRPr="006C02AE">
              <w:rPr>
                <w:color w:val="393E45"/>
              </w:rPr>
              <w:t>443.80</w:t>
            </w:r>
          </w:p>
        </w:tc>
        <w:tc>
          <w:tcPr>
            <w:tcW w:w="1453" w:type="dxa"/>
          </w:tcPr>
          <w:p w:rsidR="00BD154B" w:rsidRPr="006C02AE" w:rsidRDefault="00BD154B" w:rsidP="00DD16D4">
            <w:pPr>
              <w:spacing w:before="0" w:line="360" w:lineRule="atLeast"/>
              <w:jc w:val="center"/>
              <w:rPr>
                <w:color w:val="393E45"/>
              </w:rPr>
            </w:pPr>
            <w:r w:rsidRPr="006C02AE">
              <w:rPr>
                <w:color w:val="393E45"/>
              </w:rPr>
              <w:t>520.40</w:t>
            </w:r>
          </w:p>
        </w:tc>
      </w:tr>
      <w:tr w:rsidR="00BD154B" w:rsidRPr="006C02AE" w:rsidTr="00DD16D4">
        <w:tc>
          <w:tcPr>
            <w:tcW w:w="3552" w:type="dxa"/>
          </w:tcPr>
          <w:p w:rsidR="00BD154B" w:rsidRPr="006C02AE" w:rsidRDefault="00BD154B" w:rsidP="00DD16D4">
            <w:pPr>
              <w:pStyle w:val="AMODTable"/>
            </w:pPr>
            <w:r w:rsidRPr="006C02AE">
              <w:t>Plus 3 years out of school</w:t>
            </w:r>
          </w:p>
        </w:tc>
        <w:tc>
          <w:tcPr>
            <w:tcW w:w="1378" w:type="dxa"/>
          </w:tcPr>
          <w:p w:rsidR="00BD154B" w:rsidRPr="006C02AE" w:rsidRDefault="00BD154B" w:rsidP="00DD16D4">
            <w:pPr>
              <w:spacing w:before="0" w:line="360" w:lineRule="atLeast"/>
              <w:jc w:val="center"/>
              <w:rPr>
                <w:color w:val="393E45"/>
              </w:rPr>
            </w:pPr>
            <w:r w:rsidRPr="006C02AE">
              <w:rPr>
                <w:color w:val="393E45"/>
              </w:rPr>
              <w:t>443.80</w:t>
            </w:r>
          </w:p>
        </w:tc>
        <w:tc>
          <w:tcPr>
            <w:tcW w:w="1440" w:type="dxa"/>
          </w:tcPr>
          <w:p w:rsidR="00BD154B" w:rsidRPr="006C02AE" w:rsidRDefault="00BD154B" w:rsidP="00DD16D4">
            <w:pPr>
              <w:spacing w:before="0" w:line="360" w:lineRule="atLeast"/>
              <w:jc w:val="center"/>
              <w:rPr>
                <w:color w:val="393E45"/>
              </w:rPr>
            </w:pPr>
            <w:r w:rsidRPr="006C02AE">
              <w:rPr>
                <w:color w:val="393E45"/>
              </w:rPr>
              <w:t>520.40</w:t>
            </w:r>
          </w:p>
        </w:tc>
        <w:tc>
          <w:tcPr>
            <w:tcW w:w="1453" w:type="dxa"/>
          </w:tcPr>
          <w:p w:rsidR="00BD154B" w:rsidRPr="006C02AE" w:rsidRDefault="00BD154B" w:rsidP="00DD16D4">
            <w:pPr>
              <w:spacing w:before="0" w:line="360" w:lineRule="atLeast"/>
              <w:jc w:val="center"/>
              <w:rPr>
                <w:color w:val="393E45"/>
              </w:rPr>
            </w:pPr>
            <w:r w:rsidRPr="006C02AE">
              <w:rPr>
                <w:color w:val="393E45"/>
              </w:rPr>
              <w:t>593.60</w:t>
            </w:r>
          </w:p>
        </w:tc>
      </w:tr>
      <w:tr w:rsidR="00BD154B" w:rsidRPr="006C02AE" w:rsidTr="00DD16D4">
        <w:tc>
          <w:tcPr>
            <w:tcW w:w="3552" w:type="dxa"/>
          </w:tcPr>
          <w:p w:rsidR="00BD154B" w:rsidRPr="006C02AE" w:rsidRDefault="00BD154B" w:rsidP="00DD16D4">
            <w:pPr>
              <w:pStyle w:val="AMODTable"/>
            </w:pPr>
            <w:r w:rsidRPr="006C02AE">
              <w:t>Plus 4 years out of school</w:t>
            </w:r>
          </w:p>
        </w:tc>
        <w:tc>
          <w:tcPr>
            <w:tcW w:w="1378" w:type="dxa"/>
          </w:tcPr>
          <w:p w:rsidR="00BD154B" w:rsidRPr="006C02AE" w:rsidRDefault="00BD154B" w:rsidP="00DD16D4">
            <w:pPr>
              <w:spacing w:before="0" w:line="360" w:lineRule="atLeast"/>
              <w:jc w:val="center"/>
              <w:rPr>
                <w:color w:val="393E45"/>
              </w:rPr>
            </w:pPr>
            <w:r w:rsidRPr="006C02AE">
              <w:rPr>
                <w:color w:val="393E45"/>
              </w:rPr>
              <w:t>520.40</w:t>
            </w:r>
          </w:p>
        </w:tc>
        <w:tc>
          <w:tcPr>
            <w:tcW w:w="1440" w:type="dxa"/>
          </w:tcPr>
          <w:p w:rsidR="00BD154B" w:rsidRPr="006C02AE" w:rsidRDefault="00BD154B" w:rsidP="00DD16D4">
            <w:pPr>
              <w:spacing w:before="0" w:line="360" w:lineRule="atLeast"/>
              <w:jc w:val="center"/>
              <w:rPr>
                <w:color w:val="393E45"/>
              </w:rPr>
            </w:pPr>
            <w:r w:rsidRPr="006C02AE">
              <w:rPr>
                <w:color w:val="393E45"/>
              </w:rPr>
              <w:t>593.60</w:t>
            </w:r>
          </w:p>
        </w:tc>
        <w:tc>
          <w:tcPr>
            <w:tcW w:w="1453" w:type="dxa"/>
          </w:tcPr>
          <w:p w:rsidR="00BD154B" w:rsidRPr="006C02AE" w:rsidRDefault="00BD154B" w:rsidP="00DD16D4">
            <w:pPr>
              <w:pStyle w:val="AMODTable"/>
              <w:jc w:val="center"/>
            </w:pPr>
          </w:p>
        </w:tc>
      </w:tr>
      <w:tr w:rsidR="00BD154B" w:rsidRPr="006C02AE" w:rsidTr="00DD16D4">
        <w:tc>
          <w:tcPr>
            <w:tcW w:w="3552" w:type="dxa"/>
          </w:tcPr>
          <w:p w:rsidR="00BD154B" w:rsidRPr="006C02AE" w:rsidRDefault="00BD154B" w:rsidP="00DD16D4">
            <w:pPr>
              <w:pStyle w:val="AMODTable"/>
            </w:pPr>
            <w:r w:rsidRPr="006C02AE">
              <w:t>Plus 5 or more years out of school</w:t>
            </w:r>
          </w:p>
        </w:tc>
        <w:tc>
          <w:tcPr>
            <w:tcW w:w="1378" w:type="dxa"/>
          </w:tcPr>
          <w:p w:rsidR="00BD154B" w:rsidRPr="006C02AE" w:rsidRDefault="00BD154B" w:rsidP="00DD16D4">
            <w:pPr>
              <w:pStyle w:val="AMODTable"/>
              <w:jc w:val="center"/>
            </w:pPr>
            <w:r w:rsidRPr="006C02AE">
              <w:rPr>
                <w:color w:val="393E45"/>
              </w:rPr>
              <w:t>593.60</w:t>
            </w:r>
          </w:p>
        </w:tc>
        <w:tc>
          <w:tcPr>
            <w:tcW w:w="1440" w:type="dxa"/>
          </w:tcPr>
          <w:p w:rsidR="00BD154B" w:rsidRPr="006C02AE" w:rsidRDefault="00BD154B" w:rsidP="00DD16D4">
            <w:pPr>
              <w:pStyle w:val="AMODTable"/>
              <w:jc w:val="center"/>
            </w:pPr>
          </w:p>
        </w:tc>
        <w:tc>
          <w:tcPr>
            <w:tcW w:w="1453" w:type="dxa"/>
          </w:tcPr>
          <w:p w:rsidR="00BD154B" w:rsidRPr="006C02AE" w:rsidRDefault="00BD154B" w:rsidP="00DD16D4">
            <w:pPr>
              <w:pStyle w:val="AMODTable"/>
              <w:jc w:val="center"/>
            </w:pPr>
          </w:p>
        </w:tc>
      </w:tr>
    </w:tbl>
    <w:p w:rsidR="00BD154B" w:rsidRPr="006C02AE" w:rsidRDefault="00BD154B" w:rsidP="00BD154B">
      <w:pPr>
        <w:pStyle w:val="SubLevel3Bold"/>
      </w:pPr>
      <w:r w:rsidRPr="006C02AE">
        <w:t>Wage Level C</w:t>
      </w:r>
    </w:p>
    <w:p w:rsidR="00BD154B" w:rsidRPr="006C02AE" w:rsidRDefault="00BD154B" w:rsidP="00BD154B">
      <w:pPr>
        <w:pStyle w:val="Block2"/>
        <w:keepNext/>
        <w:keepLines/>
      </w:pPr>
      <w:r w:rsidRPr="006C02AE">
        <w:t xml:space="preserve">Subject to clause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 trainee undertaking a full-time AQF Certificate Level I–III traineeship whose training package and AQF certificate levels are allocated to Wage Level C by clause </w:t>
      </w:r>
      <w:r w:rsidRPr="006C02AE">
        <w:fldChar w:fldCharType="begin"/>
      </w:r>
      <w:r w:rsidRPr="006C02AE">
        <w:instrText xml:space="preserve"> REF _Ref418672990 \r \h </w:instrText>
      </w:r>
      <w:r w:rsidR="006B1162" w:rsidRPr="006C02AE">
        <w:instrText xml:space="preserve"> \* MERGEFORMAT </w:instrText>
      </w:r>
      <w:r w:rsidRPr="006C02AE">
        <w:fldChar w:fldCharType="separate"/>
      </w:r>
      <w:r w:rsidR="003265D7" w:rsidRPr="006C02AE">
        <w:t>E.7.3</w:t>
      </w:r>
      <w:r w:rsidRPr="006C02AE">
        <w:fldChar w:fldCharType="end"/>
      </w:r>
      <w:r w:rsidRPr="006C02AE">
        <w:t xml:space="preserve"> are:</w:t>
      </w:r>
    </w:p>
    <w:tbl>
      <w:tblPr>
        <w:tblW w:w="7920" w:type="dxa"/>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600"/>
        <w:gridCol w:w="1462"/>
        <w:gridCol w:w="1440"/>
        <w:gridCol w:w="1418"/>
      </w:tblGrid>
      <w:tr w:rsidR="00BD154B" w:rsidRPr="006C02AE" w:rsidTr="00DD16D4">
        <w:trPr>
          <w:tblHeader/>
        </w:trPr>
        <w:tc>
          <w:tcPr>
            <w:tcW w:w="3600" w:type="dxa"/>
          </w:tcPr>
          <w:p w:rsidR="00BD154B" w:rsidRPr="006C02AE" w:rsidRDefault="00BD154B" w:rsidP="00DD16D4">
            <w:pPr>
              <w:pStyle w:val="AMODTable"/>
              <w:keepNext/>
            </w:pPr>
          </w:p>
        </w:tc>
        <w:tc>
          <w:tcPr>
            <w:tcW w:w="4320" w:type="dxa"/>
            <w:gridSpan w:val="3"/>
          </w:tcPr>
          <w:p w:rsidR="00BD154B" w:rsidRPr="006C02AE" w:rsidRDefault="00BD154B" w:rsidP="00DD16D4">
            <w:pPr>
              <w:pStyle w:val="AMODTable"/>
              <w:keepNext/>
              <w:jc w:val="center"/>
              <w:rPr>
                <w:b/>
                <w:bCs/>
              </w:rPr>
            </w:pPr>
            <w:r w:rsidRPr="006C02AE">
              <w:rPr>
                <w:b/>
                <w:bCs/>
              </w:rPr>
              <w:t>Highest year of schooling completed</w:t>
            </w:r>
          </w:p>
        </w:tc>
      </w:tr>
      <w:tr w:rsidR="00BD154B" w:rsidRPr="006C02AE" w:rsidTr="00DD16D4">
        <w:trPr>
          <w:tblHeader/>
        </w:trPr>
        <w:tc>
          <w:tcPr>
            <w:tcW w:w="3600" w:type="dxa"/>
          </w:tcPr>
          <w:p w:rsidR="00BD154B" w:rsidRPr="006C02AE" w:rsidRDefault="00BD154B" w:rsidP="00DD16D4">
            <w:pPr>
              <w:pStyle w:val="AMODTable"/>
              <w:keepNext/>
              <w:spacing w:before="60"/>
            </w:pPr>
          </w:p>
        </w:tc>
        <w:tc>
          <w:tcPr>
            <w:tcW w:w="1462" w:type="dxa"/>
          </w:tcPr>
          <w:p w:rsidR="00BD154B" w:rsidRPr="006C02AE" w:rsidRDefault="00BD154B" w:rsidP="00DD16D4">
            <w:pPr>
              <w:pStyle w:val="AMODTable"/>
              <w:keepNext/>
              <w:spacing w:before="60"/>
              <w:jc w:val="center"/>
              <w:rPr>
                <w:b/>
                <w:bCs/>
              </w:rPr>
            </w:pPr>
            <w:r w:rsidRPr="006C02AE">
              <w:rPr>
                <w:b/>
                <w:bCs/>
              </w:rPr>
              <w:t>Year 10</w:t>
            </w:r>
          </w:p>
        </w:tc>
        <w:tc>
          <w:tcPr>
            <w:tcW w:w="1440" w:type="dxa"/>
          </w:tcPr>
          <w:p w:rsidR="00BD154B" w:rsidRPr="006C02AE" w:rsidRDefault="00BD154B" w:rsidP="00DD16D4">
            <w:pPr>
              <w:pStyle w:val="AMODTable"/>
              <w:keepNext/>
              <w:spacing w:before="60"/>
              <w:jc w:val="center"/>
              <w:rPr>
                <w:b/>
                <w:bCs/>
              </w:rPr>
            </w:pPr>
            <w:r w:rsidRPr="006C02AE">
              <w:rPr>
                <w:b/>
                <w:bCs/>
              </w:rPr>
              <w:t>Year 11</w:t>
            </w:r>
          </w:p>
        </w:tc>
        <w:tc>
          <w:tcPr>
            <w:tcW w:w="1418" w:type="dxa"/>
          </w:tcPr>
          <w:p w:rsidR="00BD154B" w:rsidRPr="006C02AE" w:rsidRDefault="00BD154B" w:rsidP="00DD16D4">
            <w:pPr>
              <w:pStyle w:val="AMODTable"/>
              <w:keepNext/>
              <w:spacing w:before="60"/>
              <w:jc w:val="center"/>
              <w:rPr>
                <w:b/>
                <w:bCs/>
              </w:rPr>
            </w:pPr>
            <w:r w:rsidRPr="006C02AE">
              <w:rPr>
                <w:b/>
                <w:bCs/>
              </w:rPr>
              <w:t>Year 12</w:t>
            </w:r>
          </w:p>
        </w:tc>
      </w:tr>
      <w:tr w:rsidR="00BD154B" w:rsidRPr="006C02AE" w:rsidTr="00DD16D4">
        <w:trPr>
          <w:tblHeader/>
        </w:trPr>
        <w:tc>
          <w:tcPr>
            <w:tcW w:w="3600" w:type="dxa"/>
          </w:tcPr>
          <w:p w:rsidR="00BD154B" w:rsidRPr="006C02AE" w:rsidRDefault="00BD154B" w:rsidP="00DD16D4">
            <w:pPr>
              <w:pStyle w:val="AMODTable"/>
              <w:spacing w:before="60"/>
            </w:pPr>
          </w:p>
        </w:tc>
        <w:tc>
          <w:tcPr>
            <w:tcW w:w="1462" w:type="dxa"/>
          </w:tcPr>
          <w:p w:rsidR="00BD154B" w:rsidRPr="006C02AE" w:rsidRDefault="00BD154B" w:rsidP="00DD16D4">
            <w:pPr>
              <w:pStyle w:val="AMODTable"/>
              <w:spacing w:before="60"/>
              <w:jc w:val="center"/>
              <w:rPr>
                <w:b/>
                <w:bCs/>
              </w:rPr>
            </w:pPr>
            <w:r w:rsidRPr="006C02AE">
              <w:rPr>
                <w:b/>
                <w:bCs/>
              </w:rPr>
              <w:t>per week</w:t>
            </w:r>
          </w:p>
        </w:tc>
        <w:tc>
          <w:tcPr>
            <w:tcW w:w="1440" w:type="dxa"/>
          </w:tcPr>
          <w:p w:rsidR="00BD154B" w:rsidRPr="006C02AE" w:rsidRDefault="00BD154B" w:rsidP="00DD16D4">
            <w:pPr>
              <w:pStyle w:val="AMODTable"/>
              <w:spacing w:before="60"/>
              <w:jc w:val="center"/>
              <w:rPr>
                <w:b/>
                <w:bCs/>
              </w:rPr>
            </w:pPr>
            <w:r w:rsidRPr="006C02AE">
              <w:rPr>
                <w:b/>
                <w:bCs/>
              </w:rPr>
              <w:t>per week</w:t>
            </w:r>
          </w:p>
        </w:tc>
        <w:tc>
          <w:tcPr>
            <w:tcW w:w="1418" w:type="dxa"/>
          </w:tcPr>
          <w:p w:rsidR="00BD154B" w:rsidRPr="006C02AE" w:rsidRDefault="00BD154B" w:rsidP="00DD16D4">
            <w:pPr>
              <w:pStyle w:val="AMODTable"/>
              <w:spacing w:before="60"/>
              <w:jc w:val="center"/>
              <w:rPr>
                <w:b/>
                <w:bCs/>
              </w:rPr>
            </w:pPr>
            <w:r w:rsidRPr="006C02AE">
              <w:rPr>
                <w:b/>
                <w:bCs/>
              </w:rPr>
              <w:t>per week</w:t>
            </w:r>
          </w:p>
        </w:tc>
      </w:tr>
      <w:tr w:rsidR="00BD154B" w:rsidRPr="006C02AE" w:rsidTr="00DD16D4">
        <w:trPr>
          <w:tblHeader/>
        </w:trPr>
        <w:tc>
          <w:tcPr>
            <w:tcW w:w="3600" w:type="dxa"/>
          </w:tcPr>
          <w:p w:rsidR="00BD154B" w:rsidRPr="006C02AE" w:rsidRDefault="00BD154B" w:rsidP="00DD16D4">
            <w:pPr>
              <w:pStyle w:val="AMODTable"/>
            </w:pPr>
          </w:p>
        </w:tc>
        <w:tc>
          <w:tcPr>
            <w:tcW w:w="1462" w:type="dxa"/>
          </w:tcPr>
          <w:p w:rsidR="00BD154B" w:rsidRPr="006C02AE" w:rsidRDefault="00BD154B" w:rsidP="00DD16D4">
            <w:pPr>
              <w:pStyle w:val="AMODTable"/>
              <w:jc w:val="center"/>
              <w:rPr>
                <w:b/>
              </w:rPr>
            </w:pPr>
            <w:r w:rsidRPr="006C02AE">
              <w:rPr>
                <w:b/>
              </w:rPr>
              <w:t>$</w:t>
            </w:r>
          </w:p>
        </w:tc>
        <w:tc>
          <w:tcPr>
            <w:tcW w:w="1440" w:type="dxa"/>
          </w:tcPr>
          <w:p w:rsidR="00BD154B" w:rsidRPr="006C02AE" w:rsidRDefault="00BD154B" w:rsidP="00DD16D4">
            <w:pPr>
              <w:pStyle w:val="AMODTable"/>
              <w:jc w:val="center"/>
              <w:rPr>
                <w:b/>
              </w:rPr>
            </w:pPr>
            <w:r w:rsidRPr="006C02AE">
              <w:rPr>
                <w:b/>
              </w:rPr>
              <w:t>$</w:t>
            </w:r>
          </w:p>
        </w:tc>
        <w:tc>
          <w:tcPr>
            <w:tcW w:w="1418" w:type="dxa"/>
          </w:tcPr>
          <w:p w:rsidR="00BD154B" w:rsidRPr="006C02AE" w:rsidRDefault="00BD154B" w:rsidP="00DD16D4">
            <w:pPr>
              <w:pStyle w:val="AMODTable"/>
              <w:jc w:val="center"/>
              <w:rPr>
                <w:b/>
              </w:rPr>
            </w:pPr>
            <w:r w:rsidRPr="006C02AE">
              <w:rPr>
                <w:b/>
              </w:rPr>
              <w:t>$</w:t>
            </w:r>
          </w:p>
        </w:tc>
      </w:tr>
      <w:tr w:rsidR="00BD154B" w:rsidRPr="006C02AE" w:rsidTr="00DD16D4">
        <w:tc>
          <w:tcPr>
            <w:tcW w:w="3600" w:type="dxa"/>
          </w:tcPr>
          <w:p w:rsidR="00BD154B" w:rsidRPr="006C02AE" w:rsidRDefault="00BD154B" w:rsidP="00DD16D4">
            <w:pPr>
              <w:pStyle w:val="AMODTable"/>
            </w:pPr>
            <w:r w:rsidRPr="006C02AE">
              <w:t>School leaver</w:t>
            </w:r>
          </w:p>
        </w:tc>
        <w:tc>
          <w:tcPr>
            <w:tcW w:w="1462" w:type="dxa"/>
          </w:tcPr>
          <w:p w:rsidR="00BD154B" w:rsidRPr="006C02AE" w:rsidRDefault="00BD154B" w:rsidP="00DD16D4">
            <w:pPr>
              <w:spacing w:before="0" w:line="360" w:lineRule="atLeast"/>
              <w:jc w:val="center"/>
              <w:rPr>
                <w:color w:val="393E45"/>
              </w:rPr>
            </w:pPr>
            <w:r w:rsidRPr="006C02AE">
              <w:rPr>
                <w:color w:val="393E45"/>
              </w:rPr>
              <w:t>302.20</w:t>
            </w:r>
          </w:p>
        </w:tc>
        <w:tc>
          <w:tcPr>
            <w:tcW w:w="1440" w:type="dxa"/>
          </w:tcPr>
          <w:p w:rsidR="00BD154B" w:rsidRPr="006C02AE" w:rsidRDefault="00BD154B" w:rsidP="00DD16D4">
            <w:pPr>
              <w:spacing w:before="0" w:line="360" w:lineRule="atLeast"/>
              <w:jc w:val="center"/>
              <w:rPr>
                <w:color w:val="393E45"/>
              </w:rPr>
            </w:pPr>
            <w:r w:rsidRPr="006C02AE">
              <w:rPr>
                <w:color w:val="393E45"/>
              </w:rPr>
              <w:t>332.80</w:t>
            </w:r>
          </w:p>
        </w:tc>
        <w:tc>
          <w:tcPr>
            <w:tcW w:w="1418" w:type="dxa"/>
          </w:tcPr>
          <w:p w:rsidR="00BD154B" w:rsidRPr="006C02AE" w:rsidRDefault="00BD154B" w:rsidP="00DD16D4">
            <w:pPr>
              <w:spacing w:before="0" w:line="360" w:lineRule="atLeast"/>
              <w:jc w:val="center"/>
              <w:rPr>
                <w:color w:val="393E45"/>
              </w:rPr>
            </w:pPr>
            <w:r w:rsidRPr="006C02AE">
              <w:rPr>
                <w:color w:val="393E45"/>
              </w:rPr>
              <w:t>385.80</w:t>
            </w:r>
          </w:p>
        </w:tc>
      </w:tr>
      <w:tr w:rsidR="00BD154B" w:rsidRPr="006C02AE" w:rsidTr="00DD16D4">
        <w:tc>
          <w:tcPr>
            <w:tcW w:w="3600" w:type="dxa"/>
          </w:tcPr>
          <w:p w:rsidR="00BD154B" w:rsidRPr="006C02AE" w:rsidRDefault="00BD154B" w:rsidP="00DD16D4">
            <w:pPr>
              <w:pStyle w:val="AMODTable"/>
            </w:pPr>
            <w:r w:rsidRPr="006C02AE">
              <w:t>Plus 1 year out of school</w:t>
            </w:r>
          </w:p>
        </w:tc>
        <w:tc>
          <w:tcPr>
            <w:tcW w:w="1462" w:type="dxa"/>
          </w:tcPr>
          <w:p w:rsidR="00BD154B" w:rsidRPr="006C02AE" w:rsidRDefault="00BD154B" w:rsidP="00DD16D4">
            <w:pPr>
              <w:spacing w:before="0" w:line="360" w:lineRule="atLeast"/>
              <w:jc w:val="center"/>
              <w:rPr>
                <w:color w:val="393E45"/>
              </w:rPr>
            </w:pPr>
            <w:r w:rsidRPr="006C02AE">
              <w:rPr>
                <w:color w:val="393E45"/>
              </w:rPr>
              <w:t>332.80</w:t>
            </w:r>
          </w:p>
        </w:tc>
        <w:tc>
          <w:tcPr>
            <w:tcW w:w="1440" w:type="dxa"/>
          </w:tcPr>
          <w:p w:rsidR="00BD154B" w:rsidRPr="006C02AE" w:rsidRDefault="00BD154B" w:rsidP="00DD16D4">
            <w:pPr>
              <w:spacing w:before="0" w:line="360" w:lineRule="atLeast"/>
              <w:jc w:val="center"/>
              <w:rPr>
                <w:color w:val="393E45"/>
              </w:rPr>
            </w:pPr>
            <w:r w:rsidRPr="006C02AE">
              <w:rPr>
                <w:color w:val="393E45"/>
              </w:rPr>
              <w:t>385.80</w:t>
            </w:r>
          </w:p>
        </w:tc>
        <w:tc>
          <w:tcPr>
            <w:tcW w:w="1418" w:type="dxa"/>
          </w:tcPr>
          <w:p w:rsidR="00BD154B" w:rsidRPr="006C02AE" w:rsidRDefault="00BD154B" w:rsidP="00DD16D4">
            <w:pPr>
              <w:spacing w:before="0" w:line="360" w:lineRule="atLeast"/>
              <w:jc w:val="center"/>
              <w:rPr>
                <w:color w:val="393E45"/>
              </w:rPr>
            </w:pPr>
            <w:r w:rsidRPr="006C02AE">
              <w:rPr>
                <w:color w:val="393E45"/>
              </w:rPr>
              <w:t>434.30</w:t>
            </w:r>
          </w:p>
        </w:tc>
      </w:tr>
      <w:tr w:rsidR="00BD154B" w:rsidRPr="006C02AE" w:rsidTr="00DD16D4">
        <w:tc>
          <w:tcPr>
            <w:tcW w:w="3600" w:type="dxa"/>
          </w:tcPr>
          <w:p w:rsidR="00BD154B" w:rsidRPr="006C02AE" w:rsidRDefault="00BD154B" w:rsidP="00DD16D4">
            <w:pPr>
              <w:pStyle w:val="AMODTable"/>
            </w:pPr>
            <w:r w:rsidRPr="006C02AE">
              <w:t>Plus 2 years out of school</w:t>
            </w:r>
          </w:p>
        </w:tc>
        <w:tc>
          <w:tcPr>
            <w:tcW w:w="1462" w:type="dxa"/>
          </w:tcPr>
          <w:p w:rsidR="00BD154B" w:rsidRPr="006C02AE" w:rsidRDefault="00BD154B" w:rsidP="00DD16D4">
            <w:pPr>
              <w:spacing w:before="0" w:line="360" w:lineRule="atLeast"/>
              <w:jc w:val="center"/>
              <w:rPr>
                <w:color w:val="393E45"/>
              </w:rPr>
            </w:pPr>
            <w:r w:rsidRPr="006C02AE">
              <w:rPr>
                <w:color w:val="393E45"/>
              </w:rPr>
              <w:t>385.80</w:t>
            </w:r>
          </w:p>
        </w:tc>
        <w:tc>
          <w:tcPr>
            <w:tcW w:w="1440" w:type="dxa"/>
          </w:tcPr>
          <w:p w:rsidR="00BD154B" w:rsidRPr="006C02AE" w:rsidRDefault="00BD154B" w:rsidP="00DD16D4">
            <w:pPr>
              <w:spacing w:before="0" w:line="360" w:lineRule="atLeast"/>
              <w:jc w:val="center"/>
              <w:rPr>
                <w:color w:val="393E45"/>
              </w:rPr>
            </w:pPr>
            <w:r w:rsidRPr="006C02AE">
              <w:rPr>
                <w:color w:val="393E45"/>
              </w:rPr>
              <w:t>434.30</w:t>
            </w:r>
          </w:p>
        </w:tc>
        <w:tc>
          <w:tcPr>
            <w:tcW w:w="1418" w:type="dxa"/>
          </w:tcPr>
          <w:p w:rsidR="00BD154B" w:rsidRPr="006C02AE" w:rsidRDefault="00BD154B" w:rsidP="00DD16D4">
            <w:pPr>
              <w:spacing w:before="0" w:line="360" w:lineRule="atLeast"/>
              <w:jc w:val="center"/>
              <w:rPr>
                <w:color w:val="393E45"/>
              </w:rPr>
            </w:pPr>
            <w:r w:rsidRPr="006C02AE">
              <w:rPr>
                <w:color w:val="393E45"/>
              </w:rPr>
              <w:t>485.20</w:t>
            </w:r>
          </w:p>
        </w:tc>
      </w:tr>
      <w:tr w:rsidR="00BD154B" w:rsidRPr="006C02AE" w:rsidTr="00DD16D4">
        <w:tc>
          <w:tcPr>
            <w:tcW w:w="3600" w:type="dxa"/>
          </w:tcPr>
          <w:p w:rsidR="00BD154B" w:rsidRPr="006C02AE" w:rsidRDefault="00BD154B" w:rsidP="00DD16D4">
            <w:pPr>
              <w:pStyle w:val="AMODTable"/>
            </w:pPr>
            <w:r w:rsidRPr="006C02AE">
              <w:t>Plus 3 years out of school</w:t>
            </w:r>
          </w:p>
        </w:tc>
        <w:tc>
          <w:tcPr>
            <w:tcW w:w="1462" w:type="dxa"/>
          </w:tcPr>
          <w:p w:rsidR="00BD154B" w:rsidRPr="006C02AE" w:rsidRDefault="00BD154B" w:rsidP="00DD16D4">
            <w:pPr>
              <w:spacing w:before="0" w:line="360" w:lineRule="atLeast"/>
              <w:jc w:val="center"/>
              <w:rPr>
                <w:color w:val="393E45"/>
              </w:rPr>
            </w:pPr>
            <w:r w:rsidRPr="006C02AE">
              <w:rPr>
                <w:color w:val="393E45"/>
              </w:rPr>
              <w:t>434.30</w:t>
            </w:r>
          </w:p>
        </w:tc>
        <w:tc>
          <w:tcPr>
            <w:tcW w:w="1440" w:type="dxa"/>
          </w:tcPr>
          <w:p w:rsidR="00BD154B" w:rsidRPr="006C02AE" w:rsidRDefault="00BD154B" w:rsidP="00DD16D4">
            <w:pPr>
              <w:spacing w:before="0" w:line="360" w:lineRule="atLeast"/>
              <w:jc w:val="center"/>
              <w:rPr>
                <w:color w:val="393E45"/>
              </w:rPr>
            </w:pPr>
            <w:r w:rsidRPr="006C02AE">
              <w:rPr>
                <w:color w:val="393E45"/>
              </w:rPr>
              <w:t>485.20</w:t>
            </w:r>
          </w:p>
        </w:tc>
        <w:tc>
          <w:tcPr>
            <w:tcW w:w="1418" w:type="dxa"/>
          </w:tcPr>
          <w:p w:rsidR="00BD154B" w:rsidRPr="006C02AE" w:rsidRDefault="00BD154B" w:rsidP="00DD16D4">
            <w:pPr>
              <w:spacing w:before="0" w:line="360" w:lineRule="atLeast"/>
              <w:jc w:val="center"/>
              <w:rPr>
                <w:color w:val="393E45"/>
              </w:rPr>
            </w:pPr>
            <w:r w:rsidRPr="006C02AE">
              <w:rPr>
                <w:color w:val="393E45"/>
              </w:rPr>
              <w:t>540.60</w:t>
            </w:r>
          </w:p>
        </w:tc>
      </w:tr>
      <w:tr w:rsidR="00BD154B" w:rsidRPr="006C02AE" w:rsidTr="00DD16D4">
        <w:tc>
          <w:tcPr>
            <w:tcW w:w="3600" w:type="dxa"/>
          </w:tcPr>
          <w:p w:rsidR="00BD154B" w:rsidRPr="006C02AE" w:rsidRDefault="00BD154B" w:rsidP="00DD16D4">
            <w:pPr>
              <w:pStyle w:val="AMODTable"/>
            </w:pPr>
            <w:r w:rsidRPr="006C02AE">
              <w:t>Plus 4 years out of school</w:t>
            </w:r>
          </w:p>
        </w:tc>
        <w:tc>
          <w:tcPr>
            <w:tcW w:w="1462" w:type="dxa"/>
          </w:tcPr>
          <w:p w:rsidR="00BD154B" w:rsidRPr="006C02AE" w:rsidRDefault="00BD154B" w:rsidP="00DD16D4">
            <w:pPr>
              <w:spacing w:before="0" w:line="360" w:lineRule="atLeast"/>
              <w:jc w:val="center"/>
              <w:rPr>
                <w:color w:val="393E45"/>
              </w:rPr>
            </w:pPr>
            <w:r w:rsidRPr="006C02AE">
              <w:rPr>
                <w:color w:val="393E45"/>
              </w:rPr>
              <w:t>485.20</w:t>
            </w:r>
          </w:p>
        </w:tc>
        <w:tc>
          <w:tcPr>
            <w:tcW w:w="1440" w:type="dxa"/>
          </w:tcPr>
          <w:p w:rsidR="00BD154B" w:rsidRPr="006C02AE" w:rsidRDefault="00BD154B" w:rsidP="00DD16D4">
            <w:pPr>
              <w:spacing w:before="0" w:line="360" w:lineRule="atLeast"/>
              <w:jc w:val="center"/>
              <w:rPr>
                <w:color w:val="393E45"/>
              </w:rPr>
            </w:pPr>
            <w:r w:rsidRPr="006C02AE">
              <w:rPr>
                <w:color w:val="393E45"/>
              </w:rPr>
              <w:t>540.60</w:t>
            </w:r>
          </w:p>
        </w:tc>
        <w:tc>
          <w:tcPr>
            <w:tcW w:w="1418" w:type="dxa"/>
          </w:tcPr>
          <w:p w:rsidR="00BD154B" w:rsidRPr="006C02AE" w:rsidRDefault="00BD154B" w:rsidP="00DD16D4">
            <w:pPr>
              <w:pStyle w:val="AMODTable"/>
              <w:jc w:val="center"/>
            </w:pPr>
          </w:p>
        </w:tc>
      </w:tr>
      <w:tr w:rsidR="00BD154B" w:rsidRPr="006C02AE" w:rsidTr="00DD16D4">
        <w:tc>
          <w:tcPr>
            <w:tcW w:w="3600" w:type="dxa"/>
          </w:tcPr>
          <w:p w:rsidR="00BD154B" w:rsidRPr="006C02AE" w:rsidRDefault="00BD154B" w:rsidP="00DD16D4">
            <w:pPr>
              <w:pStyle w:val="AMODTable"/>
            </w:pPr>
            <w:r w:rsidRPr="006C02AE">
              <w:t>Plus 5 or more years out of school</w:t>
            </w:r>
          </w:p>
        </w:tc>
        <w:tc>
          <w:tcPr>
            <w:tcW w:w="1462" w:type="dxa"/>
          </w:tcPr>
          <w:p w:rsidR="00BD154B" w:rsidRPr="006C02AE" w:rsidRDefault="00BD154B" w:rsidP="00DD16D4">
            <w:pPr>
              <w:pStyle w:val="AMODTable"/>
              <w:jc w:val="center"/>
            </w:pPr>
            <w:r w:rsidRPr="006C02AE">
              <w:rPr>
                <w:color w:val="393E45"/>
              </w:rPr>
              <w:t>540.60</w:t>
            </w:r>
          </w:p>
        </w:tc>
        <w:tc>
          <w:tcPr>
            <w:tcW w:w="1440" w:type="dxa"/>
          </w:tcPr>
          <w:p w:rsidR="00BD154B" w:rsidRPr="006C02AE" w:rsidRDefault="00BD154B" w:rsidP="00DD16D4">
            <w:pPr>
              <w:pStyle w:val="AMODTable"/>
              <w:jc w:val="center"/>
            </w:pPr>
          </w:p>
        </w:tc>
        <w:tc>
          <w:tcPr>
            <w:tcW w:w="1418" w:type="dxa"/>
          </w:tcPr>
          <w:p w:rsidR="00BD154B" w:rsidRPr="006C02AE" w:rsidRDefault="00BD154B" w:rsidP="00DD16D4">
            <w:pPr>
              <w:pStyle w:val="AMODTable"/>
              <w:jc w:val="center"/>
            </w:pPr>
          </w:p>
        </w:tc>
      </w:tr>
    </w:tbl>
    <w:p w:rsidR="00BD154B" w:rsidRPr="006C02AE" w:rsidRDefault="00BD154B" w:rsidP="00BD154B">
      <w:pPr>
        <w:pStyle w:val="SubLevel3Bold"/>
      </w:pPr>
      <w:r w:rsidRPr="006C02AE">
        <w:t>AQF Certificate Level IV traineeships</w:t>
      </w:r>
    </w:p>
    <w:p w:rsidR="00BD154B" w:rsidRPr="006C02AE" w:rsidRDefault="00BD154B" w:rsidP="00BD154B">
      <w:pPr>
        <w:pStyle w:val="SubLevel4"/>
      </w:pPr>
      <w:r w:rsidRPr="006C02AE">
        <w:t xml:space="preserve">Subject to clause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 trainee undertaking a full-time AQF Certificate Level IV traineeship are the minimum wages for the relevant full-time AQF Certificate Level III traineeship with the addition of 3.8% to those minimum wages.</w:t>
      </w:r>
    </w:p>
    <w:p w:rsidR="00BD154B" w:rsidRPr="006C02AE" w:rsidRDefault="00BD154B" w:rsidP="00BD154B">
      <w:pPr>
        <w:pStyle w:val="SubLevel4"/>
      </w:pPr>
      <w:r w:rsidRPr="006C02AE">
        <w:t xml:space="preserve">Subject to clause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an adult trainee undertaking a full-time AQF Certificate Level IV traineeship are as follows, provided that the relevant wage level is that for the relevant AQF Certificate Level III traineeship:</w:t>
      </w:r>
    </w:p>
    <w:tbl>
      <w:tblPr>
        <w:tblW w:w="7210" w:type="dxa"/>
        <w:tblInd w:w="19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700"/>
        <w:gridCol w:w="2255"/>
        <w:gridCol w:w="2255"/>
      </w:tblGrid>
      <w:tr w:rsidR="00BD154B" w:rsidRPr="006C02AE" w:rsidTr="00DD16D4">
        <w:trPr>
          <w:tblHeader/>
        </w:trPr>
        <w:tc>
          <w:tcPr>
            <w:tcW w:w="2700" w:type="dxa"/>
          </w:tcPr>
          <w:p w:rsidR="00BD154B" w:rsidRPr="006C02AE" w:rsidRDefault="00BD154B" w:rsidP="00DD16D4">
            <w:pPr>
              <w:pStyle w:val="AMODTable"/>
              <w:rPr>
                <w:b/>
              </w:rPr>
            </w:pPr>
            <w:r w:rsidRPr="006C02AE">
              <w:rPr>
                <w:b/>
              </w:rPr>
              <w:t>Wage level</w:t>
            </w:r>
          </w:p>
        </w:tc>
        <w:tc>
          <w:tcPr>
            <w:tcW w:w="2255" w:type="dxa"/>
          </w:tcPr>
          <w:p w:rsidR="00BD154B" w:rsidRPr="006C02AE" w:rsidRDefault="00BD154B" w:rsidP="00DD16D4">
            <w:pPr>
              <w:pStyle w:val="AMODTable"/>
              <w:jc w:val="center"/>
              <w:rPr>
                <w:b/>
              </w:rPr>
            </w:pPr>
            <w:r w:rsidRPr="006C02AE">
              <w:rPr>
                <w:b/>
                <w:bCs/>
              </w:rPr>
              <w:t>First year of traineeship</w:t>
            </w:r>
          </w:p>
        </w:tc>
        <w:tc>
          <w:tcPr>
            <w:tcW w:w="2255" w:type="dxa"/>
          </w:tcPr>
          <w:p w:rsidR="00BD154B" w:rsidRPr="006C02AE" w:rsidRDefault="00BD154B" w:rsidP="00DD16D4">
            <w:pPr>
              <w:pStyle w:val="AMODTable"/>
              <w:jc w:val="center"/>
              <w:rPr>
                <w:b/>
              </w:rPr>
            </w:pPr>
            <w:r w:rsidRPr="006C02AE">
              <w:rPr>
                <w:b/>
                <w:bCs/>
              </w:rPr>
              <w:t>Second and subsequent years of traineeship</w:t>
            </w:r>
          </w:p>
        </w:tc>
      </w:tr>
      <w:tr w:rsidR="00BD154B" w:rsidRPr="006C02AE" w:rsidTr="00DD16D4">
        <w:trPr>
          <w:tblHeader/>
        </w:trPr>
        <w:tc>
          <w:tcPr>
            <w:tcW w:w="2700" w:type="dxa"/>
          </w:tcPr>
          <w:p w:rsidR="00BD154B" w:rsidRPr="006C02AE" w:rsidRDefault="00BD154B" w:rsidP="00DD16D4">
            <w:pPr>
              <w:pStyle w:val="AMODTable"/>
              <w:keepNext/>
              <w:spacing w:before="60"/>
              <w:rPr>
                <w:b/>
              </w:rPr>
            </w:pPr>
          </w:p>
        </w:tc>
        <w:tc>
          <w:tcPr>
            <w:tcW w:w="2255" w:type="dxa"/>
          </w:tcPr>
          <w:p w:rsidR="00BD154B" w:rsidRPr="006C02AE" w:rsidRDefault="00BD154B" w:rsidP="00DD16D4">
            <w:pPr>
              <w:pStyle w:val="AMODTable"/>
              <w:keepNext/>
              <w:spacing w:before="60"/>
              <w:jc w:val="center"/>
              <w:rPr>
                <w:b/>
              </w:rPr>
            </w:pPr>
            <w:r w:rsidRPr="006C02AE">
              <w:rPr>
                <w:b/>
              </w:rPr>
              <w:t>per week</w:t>
            </w:r>
          </w:p>
        </w:tc>
        <w:tc>
          <w:tcPr>
            <w:tcW w:w="2255" w:type="dxa"/>
          </w:tcPr>
          <w:p w:rsidR="00BD154B" w:rsidRPr="006C02AE" w:rsidRDefault="00BD154B" w:rsidP="00DD16D4">
            <w:pPr>
              <w:pStyle w:val="AMODTable"/>
              <w:keepNext/>
              <w:spacing w:before="60"/>
              <w:jc w:val="center"/>
              <w:rPr>
                <w:b/>
              </w:rPr>
            </w:pPr>
            <w:r w:rsidRPr="006C02AE">
              <w:rPr>
                <w:b/>
              </w:rPr>
              <w:t>per week</w:t>
            </w:r>
          </w:p>
        </w:tc>
      </w:tr>
      <w:tr w:rsidR="00BD154B" w:rsidRPr="006C02AE" w:rsidTr="00DD16D4">
        <w:trPr>
          <w:tblHeader/>
        </w:trPr>
        <w:tc>
          <w:tcPr>
            <w:tcW w:w="2700" w:type="dxa"/>
          </w:tcPr>
          <w:p w:rsidR="00BD154B" w:rsidRPr="006C02AE" w:rsidRDefault="00BD154B" w:rsidP="00DD16D4">
            <w:pPr>
              <w:pStyle w:val="AMODTable"/>
            </w:pPr>
          </w:p>
        </w:tc>
        <w:tc>
          <w:tcPr>
            <w:tcW w:w="2255" w:type="dxa"/>
          </w:tcPr>
          <w:p w:rsidR="00BD154B" w:rsidRPr="006C02AE" w:rsidRDefault="00BD154B" w:rsidP="00DD16D4">
            <w:pPr>
              <w:pStyle w:val="AMODTable"/>
              <w:jc w:val="center"/>
              <w:rPr>
                <w:b/>
              </w:rPr>
            </w:pPr>
            <w:r w:rsidRPr="006C02AE">
              <w:rPr>
                <w:b/>
              </w:rPr>
              <w:t>$</w:t>
            </w:r>
          </w:p>
        </w:tc>
        <w:tc>
          <w:tcPr>
            <w:tcW w:w="2255" w:type="dxa"/>
          </w:tcPr>
          <w:p w:rsidR="00BD154B" w:rsidRPr="006C02AE" w:rsidRDefault="00BD154B" w:rsidP="00DD16D4">
            <w:pPr>
              <w:pStyle w:val="AMODTable"/>
              <w:jc w:val="center"/>
              <w:rPr>
                <w:b/>
              </w:rPr>
            </w:pPr>
            <w:r w:rsidRPr="006C02AE">
              <w:rPr>
                <w:b/>
              </w:rPr>
              <w:t>$</w:t>
            </w:r>
          </w:p>
        </w:tc>
      </w:tr>
      <w:tr w:rsidR="00BD154B" w:rsidRPr="006C02AE" w:rsidTr="00DD16D4">
        <w:tblPrEx>
          <w:tblCellMar>
            <w:left w:w="0" w:type="dxa"/>
            <w:right w:w="170" w:type="dxa"/>
          </w:tblCellMar>
        </w:tblPrEx>
        <w:tc>
          <w:tcPr>
            <w:tcW w:w="2700" w:type="dxa"/>
          </w:tcPr>
          <w:p w:rsidR="00BD154B" w:rsidRPr="006C02AE" w:rsidRDefault="00BD154B" w:rsidP="00DD16D4">
            <w:pPr>
              <w:pStyle w:val="AMODTable"/>
            </w:pPr>
            <w:r w:rsidRPr="006C02AE">
              <w:t>Wage Level A</w:t>
            </w:r>
          </w:p>
        </w:tc>
        <w:tc>
          <w:tcPr>
            <w:tcW w:w="2255" w:type="dxa"/>
          </w:tcPr>
          <w:p w:rsidR="00BD154B" w:rsidRPr="006C02AE" w:rsidRDefault="00BD154B" w:rsidP="00DD16D4">
            <w:pPr>
              <w:spacing w:before="0" w:line="360" w:lineRule="atLeast"/>
              <w:jc w:val="center"/>
              <w:rPr>
                <w:color w:val="393E45"/>
              </w:rPr>
            </w:pPr>
            <w:r w:rsidRPr="006C02AE">
              <w:rPr>
                <w:color w:val="393E45"/>
              </w:rPr>
              <w:t>638.50</w:t>
            </w:r>
          </w:p>
        </w:tc>
        <w:tc>
          <w:tcPr>
            <w:tcW w:w="2255" w:type="dxa"/>
          </w:tcPr>
          <w:p w:rsidR="00BD154B" w:rsidRPr="006C02AE" w:rsidRDefault="00BD154B" w:rsidP="00DD16D4">
            <w:pPr>
              <w:spacing w:before="0" w:line="360" w:lineRule="atLeast"/>
              <w:jc w:val="center"/>
              <w:rPr>
                <w:color w:val="393E45"/>
              </w:rPr>
            </w:pPr>
            <w:r w:rsidRPr="006C02AE">
              <w:rPr>
                <w:color w:val="393E45"/>
              </w:rPr>
              <w:t>663.20</w:t>
            </w:r>
          </w:p>
        </w:tc>
      </w:tr>
      <w:tr w:rsidR="00BD154B" w:rsidRPr="006C02AE" w:rsidTr="00DD16D4">
        <w:tblPrEx>
          <w:tblCellMar>
            <w:left w:w="0" w:type="dxa"/>
            <w:right w:w="170" w:type="dxa"/>
          </w:tblCellMar>
        </w:tblPrEx>
        <w:tc>
          <w:tcPr>
            <w:tcW w:w="2700" w:type="dxa"/>
          </w:tcPr>
          <w:p w:rsidR="00BD154B" w:rsidRPr="006C02AE" w:rsidRDefault="00BD154B" w:rsidP="00DD16D4">
            <w:pPr>
              <w:pStyle w:val="AMODTable"/>
            </w:pPr>
            <w:r w:rsidRPr="006C02AE">
              <w:t>Wage Level B</w:t>
            </w:r>
          </w:p>
        </w:tc>
        <w:tc>
          <w:tcPr>
            <w:tcW w:w="2255" w:type="dxa"/>
          </w:tcPr>
          <w:p w:rsidR="00BD154B" w:rsidRPr="006C02AE" w:rsidRDefault="00BD154B" w:rsidP="00DD16D4">
            <w:pPr>
              <w:spacing w:before="0" w:line="360" w:lineRule="atLeast"/>
              <w:jc w:val="center"/>
              <w:rPr>
                <w:color w:val="393E45"/>
              </w:rPr>
            </w:pPr>
            <w:r w:rsidRPr="006C02AE">
              <w:rPr>
                <w:color w:val="393E45"/>
              </w:rPr>
              <w:t>616.00</w:t>
            </w:r>
          </w:p>
        </w:tc>
        <w:tc>
          <w:tcPr>
            <w:tcW w:w="2255" w:type="dxa"/>
          </w:tcPr>
          <w:p w:rsidR="00BD154B" w:rsidRPr="006C02AE" w:rsidRDefault="00BD154B" w:rsidP="00DD16D4">
            <w:pPr>
              <w:spacing w:before="0" w:line="360" w:lineRule="atLeast"/>
              <w:jc w:val="center"/>
              <w:rPr>
                <w:color w:val="393E45"/>
              </w:rPr>
            </w:pPr>
            <w:r w:rsidRPr="006C02AE">
              <w:rPr>
                <w:color w:val="393E45"/>
              </w:rPr>
              <w:t>639.70</w:t>
            </w:r>
          </w:p>
        </w:tc>
      </w:tr>
      <w:tr w:rsidR="00BD154B" w:rsidRPr="006C02AE" w:rsidTr="00DD16D4">
        <w:tblPrEx>
          <w:tblCellMar>
            <w:left w:w="0" w:type="dxa"/>
            <w:right w:w="170" w:type="dxa"/>
          </w:tblCellMar>
        </w:tblPrEx>
        <w:trPr>
          <w:trHeight w:val="366"/>
        </w:trPr>
        <w:tc>
          <w:tcPr>
            <w:tcW w:w="2700" w:type="dxa"/>
          </w:tcPr>
          <w:p w:rsidR="00BD154B" w:rsidRPr="006C02AE" w:rsidRDefault="00BD154B" w:rsidP="00DD16D4">
            <w:pPr>
              <w:pStyle w:val="AMODTable"/>
            </w:pPr>
            <w:r w:rsidRPr="006C02AE">
              <w:t>Wage Level C</w:t>
            </w:r>
          </w:p>
        </w:tc>
        <w:tc>
          <w:tcPr>
            <w:tcW w:w="2255" w:type="dxa"/>
          </w:tcPr>
          <w:p w:rsidR="00BD154B" w:rsidRPr="006C02AE" w:rsidRDefault="00BD154B" w:rsidP="00DD16D4">
            <w:pPr>
              <w:spacing w:before="0" w:line="360" w:lineRule="atLeast"/>
              <w:jc w:val="center"/>
              <w:rPr>
                <w:color w:val="393E45"/>
              </w:rPr>
            </w:pPr>
            <w:r w:rsidRPr="006C02AE">
              <w:rPr>
                <w:color w:val="393E45"/>
              </w:rPr>
              <w:t>560.60</w:t>
            </w:r>
          </w:p>
        </w:tc>
        <w:tc>
          <w:tcPr>
            <w:tcW w:w="2255" w:type="dxa"/>
          </w:tcPr>
          <w:p w:rsidR="00BD154B" w:rsidRPr="006C02AE" w:rsidRDefault="00BD154B" w:rsidP="00DD16D4">
            <w:pPr>
              <w:spacing w:before="0" w:line="360" w:lineRule="atLeast"/>
              <w:jc w:val="center"/>
              <w:rPr>
                <w:color w:val="393E45"/>
              </w:rPr>
            </w:pPr>
            <w:r w:rsidRPr="006C02AE">
              <w:rPr>
                <w:color w:val="393E45"/>
              </w:rPr>
              <w:t>581.80</w:t>
            </w:r>
          </w:p>
        </w:tc>
      </w:tr>
    </w:tbl>
    <w:p w:rsidR="00BD154B" w:rsidRPr="006C02AE" w:rsidRDefault="00BD154B" w:rsidP="00BD154B">
      <w:pPr>
        <w:pStyle w:val="SubLevel2Bold"/>
      </w:pPr>
      <w:r w:rsidRPr="006C02AE">
        <w:t>Minimum wages for part-time traineeships</w:t>
      </w:r>
    </w:p>
    <w:p w:rsidR="00BD154B" w:rsidRPr="006C02AE" w:rsidRDefault="00BD154B" w:rsidP="00BD154B">
      <w:pPr>
        <w:pStyle w:val="SubLevel3Bold"/>
      </w:pPr>
      <w:bookmarkStart w:id="585" w:name="_Ref247602396"/>
      <w:r w:rsidRPr="006C02AE">
        <w:t>Wage Level A</w:t>
      </w:r>
      <w:bookmarkEnd w:id="585"/>
    </w:p>
    <w:p w:rsidR="00BD154B" w:rsidRPr="006C02AE" w:rsidRDefault="00BD154B" w:rsidP="00BD154B">
      <w:pPr>
        <w:pStyle w:val="Block2"/>
      </w:pPr>
      <w:r w:rsidRPr="006C02AE">
        <w:t xml:space="preserve">Subject to clauses </w:t>
      </w:r>
      <w:r w:rsidRPr="006C02AE">
        <w:fldChar w:fldCharType="begin"/>
      </w:r>
      <w:r w:rsidRPr="006C02AE">
        <w:instrText xml:space="preserve"> REF _Ref405616771 \w \h </w:instrText>
      </w:r>
      <w:r w:rsidR="006B1162" w:rsidRPr="006C02AE">
        <w:instrText xml:space="preserve"> \* MERGEFORMAT </w:instrText>
      </w:r>
      <w:r w:rsidRPr="006C02AE">
        <w:fldChar w:fldCharType="separate"/>
      </w:r>
      <w:proofErr w:type="gramStart"/>
      <w:r w:rsidR="003265D7" w:rsidRPr="006C02AE">
        <w:t>E.5.2(</w:t>
      </w:r>
      <w:proofErr w:type="gramEnd"/>
      <w:r w:rsidR="003265D7" w:rsidRPr="006C02AE">
        <w:t>f)</w:t>
      </w:r>
      <w:r w:rsidRPr="006C02AE">
        <w:fldChar w:fldCharType="end"/>
      </w:r>
      <w:r w:rsidRPr="006C02AE">
        <w:t xml:space="preserve"> and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 trainee undertaking a part-time AQF Certificate Level I–III traineeship whose training package and AQF certificate levels are allocated to Wage Level A by clause </w:t>
      </w:r>
      <w:r w:rsidRPr="006C02AE">
        <w:fldChar w:fldCharType="begin"/>
      </w:r>
      <w:r w:rsidRPr="006C02AE">
        <w:instrText xml:space="preserve"> REF _Ref418672974 \r \h </w:instrText>
      </w:r>
      <w:r w:rsidR="006B1162" w:rsidRPr="006C02AE">
        <w:instrText xml:space="preserve"> \* MERGEFORMAT </w:instrText>
      </w:r>
      <w:r w:rsidRPr="006C02AE">
        <w:fldChar w:fldCharType="separate"/>
      </w:r>
      <w:r w:rsidR="003265D7" w:rsidRPr="006C02AE">
        <w:t>E.7.1</w:t>
      </w:r>
      <w:r w:rsidRPr="006C02AE">
        <w:fldChar w:fldCharType="end"/>
      </w:r>
      <w:r w:rsidRPr="006C02AE">
        <w:t xml:space="preserve"> are:</w:t>
      </w:r>
    </w:p>
    <w:tbl>
      <w:tblPr>
        <w:tblW w:w="7762" w:type="dxa"/>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1E0" w:firstRow="1" w:lastRow="1" w:firstColumn="1" w:lastColumn="1" w:noHBand="0" w:noVBand="0"/>
      </w:tblPr>
      <w:tblGrid>
        <w:gridCol w:w="3610"/>
        <w:gridCol w:w="1440"/>
        <w:gridCol w:w="1320"/>
        <w:gridCol w:w="1392"/>
      </w:tblGrid>
      <w:tr w:rsidR="00BD154B" w:rsidRPr="006C02AE" w:rsidTr="00DD16D4">
        <w:trPr>
          <w:tblHeader/>
        </w:trPr>
        <w:tc>
          <w:tcPr>
            <w:tcW w:w="3610" w:type="dxa"/>
          </w:tcPr>
          <w:p w:rsidR="00BD154B" w:rsidRPr="006C02AE" w:rsidRDefault="00BD154B" w:rsidP="00DD16D4">
            <w:pPr>
              <w:pStyle w:val="AMODTable"/>
              <w:keepNext/>
              <w:rPr>
                <w:b/>
              </w:rPr>
            </w:pPr>
          </w:p>
        </w:tc>
        <w:tc>
          <w:tcPr>
            <w:tcW w:w="4152" w:type="dxa"/>
            <w:gridSpan w:val="3"/>
          </w:tcPr>
          <w:p w:rsidR="00BD154B" w:rsidRPr="006C02AE" w:rsidRDefault="00BD154B" w:rsidP="00DD16D4">
            <w:pPr>
              <w:pStyle w:val="AMODTable"/>
              <w:keepNext/>
              <w:jc w:val="center"/>
              <w:rPr>
                <w:b/>
              </w:rPr>
            </w:pPr>
            <w:r w:rsidRPr="006C02AE">
              <w:rPr>
                <w:b/>
              </w:rPr>
              <w:t>Highest year of schooling completed</w:t>
            </w:r>
          </w:p>
        </w:tc>
      </w:tr>
      <w:tr w:rsidR="00BD154B" w:rsidRPr="006C02AE" w:rsidTr="00DD16D4">
        <w:trPr>
          <w:tblHeader/>
        </w:trPr>
        <w:tc>
          <w:tcPr>
            <w:tcW w:w="3610" w:type="dxa"/>
          </w:tcPr>
          <w:p w:rsidR="00BD154B" w:rsidRPr="006C02AE" w:rsidRDefault="00BD154B" w:rsidP="00DD16D4">
            <w:pPr>
              <w:pStyle w:val="AMODTable"/>
              <w:keepNext/>
              <w:spacing w:before="60"/>
              <w:rPr>
                <w:b/>
              </w:rPr>
            </w:pPr>
          </w:p>
        </w:tc>
        <w:tc>
          <w:tcPr>
            <w:tcW w:w="1440" w:type="dxa"/>
          </w:tcPr>
          <w:p w:rsidR="00BD154B" w:rsidRPr="006C02AE" w:rsidRDefault="00BD154B" w:rsidP="00DD16D4">
            <w:pPr>
              <w:pStyle w:val="AMODTable"/>
              <w:keepNext/>
              <w:spacing w:before="60"/>
              <w:jc w:val="center"/>
              <w:rPr>
                <w:b/>
              </w:rPr>
            </w:pPr>
            <w:r w:rsidRPr="006C02AE">
              <w:rPr>
                <w:b/>
              </w:rPr>
              <w:t>Year 10</w:t>
            </w:r>
          </w:p>
        </w:tc>
        <w:tc>
          <w:tcPr>
            <w:tcW w:w="1320" w:type="dxa"/>
          </w:tcPr>
          <w:p w:rsidR="00BD154B" w:rsidRPr="006C02AE" w:rsidRDefault="00BD154B" w:rsidP="00DD16D4">
            <w:pPr>
              <w:pStyle w:val="AMODTable"/>
              <w:keepNext/>
              <w:spacing w:before="60"/>
              <w:jc w:val="center"/>
              <w:rPr>
                <w:b/>
              </w:rPr>
            </w:pPr>
            <w:r w:rsidRPr="006C02AE">
              <w:rPr>
                <w:b/>
              </w:rPr>
              <w:t>Year 11</w:t>
            </w:r>
          </w:p>
        </w:tc>
        <w:tc>
          <w:tcPr>
            <w:tcW w:w="1392" w:type="dxa"/>
          </w:tcPr>
          <w:p w:rsidR="00BD154B" w:rsidRPr="006C02AE" w:rsidRDefault="00BD154B" w:rsidP="00DD16D4">
            <w:pPr>
              <w:pStyle w:val="AMODTable"/>
              <w:keepNext/>
              <w:spacing w:before="60"/>
              <w:jc w:val="center"/>
              <w:rPr>
                <w:b/>
              </w:rPr>
            </w:pPr>
            <w:r w:rsidRPr="006C02AE">
              <w:rPr>
                <w:b/>
              </w:rPr>
              <w:t>Year 12</w:t>
            </w:r>
          </w:p>
        </w:tc>
      </w:tr>
      <w:tr w:rsidR="00BD154B" w:rsidRPr="006C02AE" w:rsidTr="00DD16D4">
        <w:trPr>
          <w:tblHeader/>
        </w:trPr>
        <w:tc>
          <w:tcPr>
            <w:tcW w:w="3610" w:type="dxa"/>
          </w:tcPr>
          <w:p w:rsidR="00BD154B" w:rsidRPr="006C02AE" w:rsidRDefault="00BD154B" w:rsidP="00DD16D4">
            <w:pPr>
              <w:pStyle w:val="AMODTable"/>
              <w:keepNext/>
              <w:spacing w:before="60"/>
              <w:rPr>
                <w:b/>
              </w:rPr>
            </w:pPr>
          </w:p>
        </w:tc>
        <w:tc>
          <w:tcPr>
            <w:tcW w:w="1440" w:type="dxa"/>
          </w:tcPr>
          <w:p w:rsidR="00BD154B" w:rsidRPr="006C02AE" w:rsidRDefault="00BD154B" w:rsidP="00DD16D4">
            <w:pPr>
              <w:pStyle w:val="AMODTable"/>
              <w:keepNext/>
              <w:spacing w:before="60"/>
              <w:jc w:val="center"/>
              <w:rPr>
                <w:b/>
              </w:rPr>
            </w:pPr>
            <w:r w:rsidRPr="006C02AE">
              <w:rPr>
                <w:b/>
              </w:rPr>
              <w:t>per hour</w:t>
            </w:r>
          </w:p>
        </w:tc>
        <w:tc>
          <w:tcPr>
            <w:tcW w:w="1320" w:type="dxa"/>
          </w:tcPr>
          <w:p w:rsidR="00BD154B" w:rsidRPr="006C02AE" w:rsidRDefault="00BD154B" w:rsidP="00DD16D4">
            <w:pPr>
              <w:pStyle w:val="AMODTable"/>
              <w:keepNext/>
              <w:spacing w:before="60"/>
              <w:jc w:val="center"/>
              <w:rPr>
                <w:b/>
              </w:rPr>
            </w:pPr>
            <w:r w:rsidRPr="006C02AE">
              <w:rPr>
                <w:b/>
              </w:rPr>
              <w:t>per hour</w:t>
            </w:r>
          </w:p>
        </w:tc>
        <w:tc>
          <w:tcPr>
            <w:tcW w:w="1392" w:type="dxa"/>
          </w:tcPr>
          <w:p w:rsidR="00BD154B" w:rsidRPr="006C02AE" w:rsidRDefault="00BD154B" w:rsidP="00DD16D4">
            <w:pPr>
              <w:pStyle w:val="AMODTable"/>
              <w:keepNext/>
              <w:spacing w:before="60"/>
              <w:jc w:val="center"/>
              <w:rPr>
                <w:b/>
              </w:rPr>
            </w:pPr>
            <w:r w:rsidRPr="006C02AE">
              <w:rPr>
                <w:b/>
              </w:rPr>
              <w:t>per hour</w:t>
            </w:r>
          </w:p>
        </w:tc>
      </w:tr>
      <w:tr w:rsidR="00BD154B" w:rsidRPr="006C02AE" w:rsidTr="00DD16D4">
        <w:trPr>
          <w:tblHeader/>
        </w:trPr>
        <w:tc>
          <w:tcPr>
            <w:tcW w:w="3610" w:type="dxa"/>
          </w:tcPr>
          <w:p w:rsidR="00BD154B" w:rsidRPr="006C02AE" w:rsidRDefault="00BD154B" w:rsidP="00DD16D4">
            <w:pPr>
              <w:pStyle w:val="AMODTable"/>
            </w:pPr>
          </w:p>
        </w:tc>
        <w:tc>
          <w:tcPr>
            <w:tcW w:w="1440" w:type="dxa"/>
          </w:tcPr>
          <w:p w:rsidR="00BD154B" w:rsidRPr="006C02AE" w:rsidRDefault="00BD154B" w:rsidP="00DD16D4">
            <w:pPr>
              <w:pStyle w:val="AMODTable"/>
              <w:jc w:val="center"/>
              <w:rPr>
                <w:b/>
              </w:rPr>
            </w:pPr>
            <w:r w:rsidRPr="006C02AE">
              <w:rPr>
                <w:b/>
              </w:rPr>
              <w:t>$</w:t>
            </w:r>
          </w:p>
        </w:tc>
        <w:tc>
          <w:tcPr>
            <w:tcW w:w="1320" w:type="dxa"/>
          </w:tcPr>
          <w:p w:rsidR="00BD154B" w:rsidRPr="006C02AE" w:rsidRDefault="00BD154B" w:rsidP="00DD16D4">
            <w:pPr>
              <w:pStyle w:val="AMODTable"/>
              <w:jc w:val="center"/>
              <w:rPr>
                <w:b/>
              </w:rPr>
            </w:pPr>
            <w:r w:rsidRPr="006C02AE">
              <w:rPr>
                <w:b/>
              </w:rPr>
              <w:t>$</w:t>
            </w:r>
          </w:p>
        </w:tc>
        <w:tc>
          <w:tcPr>
            <w:tcW w:w="1392" w:type="dxa"/>
          </w:tcPr>
          <w:p w:rsidR="00BD154B" w:rsidRPr="006C02AE" w:rsidRDefault="00BD154B" w:rsidP="00DD16D4">
            <w:pPr>
              <w:pStyle w:val="AMODTable"/>
              <w:jc w:val="center"/>
              <w:rPr>
                <w:b/>
              </w:rPr>
            </w:pPr>
            <w:r w:rsidRPr="006C02AE">
              <w:rPr>
                <w:b/>
              </w:rPr>
              <w:t>$</w:t>
            </w:r>
          </w:p>
        </w:tc>
      </w:tr>
      <w:tr w:rsidR="00BD154B" w:rsidRPr="006C02AE" w:rsidTr="00DD16D4">
        <w:tc>
          <w:tcPr>
            <w:tcW w:w="3610" w:type="dxa"/>
          </w:tcPr>
          <w:p w:rsidR="00BD154B" w:rsidRPr="006C02AE" w:rsidRDefault="00BD154B" w:rsidP="00DD16D4">
            <w:pPr>
              <w:pStyle w:val="AMODTable"/>
            </w:pPr>
            <w:r w:rsidRPr="006C02AE">
              <w:t>School leaver</w:t>
            </w:r>
          </w:p>
        </w:tc>
        <w:tc>
          <w:tcPr>
            <w:tcW w:w="1440" w:type="dxa"/>
          </w:tcPr>
          <w:p w:rsidR="00BD154B" w:rsidRPr="006C02AE" w:rsidRDefault="00BD154B" w:rsidP="00DD16D4">
            <w:pPr>
              <w:spacing w:before="0" w:line="360" w:lineRule="atLeast"/>
              <w:jc w:val="center"/>
            </w:pPr>
            <w:r w:rsidRPr="006C02AE">
              <w:t>9.94</w:t>
            </w:r>
          </w:p>
        </w:tc>
        <w:tc>
          <w:tcPr>
            <w:tcW w:w="1320" w:type="dxa"/>
          </w:tcPr>
          <w:p w:rsidR="00BD154B" w:rsidRPr="006C02AE" w:rsidRDefault="00BD154B" w:rsidP="00DD16D4">
            <w:pPr>
              <w:spacing w:before="0" w:line="360" w:lineRule="atLeast"/>
              <w:jc w:val="center"/>
            </w:pPr>
            <w:r w:rsidRPr="006C02AE">
              <w:t>10.96</w:t>
            </w:r>
          </w:p>
        </w:tc>
        <w:tc>
          <w:tcPr>
            <w:tcW w:w="1392" w:type="dxa"/>
          </w:tcPr>
          <w:p w:rsidR="00BD154B" w:rsidRPr="006C02AE" w:rsidRDefault="00BD154B" w:rsidP="00DD16D4">
            <w:pPr>
              <w:spacing w:before="0" w:line="360" w:lineRule="atLeast"/>
              <w:jc w:val="center"/>
            </w:pPr>
            <w:r w:rsidRPr="006C02AE">
              <w:t>13.05</w:t>
            </w:r>
          </w:p>
        </w:tc>
      </w:tr>
      <w:tr w:rsidR="00BD154B" w:rsidRPr="006C02AE" w:rsidTr="00DD16D4">
        <w:tc>
          <w:tcPr>
            <w:tcW w:w="3610" w:type="dxa"/>
          </w:tcPr>
          <w:p w:rsidR="00BD154B" w:rsidRPr="006C02AE" w:rsidRDefault="00BD154B" w:rsidP="00DD16D4">
            <w:pPr>
              <w:pStyle w:val="AMODTable"/>
            </w:pPr>
            <w:r w:rsidRPr="006C02AE">
              <w:t>Plus 1 year out of school</w:t>
            </w:r>
          </w:p>
        </w:tc>
        <w:tc>
          <w:tcPr>
            <w:tcW w:w="1440" w:type="dxa"/>
          </w:tcPr>
          <w:p w:rsidR="00BD154B" w:rsidRPr="006C02AE" w:rsidRDefault="00BD154B" w:rsidP="00DD16D4">
            <w:pPr>
              <w:spacing w:before="0" w:line="360" w:lineRule="atLeast"/>
              <w:jc w:val="center"/>
            </w:pPr>
            <w:r w:rsidRPr="006C02AE">
              <w:t>10.96</w:t>
            </w:r>
          </w:p>
        </w:tc>
        <w:tc>
          <w:tcPr>
            <w:tcW w:w="1320" w:type="dxa"/>
          </w:tcPr>
          <w:p w:rsidR="00BD154B" w:rsidRPr="006C02AE" w:rsidRDefault="00BD154B" w:rsidP="00DD16D4">
            <w:pPr>
              <w:spacing w:before="0" w:line="360" w:lineRule="atLeast"/>
              <w:jc w:val="center"/>
            </w:pPr>
            <w:r w:rsidRPr="006C02AE">
              <w:t>13.05</w:t>
            </w:r>
          </w:p>
        </w:tc>
        <w:tc>
          <w:tcPr>
            <w:tcW w:w="1392" w:type="dxa"/>
          </w:tcPr>
          <w:p w:rsidR="00BD154B" w:rsidRPr="006C02AE" w:rsidRDefault="00BD154B" w:rsidP="00DD16D4">
            <w:pPr>
              <w:spacing w:before="0" w:line="360" w:lineRule="atLeast"/>
              <w:jc w:val="center"/>
            </w:pPr>
            <w:r w:rsidRPr="006C02AE">
              <w:t>15.19</w:t>
            </w:r>
          </w:p>
        </w:tc>
      </w:tr>
      <w:tr w:rsidR="00BD154B" w:rsidRPr="006C02AE" w:rsidTr="00DD16D4">
        <w:tc>
          <w:tcPr>
            <w:tcW w:w="3610" w:type="dxa"/>
          </w:tcPr>
          <w:p w:rsidR="00BD154B" w:rsidRPr="006C02AE" w:rsidRDefault="00BD154B" w:rsidP="00DD16D4">
            <w:pPr>
              <w:pStyle w:val="AMODTable"/>
            </w:pPr>
            <w:r w:rsidRPr="006C02AE">
              <w:t>Plus 2 years out of school</w:t>
            </w:r>
          </w:p>
        </w:tc>
        <w:tc>
          <w:tcPr>
            <w:tcW w:w="1440" w:type="dxa"/>
          </w:tcPr>
          <w:p w:rsidR="00BD154B" w:rsidRPr="006C02AE" w:rsidRDefault="00BD154B" w:rsidP="00DD16D4">
            <w:pPr>
              <w:spacing w:before="0" w:line="360" w:lineRule="atLeast"/>
              <w:jc w:val="center"/>
            </w:pPr>
            <w:r w:rsidRPr="006C02AE">
              <w:t>13.05</w:t>
            </w:r>
          </w:p>
        </w:tc>
        <w:tc>
          <w:tcPr>
            <w:tcW w:w="1320" w:type="dxa"/>
          </w:tcPr>
          <w:p w:rsidR="00BD154B" w:rsidRPr="006C02AE" w:rsidRDefault="00BD154B" w:rsidP="00DD16D4">
            <w:pPr>
              <w:spacing w:before="0" w:line="360" w:lineRule="atLeast"/>
              <w:jc w:val="center"/>
            </w:pPr>
            <w:r w:rsidRPr="006C02AE">
              <w:t>15.19</w:t>
            </w:r>
          </w:p>
        </w:tc>
        <w:tc>
          <w:tcPr>
            <w:tcW w:w="1392" w:type="dxa"/>
          </w:tcPr>
          <w:p w:rsidR="00BD154B" w:rsidRPr="006C02AE" w:rsidRDefault="00BD154B" w:rsidP="00DD16D4">
            <w:pPr>
              <w:spacing w:before="0" w:line="360" w:lineRule="atLeast"/>
              <w:jc w:val="center"/>
            </w:pPr>
            <w:r w:rsidRPr="006C02AE">
              <w:t>17.66</w:t>
            </w:r>
          </w:p>
        </w:tc>
      </w:tr>
      <w:tr w:rsidR="00BD154B" w:rsidRPr="006C02AE" w:rsidTr="00DD16D4">
        <w:tc>
          <w:tcPr>
            <w:tcW w:w="3610" w:type="dxa"/>
          </w:tcPr>
          <w:p w:rsidR="00BD154B" w:rsidRPr="006C02AE" w:rsidRDefault="00BD154B" w:rsidP="00DD16D4">
            <w:pPr>
              <w:pStyle w:val="AMODTable"/>
            </w:pPr>
            <w:r w:rsidRPr="006C02AE">
              <w:t>Plus 3 years out of school</w:t>
            </w:r>
          </w:p>
        </w:tc>
        <w:tc>
          <w:tcPr>
            <w:tcW w:w="1440" w:type="dxa"/>
          </w:tcPr>
          <w:p w:rsidR="00BD154B" w:rsidRPr="006C02AE" w:rsidRDefault="00BD154B" w:rsidP="00DD16D4">
            <w:pPr>
              <w:spacing w:before="0" w:line="360" w:lineRule="atLeast"/>
              <w:jc w:val="center"/>
            </w:pPr>
            <w:r w:rsidRPr="006C02AE">
              <w:t>15.19</w:t>
            </w:r>
          </w:p>
        </w:tc>
        <w:tc>
          <w:tcPr>
            <w:tcW w:w="1320" w:type="dxa"/>
          </w:tcPr>
          <w:p w:rsidR="00BD154B" w:rsidRPr="006C02AE" w:rsidRDefault="00BD154B" w:rsidP="00DD16D4">
            <w:pPr>
              <w:spacing w:before="0" w:line="360" w:lineRule="atLeast"/>
              <w:jc w:val="center"/>
            </w:pPr>
            <w:r w:rsidRPr="006C02AE">
              <w:t>17.66</w:t>
            </w:r>
          </w:p>
        </w:tc>
        <w:tc>
          <w:tcPr>
            <w:tcW w:w="1392" w:type="dxa"/>
          </w:tcPr>
          <w:p w:rsidR="00BD154B" w:rsidRPr="006C02AE" w:rsidRDefault="00BD154B" w:rsidP="00DD16D4">
            <w:pPr>
              <w:spacing w:before="0" w:line="360" w:lineRule="atLeast"/>
              <w:jc w:val="center"/>
            </w:pPr>
            <w:r w:rsidRPr="006C02AE">
              <w:t>20.21</w:t>
            </w:r>
          </w:p>
        </w:tc>
      </w:tr>
      <w:tr w:rsidR="00BD154B" w:rsidRPr="006C02AE" w:rsidTr="00DD16D4">
        <w:tc>
          <w:tcPr>
            <w:tcW w:w="3610" w:type="dxa"/>
          </w:tcPr>
          <w:p w:rsidR="00BD154B" w:rsidRPr="006C02AE" w:rsidRDefault="00BD154B" w:rsidP="00DD16D4">
            <w:pPr>
              <w:pStyle w:val="AMODTable"/>
            </w:pPr>
            <w:r w:rsidRPr="006C02AE">
              <w:t>Plus 4 years out of school</w:t>
            </w:r>
          </w:p>
        </w:tc>
        <w:tc>
          <w:tcPr>
            <w:tcW w:w="1440" w:type="dxa"/>
          </w:tcPr>
          <w:p w:rsidR="00BD154B" w:rsidRPr="006C02AE" w:rsidRDefault="00BD154B" w:rsidP="00DD16D4">
            <w:pPr>
              <w:spacing w:before="0" w:line="360" w:lineRule="atLeast"/>
              <w:jc w:val="center"/>
            </w:pPr>
            <w:r w:rsidRPr="006C02AE">
              <w:t>17.66</w:t>
            </w:r>
          </w:p>
        </w:tc>
        <w:tc>
          <w:tcPr>
            <w:tcW w:w="1320" w:type="dxa"/>
          </w:tcPr>
          <w:p w:rsidR="00BD154B" w:rsidRPr="006C02AE" w:rsidRDefault="00BD154B" w:rsidP="00DD16D4">
            <w:pPr>
              <w:spacing w:before="0" w:line="360" w:lineRule="atLeast"/>
              <w:jc w:val="center"/>
            </w:pPr>
            <w:r w:rsidRPr="006C02AE">
              <w:t>20.21</w:t>
            </w:r>
          </w:p>
        </w:tc>
        <w:tc>
          <w:tcPr>
            <w:tcW w:w="1392" w:type="dxa"/>
          </w:tcPr>
          <w:p w:rsidR="00BD154B" w:rsidRPr="006C02AE" w:rsidRDefault="00BD154B" w:rsidP="00DD16D4">
            <w:pPr>
              <w:pStyle w:val="AMODTable"/>
              <w:jc w:val="center"/>
            </w:pPr>
          </w:p>
        </w:tc>
      </w:tr>
      <w:tr w:rsidR="00BD154B" w:rsidRPr="006C02AE" w:rsidTr="00DD16D4">
        <w:tc>
          <w:tcPr>
            <w:tcW w:w="3610" w:type="dxa"/>
          </w:tcPr>
          <w:p w:rsidR="00BD154B" w:rsidRPr="006C02AE" w:rsidRDefault="00BD154B" w:rsidP="00DD16D4">
            <w:pPr>
              <w:pStyle w:val="AMODTable"/>
            </w:pPr>
            <w:r w:rsidRPr="006C02AE">
              <w:t>Plus 5 or more years out of school</w:t>
            </w:r>
          </w:p>
        </w:tc>
        <w:tc>
          <w:tcPr>
            <w:tcW w:w="1440" w:type="dxa"/>
          </w:tcPr>
          <w:p w:rsidR="00BD154B" w:rsidRPr="006C02AE" w:rsidRDefault="00BD154B" w:rsidP="00DD16D4">
            <w:pPr>
              <w:pStyle w:val="AMODTable"/>
              <w:jc w:val="center"/>
            </w:pPr>
            <w:r w:rsidRPr="006C02AE">
              <w:t>20.21</w:t>
            </w:r>
          </w:p>
        </w:tc>
        <w:tc>
          <w:tcPr>
            <w:tcW w:w="1320" w:type="dxa"/>
          </w:tcPr>
          <w:p w:rsidR="00BD154B" w:rsidRPr="006C02AE" w:rsidRDefault="00BD154B" w:rsidP="00DD16D4">
            <w:pPr>
              <w:pStyle w:val="AMODTable"/>
              <w:jc w:val="center"/>
            </w:pPr>
          </w:p>
        </w:tc>
        <w:tc>
          <w:tcPr>
            <w:tcW w:w="1392" w:type="dxa"/>
          </w:tcPr>
          <w:p w:rsidR="00BD154B" w:rsidRPr="006C02AE" w:rsidRDefault="00BD154B" w:rsidP="00DD16D4">
            <w:pPr>
              <w:pStyle w:val="AMODTable"/>
              <w:jc w:val="center"/>
            </w:pPr>
          </w:p>
        </w:tc>
      </w:tr>
    </w:tbl>
    <w:p w:rsidR="00BD154B" w:rsidRPr="006C02AE" w:rsidRDefault="00BD154B" w:rsidP="00BD154B">
      <w:pPr>
        <w:pStyle w:val="SubLevel3Bold"/>
      </w:pPr>
      <w:r w:rsidRPr="006C02AE">
        <w:t>Wage Level B</w:t>
      </w:r>
    </w:p>
    <w:p w:rsidR="00BD154B" w:rsidRPr="006C02AE" w:rsidRDefault="00BD154B" w:rsidP="00BD154B">
      <w:pPr>
        <w:pStyle w:val="Block2"/>
      </w:pPr>
      <w:r w:rsidRPr="006C02AE">
        <w:t xml:space="preserve">Subject to clauses </w:t>
      </w:r>
      <w:r w:rsidRPr="006C02AE">
        <w:fldChar w:fldCharType="begin"/>
      </w:r>
      <w:r w:rsidRPr="006C02AE">
        <w:instrText xml:space="preserve"> REF _Ref405616771 \w \h </w:instrText>
      </w:r>
      <w:r w:rsidR="006B1162" w:rsidRPr="006C02AE">
        <w:instrText xml:space="preserve"> \* MERGEFORMAT </w:instrText>
      </w:r>
      <w:r w:rsidRPr="006C02AE">
        <w:fldChar w:fldCharType="separate"/>
      </w:r>
      <w:proofErr w:type="gramStart"/>
      <w:r w:rsidR="003265D7" w:rsidRPr="006C02AE">
        <w:t>E.5.2(</w:t>
      </w:r>
      <w:proofErr w:type="gramEnd"/>
      <w:r w:rsidR="003265D7" w:rsidRPr="006C02AE">
        <w:t>f)</w:t>
      </w:r>
      <w:r w:rsidRPr="006C02AE">
        <w:fldChar w:fldCharType="end"/>
      </w:r>
      <w:r w:rsidRPr="006C02AE">
        <w:t xml:space="preserve"> and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 trainee undertaking a part-time AQF Certificate Level I–III traineeship whose training package and AQF certificate levels are allocated to Wage Level B by clause </w:t>
      </w:r>
      <w:r w:rsidRPr="006C02AE">
        <w:fldChar w:fldCharType="begin"/>
      </w:r>
      <w:r w:rsidRPr="006C02AE">
        <w:instrText xml:space="preserve"> REF _Ref418672982 \r \h </w:instrText>
      </w:r>
      <w:r w:rsidR="006B1162" w:rsidRPr="006C02AE">
        <w:instrText xml:space="preserve"> \* MERGEFORMAT </w:instrText>
      </w:r>
      <w:r w:rsidRPr="006C02AE">
        <w:fldChar w:fldCharType="separate"/>
      </w:r>
      <w:r w:rsidR="003265D7" w:rsidRPr="006C02AE">
        <w:t>E.7.2</w:t>
      </w:r>
      <w:r w:rsidRPr="006C02AE">
        <w:fldChar w:fldCharType="end"/>
      </w:r>
      <w:r w:rsidRPr="006C02AE">
        <w:t xml:space="preserve"> are:</w:t>
      </w:r>
    </w:p>
    <w:tbl>
      <w:tblPr>
        <w:tblW w:w="7740" w:type="dxa"/>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588"/>
        <w:gridCol w:w="1440"/>
        <w:gridCol w:w="1320"/>
        <w:gridCol w:w="1392"/>
      </w:tblGrid>
      <w:tr w:rsidR="00BD154B" w:rsidRPr="006C02AE" w:rsidTr="00DD16D4">
        <w:trPr>
          <w:tblHeader/>
        </w:trPr>
        <w:tc>
          <w:tcPr>
            <w:tcW w:w="3588" w:type="dxa"/>
          </w:tcPr>
          <w:p w:rsidR="00BD154B" w:rsidRPr="006C02AE" w:rsidRDefault="00BD154B" w:rsidP="00DD16D4">
            <w:pPr>
              <w:pStyle w:val="AMODTable"/>
              <w:jc w:val="center"/>
              <w:rPr>
                <w:b/>
              </w:rPr>
            </w:pPr>
          </w:p>
        </w:tc>
        <w:tc>
          <w:tcPr>
            <w:tcW w:w="4152" w:type="dxa"/>
            <w:gridSpan w:val="3"/>
          </w:tcPr>
          <w:p w:rsidR="00BD154B" w:rsidRPr="006C02AE" w:rsidRDefault="00BD154B" w:rsidP="00DD16D4">
            <w:pPr>
              <w:pStyle w:val="AMODTable"/>
              <w:jc w:val="center"/>
              <w:rPr>
                <w:b/>
              </w:rPr>
            </w:pPr>
            <w:r w:rsidRPr="006C02AE">
              <w:rPr>
                <w:b/>
              </w:rPr>
              <w:t>Highest year of schooling completed</w:t>
            </w:r>
          </w:p>
        </w:tc>
      </w:tr>
      <w:tr w:rsidR="00BD154B" w:rsidRPr="006C02AE" w:rsidTr="00DD16D4">
        <w:trPr>
          <w:tblHeader/>
        </w:trPr>
        <w:tc>
          <w:tcPr>
            <w:tcW w:w="3588" w:type="dxa"/>
          </w:tcPr>
          <w:p w:rsidR="00BD154B" w:rsidRPr="006C02AE" w:rsidRDefault="00BD154B" w:rsidP="00DD16D4">
            <w:pPr>
              <w:pStyle w:val="AMODTable"/>
              <w:spacing w:before="60"/>
              <w:jc w:val="center"/>
              <w:rPr>
                <w:b/>
              </w:rPr>
            </w:pPr>
          </w:p>
        </w:tc>
        <w:tc>
          <w:tcPr>
            <w:tcW w:w="1440" w:type="dxa"/>
          </w:tcPr>
          <w:p w:rsidR="00BD154B" w:rsidRPr="006C02AE" w:rsidRDefault="00BD154B" w:rsidP="00DD16D4">
            <w:pPr>
              <w:pStyle w:val="AMODTable"/>
              <w:spacing w:before="60"/>
              <w:jc w:val="center"/>
              <w:rPr>
                <w:b/>
              </w:rPr>
            </w:pPr>
            <w:r w:rsidRPr="006C02AE">
              <w:rPr>
                <w:b/>
              </w:rPr>
              <w:t>Year 10</w:t>
            </w:r>
          </w:p>
        </w:tc>
        <w:tc>
          <w:tcPr>
            <w:tcW w:w="1320" w:type="dxa"/>
          </w:tcPr>
          <w:p w:rsidR="00BD154B" w:rsidRPr="006C02AE" w:rsidRDefault="00BD154B" w:rsidP="00DD16D4">
            <w:pPr>
              <w:pStyle w:val="AMODTable"/>
              <w:spacing w:before="60"/>
              <w:jc w:val="center"/>
              <w:rPr>
                <w:b/>
              </w:rPr>
            </w:pPr>
            <w:r w:rsidRPr="006C02AE">
              <w:rPr>
                <w:b/>
              </w:rPr>
              <w:t>Year 11</w:t>
            </w:r>
          </w:p>
        </w:tc>
        <w:tc>
          <w:tcPr>
            <w:tcW w:w="1392" w:type="dxa"/>
          </w:tcPr>
          <w:p w:rsidR="00BD154B" w:rsidRPr="006C02AE" w:rsidRDefault="00BD154B" w:rsidP="00DD16D4">
            <w:pPr>
              <w:pStyle w:val="AMODTable"/>
              <w:spacing w:before="60"/>
              <w:jc w:val="center"/>
              <w:rPr>
                <w:b/>
              </w:rPr>
            </w:pPr>
            <w:r w:rsidRPr="006C02AE">
              <w:rPr>
                <w:b/>
              </w:rPr>
              <w:t>Year 12</w:t>
            </w:r>
          </w:p>
        </w:tc>
      </w:tr>
      <w:tr w:rsidR="00BD154B" w:rsidRPr="006C02AE" w:rsidTr="00DD16D4">
        <w:trPr>
          <w:tblHeader/>
        </w:trPr>
        <w:tc>
          <w:tcPr>
            <w:tcW w:w="3588" w:type="dxa"/>
          </w:tcPr>
          <w:p w:rsidR="00BD154B" w:rsidRPr="006C02AE" w:rsidRDefault="00BD154B" w:rsidP="00DD16D4">
            <w:pPr>
              <w:pStyle w:val="AMODTable"/>
              <w:spacing w:before="60"/>
              <w:jc w:val="center"/>
              <w:rPr>
                <w:b/>
              </w:rPr>
            </w:pPr>
          </w:p>
        </w:tc>
        <w:tc>
          <w:tcPr>
            <w:tcW w:w="1440" w:type="dxa"/>
          </w:tcPr>
          <w:p w:rsidR="00BD154B" w:rsidRPr="006C02AE" w:rsidRDefault="00BD154B" w:rsidP="00DD16D4">
            <w:pPr>
              <w:pStyle w:val="AMODTable"/>
              <w:spacing w:before="60"/>
              <w:jc w:val="center"/>
              <w:rPr>
                <w:b/>
              </w:rPr>
            </w:pPr>
            <w:r w:rsidRPr="006C02AE">
              <w:rPr>
                <w:b/>
              </w:rPr>
              <w:t>per hour</w:t>
            </w:r>
          </w:p>
        </w:tc>
        <w:tc>
          <w:tcPr>
            <w:tcW w:w="1320" w:type="dxa"/>
          </w:tcPr>
          <w:p w:rsidR="00BD154B" w:rsidRPr="006C02AE" w:rsidRDefault="00BD154B" w:rsidP="00DD16D4">
            <w:pPr>
              <w:pStyle w:val="AMODTable"/>
              <w:spacing w:before="60"/>
              <w:jc w:val="center"/>
              <w:rPr>
                <w:b/>
              </w:rPr>
            </w:pPr>
            <w:r w:rsidRPr="006C02AE">
              <w:rPr>
                <w:b/>
              </w:rPr>
              <w:t>per hour</w:t>
            </w:r>
          </w:p>
        </w:tc>
        <w:tc>
          <w:tcPr>
            <w:tcW w:w="1392" w:type="dxa"/>
          </w:tcPr>
          <w:p w:rsidR="00BD154B" w:rsidRPr="006C02AE" w:rsidRDefault="00BD154B" w:rsidP="00DD16D4">
            <w:pPr>
              <w:pStyle w:val="AMODTable"/>
              <w:spacing w:before="60"/>
              <w:jc w:val="center"/>
              <w:rPr>
                <w:b/>
              </w:rPr>
            </w:pPr>
            <w:r w:rsidRPr="006C02AE">
              <w:rPr>
                <w:b/>
              </w:rPr>
              <w:t>per hour</w:t>
            </w:r>
          </w:p>
        </w:tc>
      </w:tr>
      <w:tr w:rsidR="00BD154B" w:rsidRPr="006C02AE" w:rsidTr="00DD16D4">
        <w:trPr>
          <w:tblHeader/>
        </w:trPr>
        <w:tc>
          <w:tcPr>
            <w:tcW w:w="3588" w:type="dxa"/>
          </w:tcPr>
          <w:p w:rsidR="00BD154B" w:rsidRPr="006C02AE" w:rsidRDefault="00BD154B" w:rsidP="00DD16D4">
            <w:pPr>
              <w:pStyle w:val="AMODTable"/>
              <w:spacing w:before="60"/>
              <w:jc w:val="center"/>
            </w:pPr>
          </w:p>
        </w:tc>
        <w:tc>
          <w:tcPr>
            <w:tcW w:w="1440" w:type="dxa"/>
          </w:tcPr>
          <w:p w:rsidR="00BD154B" w:rsidRPr="006C02AE" w:rsidRDefault="00BD154B" w:rsidP="00DD16D4">
            <w:pPr>
              <w:pStyle w:val="AMODTable"/>
              <w:spacing w:before="60"/>
              <w:jc w:val="center"/>
            </w:pPr>
            <w:r w:rsidRPr="006C02AE">
              <w:rPr>
                <w:b/>
              </w:rPr>
              <w:t>$</w:t>
            </w:r>
          </w:p>
        </w:tc>
        <w:tc>
          <w:tcPr>
            <w:tcW w:w="1320" w:type="dxa"/>
          </w:tcPr>
          <w:p w:rsidR="00BD154B" w:rsidRPr="006C02AE" w:rsidRDefault="00BD154B" w:rsidP="00DD16D4">
            <w:pPr>
              <w:pStyle w:val="AMODTable"/>
              <w:spacing w:before="60"/>
              <w:jc w:val="center"/>
            </w:pPr>
            <w:r w:rsidRPr="006C02AE">
              <w:rPr>
                <w:b/>
              </w:rPr>
              <w:t>$</w:t>
            </w:r>
          </w:p>
        </w:tc>
        <w:tc>
          <w:tcPr>
            <w:tcW w:w="1392" w:type="dxa"/>
          </w:tcPr>
          <w:p w:rsidR="00BD154B" w:rsidRPr="006C02AE" w:rsidRDefault="00BD154B" w:rsidP="00DD16D4">
            <w:pPr>
              <w:pStyle w:val="AMODTable"/>
              <w:spacing w:before="60"/>
              <w:jc w:val="center"/>
            </w:pPr>
            <w:r w:rsidRPr="006C02AE">
              <w:rPr>
                <w:b/>
              </w:rPr>
              <w:t>$</w:t>
            </w:r>
          </w:p>
        </w:tc>
      </w:tr>
      <w:tr w:rsidR="00BD154B" w:rsidRPr="006C02AE" w:rsidTr="00DD16D4">
        <w:tc>
          <w:tcPr>
            <w:tcW w:w="3588" w:type="dxa"/>
          </w:tcPr>
          <w:p w:rsidR="00BD154B" w:rsidRPr="006C02AE" w:rsidRDefault="00BD154B" w:rsidP="00DD16D4">
            <w:pPr>
              <w:pStyle w:val="amodtable0"/>
            </w:pPr>
            <w:r w:rsidRPr="006C02AE">
              <w:t>School leaver</w:t>
            </w:r>
          </w:p>
        </w:tc>
        <w:tc>
          <w:tcPr>
            <w:tcW w:w="1440" w:type="dxa"/>
          </w:tcPr>
          <w:p w:rsidR="00BD154B" w:rsidRPr="006C02AE" w:rsidRDefault="00BD154B" w:rsidP="00DD16D4">
            <w:pPr>
              <w:spacing w:before="0" w:line="360" w:lineRule="atLeast"/>
              <w:jc w:val="center"/>
              <w:rPr>
                <w:color w:val="393E45"/>
              </w:rPr>
            </w:pPr>
            <w:r w:rsidRPr="006C02AE">
              <w:rPr>
                <w:color w:val="393E45"/>
              </w:rPr>
              <w:t>9.94</w:t>
            </w:r>
          </w:p>
        </w:tc>
        <w:tc>
          <w:tcPr>
            <w:tcW w:w="1320" w:type="dxa"/>
          </w:tcPr>
          <w:p w:rsidR="00BD154B" w:rsidRPr="006C02AE" w:rsidRDefault="00BD154B" w:rsidP="00DD16D4">
            <w:pPr>
              <w:spacing w:before="0" w:line="360" w:lineRule="atLeast"/>
              <w:jc w:val="center"/>
              <w:rPr>
                <w:color w:val="393E45"/>
              </w:rPr>
            </w:pPr>
            <w:r w:rsidRPr="006C02AE">
              <w:rPr>
                <w:color w:val="393E45"/>
              </w:rPr>
              <w:t>10.96</w:t>
            </w:r>
          </w:p>
        </w:tc>
        <w:tc>
          <w:tcPr>
            <w:tcW w:w="1392" w:type="dxa"/>
          </w:tcPr>
          <w:p w:rsidR="00BD154B" w:rsidRPr="006C02AE" w:rsidRDefault="00BD154B" w:rsidP="00DD16D4">
            <w:pPr>
              <w:spacing w:before="0" w:line="360" w:lineRule="atLeast"/>
              <w:jc w:val="center"/>
              <w:rPr>
                <w:color w:val="393E45"/>
              </w:rPr>
            </w:pPr>
            <w:r w:rsidRPr="006C02AE">
              <w:rPr>
                <w:color w:val="393E45"/>
              </w:rPr>
              <w:t>12.70</w:t>
            </w:r>
          </w:p>
        </w:tc>
      </w:tr>
      <w:tr w:rsidR="00BD154B" w:rsidRPr="006C02AE" w:rsidTr="00DD16D4">
        <w:tc>
          <w:tcPr>
            <w:tcW w:w="3588" w:type="dxa"/>
          </w:tcPr>
          <w:p w:rsidR="00BD154B" w:rsidRPr="006C02AE" w:rsidRDefault="00BD154B" w:rsidP="00DD16D4">
            <w:pPr>
              <w:pStyle w:val="amodtable0"/>
            </w:pPr>
            <w:r w:rsidRPr="006C02AE">
              <w:t>Plus 1 year out of school</w:t>
            </w:r>
          </w:p>
        </w:tc>
        <w:tc>
          <w:tcPr>
            <w:tcW w:w="1440" w:type="dxa"/>
          </w:tcPr>
          <w:p w:rsidR="00BD154B" w:rsidRPr="006C02AE" w:rsidRDefault="00BD154B" w:rsidP="00DD16D4">
            <w:pPr>
              <w:spacing w:before="0" w:line="360" w:lineRule="atLeast"/>
              <w:jc w:val="center"/>
              <w:rPr>
                <w:color w:val="393E45"/>
              </w:rPr>
            </w:pPr>
            <w:r w:rsidRPr="006C02AE">
              <w:rPr>
                <w:color w:val="393E45"/>
              </w:rPr>
              <w:t>10.96</w:t>
            </w:r>
          </w:p>
        </w:tc>
        <w:tc>
          <w:tcPr>
            <w:tcW w:w="1320" w:type="dxa"/>
          </w:tcPr>
          <w:p w:rsidR="00BD154B" w:rsidRPr="006C02AE" w:rsidRDefault="00BD154B" w:rsidP="00DD16D4">
            <w:pPr>
              <w:spacing w:before="0" w:line="360" w:lineRule="atLeast"/>
              <w:jc w:val="center"/>
              <w:rPr>
                <w:color w:val="393E45"/>
              </w:rPr>
            </w:pPr>
            <w:r w:rsidRPr="006C02AE">
              <w:rPr>
                <w:color w:val="393E45"/>
              </w:rPr>
              <w:t>12.70</w:t>
            </w:r>
          </w:p>
        </w:tc>
        <w:tc>
          <w:tcPr>
            <w:tcW w:w="1392" w:type="dxa"/>
          </w:tcPr>
          <w:p w:rsidR="00BD154B" w:rsidRPr="006C02AE" w:rsidRDefault="00BD154B" w:rsidP="00DD16D4">
            <w:pPr>
              <w:spacing w:before="0" w:line="360" w:lineRule="atLeast"/>
              <w:jc w:val="center"/>
              <w:rPr>
                <w:color w:val="393E45"/>
              </w:rPr>
            </w:pPr>
            <w:r w:rsidRPr="006C02AE">
              <w:rPr>
                <w:color w:val="393E45"/>
              </w:rPr>
              <w:t>14.60</w:t>
            </w:r>
          </w:p>
        </w:tc>
      </w:tr>
      <w:tr w:rsidR="00BD154B" w:rsidRPr="006C02AE" w:rsidTr="00DD16D4">
        <w:tc>
          <w:tcPr>
            <w:tcW w:w="3588" w:type="dxa"/>
          </w:tcPr>
          <w:p w:rsidR="00BD154B" w:rsidRPr="006C02AE" w:rsidRDefault="00BD154B" w:rsidP="00DD16D4">
            <w:pPr>
              <w:pStyle w:val="amodtable0"/>
            </w:pPr>
            <w:r w:rsidRPr="006C02AE">
              <w:t>Plus 2 years out of school</w:t>
            </w:r>
          </w:p>
        </w:tc>
        <w:tc>
          <w:tcPr>
            <w:tcW w:w="1440" w:type="dxa"/>
          </w:tcPr>
          <w:p w:rsidR="00BD154B" w:rsidRPr="006C02AE" w:rsidRDefault="00BD154B" w:rsidP="00DD16D4">
            <w:pPr>
              <w:spacing w:before="0" w:line="360" w:lineRule="atLeast"/>
              <w:jc w:val="center"/>
              <w:rPr>
                <w:color w:val="393E45"/>
              </w:rPr>
            </w:pPr>
            <w:r w:rsidRPr="006C02AE">
              <w:rPr>
                <w:color w:val="393E45"/>
              </w:rPr>
              <w:t>12.70</w:t>
            </w:r>
          </w:p>
        </w:tc>
        <w:tc>
          <w:tcPr>
            <w:tcW w:w="1320" w:type="dxa"/>
          </w:tcPr>
          <w:p w:rsidR="00BD154B" w:rsidRPr="006C02AE" w:rsidRDefault="00BD154B" w:rsidP="00DD16D4">
            <w:pPr>
              <w:spacing w:before="0" w:line="360" w:lineRule="atLeast"/>
              <w:jc w:val="center"/>
              <w:rPr>
                <w:color w:val="393E45"/>
              </w:rPr>
            </w:pPr>
            <w:r w:rsidRPr="006C02AE">
              <w:rPr>
                <w:color w:val="393E45"/>
              </w:rPr>
              <w:t>14.60</w:t>
            </w:r>
          </w:p>
        </w:tc>
        <w:tc>
          <w:tcPr>
            <w:tcW w:w="1392" w:type="dxa"/>
          </w:tcPr>
          <w:p w:rsidR="00BD154B" w:rsidRPr="006C02AE" w:rsidRDefault="00BD154B" w:rsidP="00DD16D4">
            <w:pPr>
              <w:spacing w:before="0" w:line="360" w:lineRule="atLeast"/>
              <w:jc w:val="center"/>
              <w:rPr>
                <w:color w:val="393E45"/>
              </w:rPr>
            </w:pPr>
            <w:r w:rsidRPr="006C02AE">
              <w:rPr>
                <w:color w:val="393E45"/>
              </w:rPr>
              <w:t>17.13</w:t>
            </w:r>
          </w:p>
        </w:tc>
      </w:tr>
      <w:tr w:rsidR="00BD154B" w:rsidRPr="006C02AE" w:rsidTr="00DD16D4">
        <w:tc>
          <w:tcPr>
            <w:tcW w:w="3588" w:type="dxa"/>
          </w:tcPr>
          <w:p w:rsidR="00BD154B" w:rsidRPr="006C02AE" w:rsidRDefault="00BD154B" w:rsidP="00DD16D4">
            <w:pPr>
              <w:pStyle w:val="amodtable0"/>
            </w:pPr>
            <w:r w:rsidRPr="006C02AE">
              <w:t>Plus 3 years out of school</w:t>
            </w:r>
          </w:p>
        </w:tc>
        <w:tc>
          <w:tcPr>
            <w:tcW w:w="1440" w:type="dxa"/>
          </w:tcPr>
          <w:p w:rsidR="00BD154B" w:rsidRPr="006C02AE" w:rsidRDefault="00BD154B" w:rsidP="00DD16D4">
            <w:pPr>
              <w:spacing w:before="0" w:line="360" w:lineRule="atLeast"/>
              <w:jc w:val="center"/>
              <w:rPr>
                <w:color w:val="393E45"/>
              </w:rPr>
            </w:pPr>
            <w:r w:rsidRPr="006C02AE">
              <w:rPr>
                <w:color w:val="393E45"/>
              </w:rPr>
              <w:t>14.60</w:t>
            </w:r>
          </w:p>
        </w:tc>
        <w:tc>
          <w:tcPr>
            <w:tcW w:w="1320" w:type="dxa"/>
          </w:tcPr>
          <w:p w:rsidR="00BD154B" w:rsidRPr="006C02AE" w:rsidRDefault="00BD154B" w:rsidP="00DD16D4">
            <w:pPr>
              <w:spacing w:before="0" w:line="360" w:lineRule="atLeast"/>
              <w:jc w:val="center"/>
              <w:rPr>
                <w:color w:val="393E45"/>
              </w:rPr>
            </w:pPr>
            <w:r w:rsidRPr="006C02AE">
              <w:rPr>
                <w:color w:val="393E45"/>
              </w:rPr>
              <w:t>17.13</w:t>
            </w:r>
          </w:p>
        </w:tc>
        <w:tc>
          <w:tcPr>
            <w:tcW w:w="1392" w:type="dxa"/>
          </w:tcPr>
          <w:p w:rsidR="00BD154B" w:rsidRPr="006C02AE" w:rsidRDefault="00BD154B" w:rsidP="00DD16D4">
            <w:pPr>
              <w:spacing w:before="0" w:line="360" w:lineRule="atLeast"/>
              <w:jc w:val="center"/>
              <w:rPr>
                <w:color w:val="393E45"/>
              </w:rPr>
            </w:pPr>
            <w:r w:rsidRPr="006C02AE">
              <w:rPr>
                <w:color w:val="393E45"/>
              </w:rPr>
              <w:t>19.54</w:t>
            </w:r>
          </w:p>
        </w:tc>
      </w:tr>
      <w:tr w:rsidR="00BD154B" w:rsidRPr="006C02AE" w:rsidTr="00DD16D4">
        <w:tc>
          <w:tcPr>
            <w:tcW w:w="3588" w:type="dxa"/>
          </w:tcPr>
          <w:p w:rsidR="00BD154B" w:rsidRPr="006C02AE" w:rsidRDefault="00BD154B" w:rsidP="00DD16D4">
            <w:pPr>
              <w:pStyle w:val="amodtable0"/>
            </w:pPr>
            <w:r w:rsidRPr="006C02AE">
              <w:t>Plus 4 years out of school</w:t>
            </w:r>
          </w:p>
        </w:tc>
        <w:tc>
          <w:tcPr>
            <w:tcW w:w="1440" w:type="dxa"/>
          </w:tcPr>
          <w:p w:rsidR="00BD154B" w:rsidRPr="006C02AE" w:rsidRDefault="00BD154B" w:rsidP="00DD16D4">
            <w:pPr>
              <w:spacing w:before="0" w:line="360" w:lineRule="atLeast"/>
              <w:jc w:val="center"/>
              <w:rPr>
                <w:color w:val="393E45"/>
              </w:rPr>
            </w:pPr>
            <w:r w:rsidRPr="006C02AE">
              <w:rPr>
                <w:color w:val="393E45"/>
              </w:rPr>
              <w:t>17.13</w:t>
            </w:r>
          </w:p>
        </w:tc>
        <w:tc>
          <w:tcPr>
            <w:tcW w:w="1320" w:type="dxa"/>
          </w:tcPr>
          <w:p w:rsidR="00BD154B" w:rsidRPr="006C02AE" w:rsidRDefault="00BD154B" w:rsidP="00DD16D4">
            <w:pPr>
              <w:spacing w:before="0" w:line="360" w:lineRule="atLeast"/>
              <w:jc w:val="center"/>
              <w:rPr>
                <w:color w:val="393E45"/>
              </w:rPr>
            </w:pPr>
            <w:r w:rsidRPr="006C02AE">
              <w:rPr>
                <w:color w:val="393E45"/>
              </w:rPr>
              <w:t>19.54</w:t>
            </w:r>
          </w:p>
        </w:tc>
        <w:tc>
          <w:tcPr>
            <w:tcW w:w="1392" w:type="dxa"/>
          </w:tcPr>
          <w:p w:rsidR="00BD154B" w:rsidRPr="006C02AE" w:rsidRDefault="00BD154B" w:rsidP="00DD16D4">
            <w:pPr>
              <w:pStyle w:val="AMODTable"/>
              <w:jc w:val="center"/>
            </w:pPr>
          </w:p>
        </w:tc>
      </w:tr>
      <w:tr w:rsidR="00BD154B" w:rsidRPr="006C02AE" w:rsidTr="00DD16D4">
        <w:tc>
          <w:tcPr>
            <w:tcW w:w="3588" w:type="dxa"/>
          </w:tcPr>
          <w:p w:rsidR="00BD154B" w:rsidRPr="006C02AE" w:rsidRDefault="00BD154B" w:rsidP="00DD16D4">
            <w:pPr>
              <w:pStyle w:val="amodtable0"/>
            </w:pPr>
            <w:r w:rsidRPr="006C02AE">
              <w:t>Plus 5 or more years out of school</w:t>
            </w:r>
          </w:p>
        </w:tc>
        <w:tc>
          <w:tcPr>
            <w:tcW w:w="1440" w:type="dxa"/>
          </w:tcPr>
          <w:p w:rsidR="00BD154B" w:rsidRPr="006C02AE" w:rsidRDefault="00BD154B" w:rsidP="00DD16D4">
            <w:pPr>
              <w:pStyle w:val="AMODTable"/>
              <w:jc w:val="center"/>
            </w:pPr>
            <w:r w:rsidRPr="006C02AE">
              <w:rPr>
                <w:color w:val="393E45"/>
              </w:rPr>
              <w:t>19.54</w:t>
            </w:r>
          </w:p>
        </w:tc>
        <w:tc>
          <w:tcPr>
            <w:tcW w:w="1320" w:type="dxa"/>
          </w:tcPr>
          <w:p w:rsidR="00BD154B" w:rsidRPr="006C02AE" w:rsidRDefault="00BD154B" w:rsidP="00DD16D4">
            <w:pPr>
              <w:pStyle w:val="AMODTable"/>
              <w:jc w:val="center"/>
            </w:pPr>
          </w:p>
        </w:tc>
        <w:tc>
          <w:tcPr>
            <w:tcW w:w="1392" w:type="dxa"/>
          </w:tcPr>
          <w:p w:rsidR="00BD154B" w:rsidRPr="006C02AE" w:rsidRDefault="00BD154B" w:rsidP="00DD16D4">
            <w:pPr>
              <w:pStyle w:val="AMODTable"/>
              <w:jc w:val="center"/>
            </w:pPr>
          </w:p>
        </w:tc>
      </w:tr>
    </w:tbl>
    <w:p w:rsidR="00BD154B" w:rsidRPr="006C02AE" w:rsidRDefault="00BD154B" w:rsidP="00BD154B">
      <w:pPr>
        <w:pStyle w:val="SubLevel3Bold"/>
      </w:pPr>
      <w:r w:rsidRPr="006C02AE">
        <w:t>Wage Level C</w:t>
      </w:r>
    </w:p>
    <w:p w:rsidR="00BD154B" w:rsidRPr="006C02AE" w:rsidRDefault="00BD154B" w:rsidP="00BD154B">
      <w:pPr>
        <w:pStyle w:val="Block2"/>
      </w:pPr>
      <w:r w:rsidRPr="006C02AE">
        <w:t xml:space="preserve">Subject to clauses </w:t>
      </w:r>
      <w:r w:rsidRPr="006C02AE">
        <w:fldChar w:fldCharType="begin"/>
      </w:r>
      <w:r w:rsidRPr="006C02AE">
        <w:instrText xml:space="preserve"> REF _Ref405616771 \w \h </w:instrText>
      </w:r>
      <w:r w:rsidR="006B1162" w:rsidRPr="006C02AE">
        <w:instrText xml:space="preserve"> \* MERGEFORMAT </w:instrText>
      </w:r>
      <w:r w:rsidRPr="006C02AE">
        <w:fldChar w:fldCharType="separate"/>
      </w:r>
      <w:proofErr w:type="gramStart"/>
      <w:r w:rsidR="003265D7" w:rsidRPr="006C02AE">
        <w:t>E.5.2(</w:t>
      </w:r>
      <w:proofErr w:type="gramEnd"/>
      <w:r w:rsidR="003265D7" w:rsidRPr="006C02AE">
        <w:t>f)</w:t>
      </w:r>
      <w:r w:rsidRPr="006C02AE">
        <w:fldChar w:fldCharType="end"/>
      </w:r>
      <w:r w:rsidRPr="006C02AE">
        <w:t xml:space="preserve"> and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 trainee undertaking a part-time AQF Certificate Level I–III traineeship whose training package and AQF certificate levels are allocated to Wage Level C by clause </w:t>
      </w:r>
      <w:r w:rsidRPr="006C02AE">
        <w:fldChar w:fldCharType="begin"/>
      </w:r>
      <w:r w:rsidRPr="006C02AE">
        <w:instrText xml:space="preserve"> REF _Ref418672990 \r \h </w:instrText>
      </w:r>
      <w:r w:rsidR="006B1162" w:rsidRPr="006C02AE">
        <w:instrText xml:space="preserve"> \* MERGEFORMAT </w:instrText>
      </w:r>
      <w:r w:rsidRPr="006C02AE">
        <w:fldChar w:fldCharType="separate"/>
      </w:r>
      <w:r w:rsidR="003265D7" w:rsidRPr="006C02AE">
        <w:t>E.7.3</w:t>
      </w:r>
      <w:r w:rsidRPr="006C02AE">
        <w:fldChar w:fldCharType="end"/>
      </w:r>
      <w:r w:rsidRPr="006C02AE">
        <w:t xml:space="preserve"> are:</w:t>
      </w:r>
    </w:p>
    <w:tbl>
      <w:tblPr>
        <w:tblW w:w="7762" w:type="dxa"/>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170" w:type="dxa"/>
        </w:tblCellMar>
        <w:tblLook w:val="01E0" w:firstRow="1" w:lastRow="1" w:firstColumn="1" w:lastColumn="1" w:noHBand="0" w:noVBand="0"/>
      </w:tblPr>
      <w:tblGrid>
        <w:gridCol w:w="3610"/>
        <w:gridCol w:w="1440"/>
        <w:gridCol w:w="1320"/>
        <w:gridCol w:w="1392"/>
      </w:tblGrid>
      <w:tr w:rsidR="00BD154B" w:rsidRPr="006C02AE" w:rsidTr="00DD16D4">
        <w:trPr>
          <w:tblHeader/>
        </w:trPr>
        <w:tc>
          <w:tcPr>
            <w:tcW w:w="3610" w:type="dxa"/>
          </w:tcPr>
          <w:p w:rsidR="00BD154B" w:rsidRPr="006C02AE" w:rsidRDefault="00BD154B" w:rsidP="00DD16D4">
            <w:pPr>
              <w:pStyle w:val="AMODTable"/>
              <w:keepNext/>
              <w:jc w:val="center"/>
              <w:rPr>
                <w:b/>
              </w:rPr>
            </w:pPr>
          </w:p>
        </w:tc>
        <w:tc>
          <w:tcPr>
            <w:tcW w:w="4152" w:type="dxa"/>
            <w:gridSpan w:val="3"/>
          </w:tcPr>
          <w:p w:rsidR="00BD154B" w:rsidRPr="006C02AE" w:rsidRDefault="00BD154B" w:rsidP="00DD16D4">
            <w:pPr>
              <w:pStyle w:val="AMODTable"/>
              <w:keepNext/>
              <w:jc w:val="center"/>
              <w:rPr>
                <w:b/>
              </w:rPr>
            </w:pPr>
            <w:r w:rsidRPr="006C02AE">
              <w:rPr>
                <w:b/>
              </w:rPr>
              <w:t>Highest year of schooling completed</w:t>
            </w:r>
          </w:p>
        </w:tc>
      </w:tr>
      <w:tr w:rsidR="00BD154B" w:rsidRPr="006C02AE" w:rsidTr="00DD16D4">
        <w:trPr>
          <w:tblHeader/>
        </w:trPr>
        <w:tc>
          <w:tcPr>
            <w:tcW w:w="3610" w:type="dxa"/>
          </w:tcPr>
          <w:p w:rsidR="00BD154B" w:rsidRPr="006C02AE" w:rsidRDefault="00BD154B" w:rsidP="00DD16D4">
            <w:pPr>
              <w:pStyle w:val="AMODTable"/>
              <w:keepNext/>
              <w:spacing w:before="60"/>
              <w:jc w:val="center"/>
              <w:rPr>
                <w:b/>
              </w:rPr>
            </w:pPr>
          </w:p>
        </w:tc>
        <w:tc>
          <w:tcPr>
            <w:tcW w:w="1440" w:type="dxa"/>
          </w:tcPr>
          <w:p w:rsidR="00BD154B" w:rsidRPr="006C02AE" w:rsidRDefault="00BD154B" w:rsidP="00DD16D4">
            <w:pPr>
              <w:pStyle w:val="AMODTable"/>
              <w:keepNext/>
              <w:spacing w:before="60"/>
              <w:jc w:val="center"/>
              <w:rPr>
                <w:b/>
              </w:rPr>
            </w:pPr>
            <w:r w:rsidRPr="006C02AE">
              <w:rPr>
                <w:b/>
              </w:rPr>
              <w:t>Year 10</w:t>
            </w:r>
          </w:p>
        </w:tc>
        <w:tc>
          <w:tcPr>
            <w:tcW w:w="1320" w:type="dxa"/>
          </w:tcPr>
          <w:p w:rsidR="00BD154B" w:rsidRPr="006C02AE" w:rsidRDefault="00BD154B" w:rsidP="00DD16D4">
            <w:pPr>
              <w:pStyle w:val="AMODTable"/>
              <w:keepNext/>
              <w:spacing w:before="60"/>
              <w:jc w:val="center"/>
              <w:rPr>
                <w:b/>
              </w:rPr>
            </w:pPr>
            <w:r w:rsidRPr="006C02AE">
              <w:rPr>
                <w:b/>
              </w:rPr>
              <w:t>Year 11</w:t>
            </w:r>
          </w:p>
        </w:tc>
        <w:tc>
          <w:tcPr>
            <w:tcW w:w="1392" w:type="dxa"/>
          </w:tcPr>
          <w:p w:rsidR="00BD154B" w:rsidRPr="006C02AE" w:rsidRDefault="00BD154B" w:rsidP="00DD16D4">
            <w:pPr>
              <w:pStyle w:val="AMODTable"/>
              <w:keepNext/>
              <w:spacing w:before="60"/>
              <w:jc w:val="center"/>
              <w:rPr>
                <w:b/>
              </w:rPr>
            </w:pPr>
            <w:r w:rsidRPr="006C02AE">
              <w:rPr>
                <w:b/>
              </w:rPr>
              <w:t>Year 12</w:t>
            </w:r>
          </w:p>
        </w:tc>
      </w:tr>
      <w:tr w:rsidR="00BD154B" w:rsidRPr="006C02AE" w:rsidTr="00DD16D4">
        <w:trPr>
          <w:tblHeader/>
        </w:trPr>
        <w:tc>
          <w:tcPr>
            <w:tcW w:w="3610" w:type="dxa"/>
          </w:tcPr>
          <w:p w:rsidR="00BD154B" w:rsidRPr="006C02AE" w:rsidRDefault="00BD154B" w:rsidP="00DD16D4">
            <w:pPr>
              <w:pStyle w:val="AMODTable"/>
              <w:spacing w:before="60"/>
              <w:jc w:val="center"/>
              <w:rPr>
                <w:b/>
              </w:rPr>
            </w:pPr>
          </w:p>
        </w:tc>
        <w:tc>
          <w:tcPr>
            <w:tcW w:w="1440" w:type="dxa"/>
          </w:tcPr>
          <w:p w:rsidR="00BD154B" w:rsidRPr="006C02AE" w:rsidRDefault="00BD154B" w:rsidP="00DD16D4">
            <w:pPr>
              <w:pStyle w:val="AMODTable"/>
              <w:spacing w:before="60"/>
              <w:jc w:val="center"/>
              <w:rPr>
                <w:b/>
              </w:rPr>
            </w:pPr>
            <w:r w:rsidRPr="006C02AE">
              <w:rPr>
                <w:b/>
              </w:rPr>
              <w:t>per hour</w:t>
            </w:r>
          </w:p>
        </w:tc>
        <w:tc>
          <w:tcPr>
            <w:tcW w:w="1320" w:type="dxa"/>
          </w:tcPr>
          <w:p w:rsidR="00BD154B" w:rsidRPr="006C02AE" w:rsidRDefault="00BD154B" w:rsidP="00DD16D4">
            <w:pPr>
              <w:pStyle w:val="AMODTable"/>
              <w:spacing w:before="60"/>
              <w:jc w:val="center"/>
              <w:rPr>
                <w:b/>
              </w:rPr>
            </w:pPr>
            <w:r w:rsidRPr="006C02AE">
              <w:rPr>
                <w:b/>
              </w:rPr>
              <w:t>per hour</w:t>
            </w:r>
          </w:p>
        </w:tc>
        <w:tc>
          <w:tcPr>
            <w:tcW w:w="1392" w:type="dxa"/>
          </w:tcPr>
          <w:p w:rsidR="00BD154B" w:rsidRPr="006C02AE" w:rsidRDefault="00BD154B" w:rsidP="00DD16D4">
            <w:pPr>
              <w:pStyle w:val="AMODTable"/>
              <w:spacing w:before="60"/>
              <w:jc w:val="center"/>
              <w:rPr>
                <w:b/>
              </w:rPr>
            </w:pPr>
            <w:r w:rsidRPr="006C02AE">
              <w:rPr>
                <w:b/>
              </w:rPr>
              <w:t>per hour</w:t>
            </w:r>
          </w:p>
        </w:tc>
      </w:tr>
      <w:tr w:rsidR="00BD154B" w:rsidRPr="006C02AE" w:rsidTr="00DD16D4">
        <w:trPr>
          <w:tblHeader/>
        </w:trPr>
        <w:tc>
          <w:tcPr>
            <w:tcW w:w="3610" w:type="dxa"/>
          </w:tcPr>
          <w:p w:rsidR="00BD154B" w:rsidRPr="006C02AE" w:rsidRDefault="00BD154B" w:rsidP="00DD16D4">
            <w:pPr>
              <w:pStyle w:val="AMODTable"/>
              <w:spacing w:before="60"/>
              <w:jc w:val="center"/>
              <w:rPr>
                <w:b/>
              </w:rPr>
            </w:pPr>
          </w:p>
        </w:tc>
        <w:tc>
          <w:tcPr>
            <w:tcW w:w="1440" w:type="dxa"/>
          </w:tcPr>
          <w:p w:rsidR="00BD154B" w:rsidRPr="006C02AE" w:rsidRDefault="00BD154B" w:rsidP="00DD16D4">
            <w:pPr>
              <w:pStyle w:val="AMODTable"/>
              <w:spacing w:before="60"/>
              <w:jc w:val="center"/>
              <w:rPr>
                <w:b/>
              </w:rPr>
            </w:pPr>
            <w:r w:rsidRPr="006C02AE">
              <w:rPr>
                <w:b/>
              </w:rPr>
              <w:t>$</w:t>
            </w:r>
          </w:p>
        </w:tc>
        <w:tc>
          <w:tcPr>
            <w:tcW w:w="1320" w:type="dxa"/>
          </w:tcPr>
          <w:p w:rsidR="00BD154B" w:rsidRPr="006C02AE" w:rsidRDefault="00BD154B" w:rsidP="00DD16D4">
            <w:pPr>
              <w:pStyle w:val="AMODTable"/>
              <w:spacing w:before="60"/>
              <w:jc w:val="center"/>
              <w:rPr>
                <w:b/>
              </w:rPr>
            </w:pPr>
            <w:r w:rsidRPr="006C02AE">
              <w:rPr>
                <w:b/>
              </w:rPr>
              <w:t>$</w:t>
            </w:r>
          </w:p>
        </w:tc>
        <w:tc>
          <w:tcPr>
            <w:tcW w:w="1392" w:type="dxa"/>
          </w:tcPr>
          <w:p w:rsidR="00BD154B" w:rsidRPr="006C02AE" w:rsidRDefault="00BD154B" w:rsidP="00DD16D4">
            <w:pPr>
              <w:pStyle w:val="AMODTable"/>
              <w:spacing w:before="60"/>
              <w:jc w:val="center"/>
              <w:rPr>
                <w:b/>
              </w:rPr>
            </w:pPr>
            <w:r w:rsidRPr="006C02AE">
              <w:rPr>
                <w:b/>
              </w:rPr>
              <w:t>$</w:t>
            </w:r>
          </w:p>
        </w:tc>
      </w:tr>
      <w:tr w:rsidR="00BD154B" w:rsidRPr="006C02AE" w:rsidTr="00DD16D4">
        <w:tc>
          <w:tcPr>
            <w:tcW w:w="3610" w:type="dxa"/>
          </w:tcPr>
          <w:p w:rsidR="00BD154B" w:rsidRPr="006C02AE" w:rsidRDefault="00BD154B" w:rsidP="00DD16D4">
            <w:pPr>
              <w:pStyle w:val="amodtable0"/>
            </w:pPr>
            <w:r w:rsidRPr="006C02AE">
              <w:t>School leaver</w:t>
            </w:r>
          </w:p>
        </w:tc>
        <w:tc>
          <w:tcPr>
            <w:tcW w:w="1440" w:type="dxa"/>
          </w:tcPr>
          <w:p w:rsidR="00BD154B" w:rsidRPr="006C02AE" w:rsidRDefault="00BD154B" w:rsidP="00DD16D4">
            <w:pPr>
              <w:spacing w:before="0" w:line="360" w:lineRule="atLeast"/>
              <w:jc w:val="center"/>
              <w:rPr>
                <w:color w:val="393E45"/>
              </w:rPr>
            </w:pPr>
            <w:r w:rsidRPr="006C02AE">
              <w:rPr>
                <w:color w:val="393E45"/>
              </w:rPr>
              <w:t>9.94</w:t>
            </w:r>
          </w:p>
        </w:tc>
        <w:tc>
          <w:tcPr>
            <w:tcW w:w="1320" w:type="dxa"/>
          </w:tcPr>
          <w:p w:rsidR="00BD154B" w:rsidRPr="006C02AE" w:rsidRDefault="00BD154B" w:rsidP="00DD16D4">
            <w:pPr>
              <w:spacing w:before="0" w:line="360" w:lineRule="atLeast"/>
              <w:jc w:val="center"/>
              <w:rPr>
                <w:color w:val="393E45"/>
              </w:rPr>
            </w:pPr>
            <w:r w:rsidRPr="006C02AE">
              <w:rPr>
                <w:color w:val="393E45"/>
              </w:rPr>
              <w:t>10.96</w:t>
            </w:r>
          </w:p>
        </w:tc>
        <w:tc>
          <w:tcPr>
            <w:tcW w:w="1392" w:type="dxa"/>
          </w:tcPr>
          <w:p w:rsidR="00BD154B" w:rsidRPr="006C02AE" w:rsidRDefault="00BD154B" w:rsidP="00DD16D4">
            <w:pPr>
              <w:spacing w:before="0" w:line="360" w:lineRule="atLeast"/>
              <w:jc w:val="center"/>
              <w:rPr>
                <w:color w:val="393E45"/>
              </w:rPr>
            </w:pPr>
            <w:r w:rsidRPr="006C02AE">
              <w:rPr>
                <w:color w:val="393E45"/>
              </w:rPr>
              <w:t>12.70</w:t>
            </w:r>
          </w:p>
        </w:tc>
      </w:tr>
      <w:tr w:rsidR="00BD154B" w:rsidRPr="006C02AE" w:rsidTr="00DD16D4">
        <w:tc>
          <w:tcPr>
            <w:tcW w:w="3610" w:type="dxa"/>
          </w:tcPr>
          <w:p w:rsidR="00BD154B" w:rsidRPr="006C02AE" w:rsidRDefault="00BD154B" w:rsidP="00DD16D4">
            <w:pPr>
              <w:pStyle w:val="amodtable0"/>
            </w:pPr>
            <w:r w:rsidRPr="006C02AE">
              <w:t>Plus 1 year out of school</w:t>
            </w:r>
          </w:p>
        </w:tc>
        <w:tc>
          <w:tcPr>
            <w:tcW w:w="1440" w:type="dxa"/>
          </w:tcPr>
          <w:p w:rsidR="00BD154B" w:rsidRPr="006C02AE" w:rsidRDefault="00BD154B" w:rsidP="00DD16D4">
            <w:pPr>
              <w:spacing w:before="0" w:line="360" w:lineRule="atLeast"/>
              <w:jc w:val="center"/>
              <w:rPr>
                <w:color w:val="393E45"/>
              </w:rPr>
            </w:pPr>
            <w:r w:rsidRPr="006C02AE">
              <w:rPr>
                <w:color w:val="393E45"/>
              </w:rPr>
              <w:t>10.96</w:t>
            </w:r>
          </w:p>
        </w:tc>
        <w:tc>
          <w:tcPr>
            <w:tcW w:w="1320" w:type="dxa"/>
          </w:tcPr>
          <w:p w:rsidR="00BD154B" w:rsidRPr="006C02AE" w:rsidRDefault="00BD154B" w:rsidP="00DD16D4">
            <w:pPr>
              <w:spacing w:before="0" w:line="360" w:lineRule="atLeast"/>
              <w:jc w:val="center"/>
              <w:rPr>
                <w:color w:val="393E45"/>
              </w:rPr>
            </w:pPr>
            <w:r w:rsidRPr="006C02AE">
              <w:rPr>
                <w:color w:val="393E45"/>
              </w:rPr>
              <w:t>12.70</w:t>
            </w:r>
          </w:p>
        </w:tc>
        <w:tc>
          <w:tcPr>
            <w:tcW w:w="1392" w:type="dxa"/>
          </w:tcPr>
          <w:p w:rsidR="00BD154B" w:rsidRPr="006C02AE" w:rsidRDefault="00BD154B" w:rsidP="00DD16D4">
            <w:pPr>
              <w:spacing w:before="0" w:line="360" w:lineRule="atLeast"/>
              <w:jc w:val="center"/>
              <w:rPr>
                <w:color w:val="393E45"/>
              </w:rPr>
            </w:pPr>
            <w:r w:rsidRPr="006C02AE">
              <w:rPr>
                <w:color w:val="393E45"/>
              </w:rPr>
              <w:t>14.28</w:t>
            </w:r>
          </w:p>
        </w:tc>
      </w:tr>
      <w:tr w:rsidR="00BD154B" w:rsidRPr="006C02AE" w:rsidTr="00DD16D4">
        <w:tc>
          <w:tcPr>
            <w:tcW w:w="3610" w:type="dxa"/>
          </w:tcPr>
          <w:p w:rsidR="00BD154B" w:rsidRPr="006C02AE" w:rsidRDefault="00BD154B" w:rsidP="00DD16D4">
            <w:pPr>
              <w:pStyle w:val="amodtable0"/>
            </w:pPr>
            <w:r w:rsidRPr="006C02AE">
              <w:t>Plus 2 years out of school</w:t>
            </w:r>
          </w:p>
        </w:tc>
        <w:tc>
          <w:tcPr>
            <w:tcW w:w="1440" w:type="dxa"/>
          </w:tcPr>
          <w:p w:rsidR="00BD154B" w:rsidRPr="006C02AE" w:rsidRDefault="00BD154B" w:rsidP="00DD16D4">
            <w:pPr>
              <w:spacing w:before="0" w:line="360" w:lineRule="atLeast"/>
              <w:jc w:val="center"/>
              <w:rPr>
                <w:color w:val="393E45"/>
              </w:rPr>
            </w:pPr>
            <w:r w:rsidRPr="006C02AE">
              <w:rPr>
                <w:color w:val="393E45"/>
              </w:rPr>
              <w:t>12.70</w:t>
            </w:r>
          </w:p>
        </w:tc>
        <w:tc>
          <w:tcPr>
            <w:tcW w:w="1320" w:type="dxa"/>
          </w:tcPr>
          <w:p w:rsidR="00BD154B" w:rsidRPr="006C02AE" w:rsidRDefault="00BD154B" w:rsidP="00DD16D4">
            <w:pPr>
              <w:spacing w:before="0" w:line="360" w:lineRule="atLeast"/>
              <w:jc w:val="center"/>
              <w:rPr>
                <w:color w:val="393E45"/>
              </w:rPr>
            </w:pPr>
            <w:r w:rsidRPr="006C02AE">
              <w:rPr>
                <w:color w:val="393E45"/>
              </w:rPr>
              <w:t>14.28</w:t>
            </w:r>
          </w:p>
        </w:tc>
        <w:tc>
          <w:tcPr>
            <w:tcW w:w="1392" w:type="dxa"/>
          </w:tcPr>
          <w:p w:rsidR="00BD154B" w:rsidRPr="006C02AE" w:rsidRDefault="00BD154B" w:rsidP="00DD16D4">
            <w:pPr>
              <w:spacing w:before="0" w:line="360" w:lineRule="atLeast"/>
              <w:jc w:val="center"/>
              <w:rPr>
                <w:color w:val="393E45"/>
              </w:rPr>
            </w:pPr>
            <w:r w:rsidRPr="006C02AE">
              <w:rPr>
                <w:color w:val="393E45"/>
              </w:rPr>
              <w:t>15.95</w:t>
            </w:r>
          </w:p>
        </w:tc>
      </w:tr>
      <w:tr w:rsidR="00BD154B" w:rsidRPr="006C02AE" w:rsidTr="00DD16D4">
        <w:tc>
          <w:tcPr>
            <w:tcW w:w="3610" w:type="dxa"/>
          </w:tcPr>
          <w:p w:rsidR="00BD154B" w:rsidRPr="006C02AE" w:rsidRDefault="00BD154B" w:rsidP="00DD16D4">
            <w:pPr>
              <w:pStyle w:val="amodtable0"/>
            </w:pPr>
            <w:r w:rsidRPr="006C02AE">
              <w:t>Plus 3 years out of school</w:t>
            </w:r>
          </w:p>
        </w:tc>
        <w:tc>
          <w:tcPr>
            <w:tcW w:w="1440" w:type="dxa"/>
          </w:tcPr>
          <w:p w:rsidR="00BD154B" w:rsidRPr="006C02AE" w:rsidRDefault="00BD154B" w:rsidP="00DD16D4">
            <w:pPr>
              <w:spacing w:before="0" w:line="360" w:lineRule="atLeast"/>
              <w:jc w:val="center"/>
              <w:rPr>
                <w:color w:val="393E45"/>
              </w:rPr>
            </w:pPr>
            <w:r w:rsidRPr="006C02AE">
              <w:rPr>
                <w:color w:val="393E45"/>
              </w:rPr>
              <w:t>14.28</w:t>
            </w:r>
          </w:p>
        </w:tc>
        <w:tc>
          <w:tcPr>
            <w:tcW w:w="1320" w:type="dxa"/>
          </w:tcPr>
          <w:p w:rsidR="00BD154B" w:rsidRPr="006C02AE" w:rsidRDefault="00BD154B" w:rsidP="00DD16D4">
            <w:pPr>
              <w:spacing w:before="0" w:line="360" w:lineRule="atLeast"/>
              <w:jc w:val="center"/>
              <w:rPr>
                <w:color w:val="393E45"/>
              </w:rPr>
            </w:pPr>
            <w:r w:rsidRPr="006C02AE">
              <w:rPr>
                <w:color w:val="393E45"/>
              </w:rPr>
              <w:t>15.95</w:t>
            </w:r>
          </w:p>
        </w:tc>
        <w:tc>
          <w:tcPr>
            <w:tcW w:w="1392" w:type="dxa"/>
          </w:tcPr>
          <w:p w:rsidR="00BD154B" w:rsidRPr="006C02AE" w:rsidRDefault="00BD154B" w:rsidP="00DD16D4">
            <w:pPr>
              <w:spacing w:before="0" w:line="360" w:lineRule="atLeast"/>
              <w:jc w:val="center"/>
              <w:rPr>
                <w:color w:val="393E45"/>
              </w:rPr>
            </w:pPr>
            <w:r w:rsidRPr="006C02AE">
              <w:rPr>
                <w:color w:val="393E45"/>
              </w:rPr>
              <w:t>17.78</w:t>
            </w:r>
          </w:p>
        </w:tc>
      </w:tr>
      <w:tr w:rsidR="00BD154B" w:rsidRPr="006C02AE" w:rsidTr="00DD16D4">
        <w:tc>
          <w:tcPr>
            <w:tcW w:w="3610" w:type="dxa"/>
          </w:tcPr>
          <w:p w:rsidR="00BD154B" w:rsidRPr="006C02AE" w:rsidRDefault="00BD154B" w:rsidP="00DD16D4">
            <w:pPr>
              <w:pStyle w:val="amodtable0"/>
            </w:pPr>
            <w:r w:rsidRPr="006C02AE">
              <w:t>Plus 4 years out of school</w:t>
            </w:r>
          </w:p>
        </w:tc>
        <w:tc>
          <w:tcPr>
            <w:tcW w:w="1440" w:type="dxa"/>
          </w:tcPr>
          <w:p w:rsidR="00BD154B" w:rsidRPr="006C02AE" w:rsidRDefault="00BD154B" w:rsidP="00DD16D4">
            <w:pPr>
              <w:spacing w:before="0" w:line="360" w:lineRule="atLeast"/>
              <w:jc w:val="center"/>
              <w:rPr>
                <w:color w:val="393E45"/>
              </w:rPr>
            </w:pPr>
            <w:r w:rsidRPr="006C02AE">
              <w:rPr>
                <w:color w:val="393E45"/>
              </w:rPr>
              <w:t>15.95</w:t>
            </w:r>
          </w:p>
        </w:tc>
        <w:tc>
          <w:tcPr>
            <w:tcW w:w="1320" w:type="dxa"/>
          </w:tcPr>
          <w:p w:rsidR="00BD154B" w:rsidRPr="006C02AE" w:rsidRDefault="00BD154B" w:rsidP="00DD16D4">
            <w:pPr>
              <w:spacing w:before="0" w:line="360" w:lineRule="atLeast"/>
              <w:jc w:val="center"/>
              <w:rPr>
                <w:color w:val="393E45"/>
              </w:rPr>
            </w:pPr>
            <w:r w:rsidRPr="006C02AE">
              <w:rPr>
                <w:color w:val="393E45"/>
              </w:rPr>
              <w:t>17.78</w:t>
            </w:r>
          </w:p>
        </w:tc>
        <w:tc>
          <w:tcPr>
            <w:tcW w:w="1392" w:type="dxa"/>
          </w:tcPr>
          <w:p w:rsidR="00BD154B" w:rsidRPr="006C02AE" w:rsidRDefault="00BD154B" w:rsidP="00DD16D4">
            <w:pPr>
              <w:pStyle w:val="AMODTable"/>
              <w:jc w:val="center"/>
            </w:pPr>
          </w:p>
        </w:tc>
      </w:tr>
      <w:tr w:rsidR="00BD154B" w:rsidRPr="006C02AE" w:rsidTr="00DD16D4">
        <w:tc>
          <w:tcPr>
            <w:tcW w:w="3610" w:type="dxa"/>
          </w:tcPr>
          <w:p w:rsidR="00BD154B" w:rsidRPr="006C02AE" w:rsidRDefault="00BD154B" w:rsidP="00DD16D4">
            <w:pPr>
              <w:pStyle w:val="amodtable0"/>
            </w:pPr>
            <w:r w:rsidRPr="006C02AE">
              <w:t>Plus 5 or more years out of school</w:t>
            </w:r>
          </w:p>
        </w:tc>
        <w:tc>
          <w:tcPr>
            <w:tcW w:w="1440" w:type="dxa"/>
          </w:tcPr>
          <w:p w:rsidR="00BD154B" w:rsidRPr="006C02AE" w:rsidRDefault="00BD154B" w:rsidP="00DD16D4">
            <w:pPr>
              <w:pStyle w:val="AMODTable"/>
              <w:jc w:val="center"/>
            </w:pPr>
            <w:r w:rsidRPr="006C02AE">
              <w:rPr>
                <w:color w:val="393E45"/>
              </w:rPr>
              <w:t>17.78</w:t>
            </w:r>
          </w:p>
        </w:tc>
        <w:tc>
          <w:tcPr>
            <w:tcW w:w="1320" w:type="dxa"/>
          </w:tcPr>
          <w:p w:rsidR="00BD154B" w:rsidRPr="006C02AE" w:rsidRDefault="00BD154B" w:rsidP="00DD16D4">
            <w:pPr>
              <w:pStyle w:val="AMODTable"/>
              <w:jc w:val="center"/>
            </w:pPr>
          </w:p>
        </w:tc>
        <w:tc>
          <w:tcPr>
            <w:tcW w:w="1392" w:type="dxa"/>
          </w:tcPr>
          <w:p w:rsidR="00BD154B" w:rsidRPr="006C02AE" w:rsidRDefault="00BD154B" w:rsidP="00DD16D4">
            <w:pPr>
              <w:pStyle w:val="AMODTable"/>
              <w:jc w:val="center"/>
            </w:pPr>
          </w:p>
        </w:tc>
      </w:tr>
    </w:tbl>
    <w:p w:rsidR="00BD154B" w:rsidRPr="006C02AE" w:rsidRDefault="00BD154B" w:rsidP="00BD154B">
      <w:pPr>
        <w:pStyle w:val="SubLevel3Bold"/>
      </w:pPr>
      <w:r w:rsidRPr="006C02AE">
        <w:t>School-based traineeships</w:t>
      </w:r>
    </w:p>
    <w:p w:rsidR="00BD154B" w:rsidRPr="006C02AE" w:rsidRDefault="00BD154B" w:rsidP="00BD154B">
      <w:pPr>
        <w:pStyle w:val="Block2"/>
      </w:pPr>
      <w:r w:rsidRPr="006C02AE">
        <w:t xml:space="preserve">Subject to clauses </w:t>
      </w:r>
      <w:r w:rsidRPr="006C02AE">
        <w:fldChar w:fldCharType="begin"/>
      </w:r>
      <w:r w:rsidRPr="006C02AE">
        <w:instrText xml:space="preserve"> REF _Ref405616771 \w \h </w:instrText>
      </w:r>
      <w:r w:rsidR="006B1162" w:rsidRPr="006C02AE">
        <w:instrText xml:space="preserve"> \* MERGEFORMAT </w:instrText>
      </w:r>
      <w:r w:rsidRPr="006C02AE">
        <w:fldChar w:fldCharType="separate"/>
      </w:r>
      <w:proofErr w:type="gramStart"/>
      <w:r w:rsidR="003265D7" w:rsidRPr="006C02AE">
        <w:t>E.5.2(</w:t>
      </w:r>
      <w:proofErr w:type="gramEnd"/>
      <w:r w:rsidR="003265D7" w:rsidRPr="006C02AE">
        <w:t>f)</w:t>
      </w:r>
      <w:r w:rsidRPr="006C02AE">
        <w:fldChar w:fldCharType="end"/>
      </w:r>
      <w:r w:rsidRPr="006C02AE">
        <w:t xml:space="preserve"> and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w:t>
      </w:r>
      <w:r w:rsidRPr="006C02AE">
        <w:rPr>
          <w:b/>
        </w:rPr>
        <w:t xml:space="preserve"> </w:t>
      </w:r>
      <w:r w:rsidRPr="006C02AE">
        <w:t>the minimum wages for a trainee undertaking a school-based AQF Certificate Level I–III traineeship whose training package and AQF certificate levels are allocated to Wage Levels A, B or C by clause </w:t>
      </w:r>
      <w:r w:rsidRPr="006C02AE">
        <w:fldChar w:fldCharType="begin"/>
      </w:r>
      <w:r w:rsidRPr="006C02AE">
        <w:instrText xml:space="preserve"> REF _Ref408322711 \r \h </w:instrText>
      </w:r>
      <w:r w:rsidR="006B1162" w:rsidRPr="006C02AE">
        <w:instrText xml:space="preserve"> \* MERGEFORMAT </w:instrText>
      </w:r>
      <w:r w:rsidRPr="006C02AE">
        <w:fldChar w:fldCharType="separate"/>
      </w:r>
      <w:r w:rsidR="003265D7" w:rsidRPr="006C02AE">
        <w:t>E.7</w:t>
      </w:r>
      <w:r w:rsidRPr="006C02AE">
        <w:fldChar w:fldCharType="end"/>
      </w:r>
      <w:r w:rsidRPr="006C02AE">
        <w:t xml:space="preserve"> are as follows when the trainee works ordinary hours:</w:t>
      </w:r>
    </w:p>
    <w:tbl>
      <w:tblPr>
        <w:tblW w:w="0" w:type="auto"/>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985"/>
        <w:gridCol w:w="1842"/>
        <w:gridCol w:w="9"/>
      </w:tblGrid>
      <w:tr w:rsidR="00BD154B" w:rsidRPr="006C02AE" w:rsidTr="00DD16D4">
        <w:tc>
          <w:tcPr>
            <w:tcW w:w="3836" w:type="dxa"/>
            <w:gridSpan w:val="3"/>
          </w:tcPr>
          <w:p w:rsidR="00BD154B" w:rsidRPr="006C02AE" w:rsidRDefault="00BD154B" w:rsidP="00DD16D4">
            <w:pPr>
              <w:pStyle w:val="AMODTable"/>
              <w:keepNext/>
              <w:jc w:val="center"/>
              <w:rPr>
                <w:b/>
              </w:rPr>
            </w:pPr>
            <w:bookmarkStart w:id="586" w:name="_Ref247602410"/>
            <w:r w:rsidRPr="006C02AE">
              <w:rPr>
                <w:b/>
              </w:rPr>
              <w:t>Year of schooling</w:t>
            </w:r>
          </w:p>
        </w:tc>
      </w:tr>
      <w:tr w:rsidR="00BD154B" w:rsidRPr="006C02AE" w:rsidTr="00DD16D4">
        <w:tc>
          <w:tcPr>
            <w:tcW w:w="1985" w:type="dxa"/>
          </w:tcPr>
          <w:p w:rsidR="00BD154B" w:rsidRPr="006C02AE" w:rsidRDefault="00BD154B" w:rsidP="00DD16D4">
            <w:pPr>
              <w:pStyle w:val="AMODTable"/>
              <w:keepNext/>
              <w:spacing w:before="60"/>
              <w:jc w:val="center"/>
              <w:rPr>
                <w:b/>
              </w:rPr>
            </w:pPr>
            <w:r w:rsidRPr="006C02AE">
              <w:rPr>
                <w:b/>
              </w:rPr>
              <w:t>Year 11 or lower</w:t>
            </w:r>
          </w:p>
        </w:tc>
        <w:tc>
          <w:tcPr>
            <w:tcW w:w="1851" w:type="dxa"/>
            <w:gridSpan w:val="2"/>
          </w:tcPr>
          <w:p w:rsidR="00BD154B" w:rsidRPr="006C02AE" w:rsidRDefault="00BD154B" w:rsidP="00DD16D4">
            <w:pPr>
              <w:pStyle w:val="AMODTable"/>
              <w:keepNext/>
              <w:spacing w:before="60"/>
              <w:jc w:val="center"/>
              <w:rPr>
                <w:b/>
              </w:rPr>
            </w:pPr>
            <w:r w:rsidRPr="006C02AE">
              <w:rPr>
                <w:b/>
              </w:rPr>
              <w:t>Year 12</w:t>
            </w:r>
          </w:p>
        </w:tc>
      </w:tr>
      <w:tr w:rsidR="00BD154B" w:rsidRPr="006C02AE" w:rsidTr="00DD16D4">
        <w:tc>
          <w:tcPr>
            <w:tcW w:w="1985" w:type="dxa"/>
          </w:tcPr>
          <w:p w:rsidR="00BD154B" w:rsidRPr="006C02AE" w:rsidRDefault="00BD154B" w:rsidP="00DD16D4">
            <w:pPr>
              <w:pStyle w:val="AMODTable"/>
              <w:keepNext/>
              <w:spacing w:before="60"/>
              <w:jc w:val="center"/>
              <w:rPr>
                <w:b/>
              </w:rPr>
            </w:pPr>
            <w:r w:rsidRPr="006C02AE">
              <w:rPr>
                <w:b/>
              </w:rPr>
              <w:t>per hour</w:t>
            </w:r>
          </w:p>
        </w:tc>
        <w:tc>
          <w:tcPr>
            <w:tcW w:w="1851" w:type="dxa"/>
            <w:gridSpan w:val="2"/>
          </w:tcPr>
          <w:p w:rsidR="00BD154B" w:rsidRPr="006C02AE" w:rsidRDefault="00BD154B" w:rsidP="00DD16D4">
            <w:pPr>
              <w:pStyle w:val="AMODTable"/>
              <w:keepNext/>
              <w:spacing w:before="60"/>
              <w:jc w:val="center"/>
              <w:rPr>
                <w:b/>
              </w:rPr>
            </w:pPr>
            <w:r w:rsidRPr="006C02AE">
              <w:rPr>
                <w:b/>
              </w:rPr>
              <w:t>per hour</w:t>
            </w:r>
          </w:p>
        </w:tc>
      </w:tr>
      <w:tr w:rsidR="00BD154B" w:rsidRPr="006C02AE" w:rsidTr="00DD16D4">
        <w:tc>
          <w:tcPr>
            <w:tcW w:w="1985" w:type="dxa"/>
          </w:tcPr>
          <w:p w:rsidR="00BD154B" w:rsidRPr="006C02AE" w:rsidRDefault="00BD154B" w:rsidP="00DD16D4">
            <w:pPr>
              <w:pStyle w:val="AMODTable"/>
              <w:keepNext/>
              <w:spacing w:before="60"/>
              <w:jc w:val="center"/>
              <w:rPr>
                <w:b/>
              </w:rPr>
            </w:pPr>
            <w:r w:rsidRPr="006C02AE">
              <w:rPr>
                <w:b/>
              </w:rPr>
              <w:t>$</w:t>
            </w:r>
          </w:p>
        </w:tc>
        <w:tc>
          <w:tcPr>
            <w:tcW w:w="1851" w:type="dxa"/>
            <w:gridSpan w:val="2"/>
          </w:tcPr>
          <w:p w:rsidR="00BD154B" w:rsidRPr="006C02AE" w:rsidRDefault="00BD154B" w:rsidP="00DD16D4">
            <w:pPr>
              <w:pStyle w:val="AMODTable"/>
              <w:keepNext/>
              <w:spacing w:before="60"/>
              <w:jc w:val="center"/>
              <w:rPr>
                <w:b/>
              </w:rPr>
            </w:pPr>
            <w:r w:rsidRPr="006C02AE">
              <w:rPr>
                <w:b/>
              </w:rPr>
              <w:t>$</w:t>
            </w:r>
          </w:p>
        </w:tc>
      </w:tr>
      <w:tr w:rsidR="00BD154B" w:rsidRPr="006C02AE" w:rsidTr="00DD16D4">
        <w:tblPrEx>
          <w:tblCellMar>
            <w:left w:w="0" w:type="dxa"/>
            <w:right w:w="170" w:type="dxa"/>
          </w:tblCellMar>
        </w:tblPrEx>
        <w:trPr>
          <w:gridAfter w:val="1"/>
          <w:wAfter w:w="9" w:type="dxa"/>
        </w:trPr>
        <w:tc>
          <w:tcPr>
            <w:tcW w:w="1985" w:type="dxa"/>
          </w:tcPr>
          <w:p w:rsidR="00BD154B" w:rsidRPr="006C02AE" w:rsidRDefault="00BD154B" w:rsidP="00DD16D4">
            <w:pPr>
              <w:spacing w:before="0" w:line="360" w:lineRule="atLeast"/>
              <w:jc w:val="center"/>
              <w:rPr>
                <w:color w:val="393E45"/>
              </w:rPr>
            </w:pPr>
            <w:r w:rsidRPr="006C02AE">
              <w:rPr>
                <w:color w:val="393E45"/>
              </w:rPr>
              <w:t>9.94</w:t>
            </w:r>
          </w:p>
        </w:tc>
        <w:tc>
          <w:tcPr>
            <w:tcW w:w="1842" w:type="dxa"/>
          </w:tcPr>
          <w:p w:rsidR="00BD154B" w:rsidRPr="006C02AE" w:rsidRDefault="00BD154B" w:rsidP="00DD16D4">
            <w:pPr>
              <w:spacing w:before="0" w:line="360" w:lineRule="atLeast"/>
              <w:jc w:val="center"/>
              <w:rPr>
                <w:color w:val="393E45"/>
              </w:rPr>
            </w:pPr>
            <w:r w:rsidRPr="006C02AE">
              <w:rPr>
                <w:color w:val="393E45"/>
              </w:rPr>
              <w:t>10.96</w:t>
            </w:r>
          </w:p>
        </w:tc>
      </w:tr>
    </w:tbl>
    <w:p w:rsidR="00BD154B" w:rsidRPr="006C02AE" w:rsidRDefault="00BD154B" w:rsidP="00BD154B">
      <w:pPr>
        <w:pStyle w:val="SubLevel3Bold"/>
      </w:pPr>
      <w:bookmarkStart w:id="587" w:name="_Ref390932542"/>
      <w:r w:rsidRPr="006C02AE">
        <w:t>AQF Certificate Level IV traineeships</w:t>
      </w:r>
      <w:bookmarkEnd w:id="586"/>
      <w:bookmarkEnd w:id="587"/>
    </w:p>
    <w:p w:rsidR="00BD154B" w:rsidRPr="006C02AE" w:rsidRDefault="00BD154B" w:rsidP="00BD154B">
      <w:pPr>
        <w:pStyle w:val="SubLevel4"/>
      </w:pPr>
      <w:r w:rsidRPr="006C02AE">
        <w:t xml:space="preserve">Subject to clauses </w:t>
      </w:r>
      <w:r w:rsidRPr="006C02AE">
        <w:fldChar w:fldCharType="begin"/>
      </w:r>
      <w:r w:rsidRPr="006C02AE">
        <w:instrText xml:space="preserve"> REF _Ref405616771 \w \h </w:instrText>
      </w:r>
      <w:r w:rsidR="006B1162" w:rsidRPr="006C02AE">
        <w:instrText xml:space="preserve"> \* MERGEFORMAT </w:instrText>
      </w:r>
      <w:r w:rsidRPr="006C02AE">
        <w:fldChar w:fldCharType="separate"/>
      </w:r>
      <w:proofErr w:type="gramStart"/>
      <w:r w:rsidR="003265D7" w:rsidRPr="006C02AE">
        <w:t>E.5.2(</w:t>
      </w:r>
      <w:proofErr w:type="gramEnd"/>
      <w:r w:rsidR="003265D7" w:rsidRPr="006C02AE">
        <w:t>f)</w:t>
      </w:r>
      <w:r w:rsidRPr="006C02AE">
        <w:fldChar w:fldCharType="end"/>
      </w:r>
      <w:r w:rsidRPr="006C02AE">
        <w:t xml:space="preserve"> and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 trainee undertaking a part-time AQF Certificate Level IV traineeship are the minimum wages for the relevant part-time AQF Certificate Level III traineeship with the addition of 3.8% to those minimum wages.</w:t>
      </w:r>
    </w:p>
    <w:p w:rsidR="00BD154B" w:rsidRPr="006C02AE" w:rsidRDefault="00BD154B" w:rsidP="00BD154B">
      <w:pPr>
        <w:pStyle w:val="SubLevel4"/>
      </w:pPr>
      <w:r w:rsidRPr="006C02AE">
        <w:t xml:space="preserve">Subject to clauses </w:t>
      </w:r>
      <w:r w:rsidRPr="006C02AE">
        <w:fldChar w:fldCharType="begin"/>
      </w:r>
      <w:r w:rsidRPr="006C02AE">
        <w:instrText xml:space="preserve"> REF _Ref405616771 \w \h </w:instrText>
      </w:r>
      <w:r w:rsidR="006B1162" w:rsidRPr="006C02AE">
        <w:instrText xml:space="preserve"> \* MERGEFORMAT </w:instrText>
      </w:r>
      <w:r w:rsidRPr="006C02AE">
        <w:fldChar w:fldCharType="separate"/>
      </w:r>
      <w:r w:rsidR="003265D7" w:rsidRPr="006C02AE">
        <w:t>E.5.2(f)</w:t>
      </w:r>
      <w:r w:rsidRPr="006C02AE">
        <w:fldChar w:fldCharType="end"/>
      </w:r>
      <w:r w:rsidRPr="006C02AE">
        <w:t xml:space="preserve"> and </w:t>
      </w:r>
      <w:r w:rsidRPr="006C02AE">
        <w:fldChar w:fldCharType="begin"/>
      </w:r>
      <w:r w:rsidRPr="006C02AE">
        <w:instrText xml:space="preserve"> REF _Ref247602212 \r \h  \* MERGEFORMAT </w:instrText>
      </w:r>
      <w:r w:rsidRPr="006C02AE">
        <w:fldChar w:fldCharType="separate"/>
      </w:r>
      <w:r w:rsidR="003265D7" w:rsidRPr="006C02AE">
        <w:t>E.5.3</w:t>
      </w:r>
      <w:r w:rsidRPr="006C02AE">
        <w:fldChar w:fldCharType="end"/>
      </w:r>
      <w:r w:rsidRPr="006C02AE">
        <w:t xml:space="preserve"> of this schedule, the minimum wages for an adult trainee undertaking a part-time AQF Certificate Level IV traineeship are as follows, provided that the relevant wage level is that for the relevant AQF Certificate Level III traineeship:</w:t>
      </w:r>
    </w:p>
    <w:tbl>
      <w:tblPr>
        <w:tblW w:w="0" w:type="auto"/>
        <w:tblInd w:w="19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40"/>
        <w:gridCol w:w="2451"/>
        <w:gridCol w:w="2229"/>
      </w:tblGrid>
      <w:tr w:rsidR="00BD154B" w:rsidRPr="006C02AE" w:rsidTr="00DD16D4">
        <w:trPr>
          <w:tblHeader/>
        </w:trPr>
        <w:tc>
          <w:tcPr>
            <w:tcW w:w="2340" w:type="dxa"/>
          </w:tcPr>
          <w:p w:rsidR="00BD154B" w:rsidRPr="006C02AE" w:rsidRDefault="00BD154B" w:rsidP="00DD16D4">
            <w:pPr>
              <w:pStyle w:val="AMODTable"/>
              <w:rPr>
                <w:b/>
              </w:rPr>
            </w:pPr>
            <w:r w:rsidRPr="006C02AE">
              <w:rPr>
                <w:b/>
              </w:rPr>
              <w:t>Wage level</w:t>
            </w:r>
          </w:p>
        </w:tc>
        <w:tc>
          <w:tcPr>
            <w:tcW w:w="2451" w:type="dxa"/>
          </w:tcPr>
          <w:p w:rsidR="00BD154B" w:rsidRPr="006C02AE" w:rsidRDefault="00BD154B" w:rsidP="00DD16D4">
            <w:pPr>
              <w:pStyle w:val="AMODTable"/>
              <w:jc w:val="center"/>
              <w:rPr>
                <w:b/>
              </w:rPr>
            </w:pPr>
            <w:r w:rsidRPr="006C02AE">
              <w:rPr>
                <w:b/>
                <w:bCs/>
              </w:rPr>
              <w:t>First year of traineeship</w:t>
            </w:r>
          </w:p>
        </w:tc>
        <w:tc>
          <w:tcPr>
            <w:tcW w:w="2229" w:type="dxa"/>
          </w:tcPr>
          <w:p w:rsidR="00BD154B" w:rsidRPr="006C02AE" w:rsidRDefault="00BD154B" w:rsidP="00DD16D4">
            <w:pPr>
              <w:pStyle w:val="AMODTable"/>
              <w:jc w:val="center"/>
              <w:rPr>
                <w:b/>
              </w:rPr>
            </w:pPr>
            <w:r w:rsidRPr="006C02AE">
              <w:rPr>
                <w:b/>
                <w:bCs/>
              </w:rPr>
              <w:t>Second and subsequent years of traineeship</w:t>
            </w:r>
          </w:p>
        </w:tc>
      </w:tr>
      <w:tr w:rsidR="00BD154B" w:rsidRPr="006C02AE" w:rsidTr="00DD16D4">
        <w:tblPrEx>
          <w:tblCellMar>
            <w:left w:w="0" w:type="dxa"/>
            <w:right w:w="170" w:type="dxa"/>
          </w:tblCellMar>
        </w:tblPrEx>
        <w:trPr>
          <w:tblHeader/>
        </w:trPr>
        <w:tc>
          <w:tcPr>
            <w:tcW w:w="2340" w:type="dxa"/>
          </w:tcPr>
          <w:p w:rsidR="00BD154B" w:rsidRPr="006C02AE" w:rsidRDefault="00BD154B" w:rsidP="00DD16D4">
            <w:pPr>
              <w:pStyle w:val="AMODTable"/>
              <w:spacing w:before="60"/>
              <w:rPr>
                <w:b/>
              </w:rPr>
            </w:pPr>
          </w:p>
        </w:tc>
        <w:tc>
          <w:tcPr>
            <w:tcW w:w="2451" w:type="dxa"/>
          </w:tcPr>
          <w:p w:rsidR="00BD154B" w:rsidRPr="006C02AE" w:rsidRDefault="00BD154B" w:rsidP="00DD16D4">
            <w:pPr>
              <w:pStyle w:val="AMODTable"/>
              <w:spacing w:before="60"/>
              <w:jc w:val="center"/>
              <w:rPr>
                <w:b/>
              </w:rPr>
            </w:pPr>
            <w:r w:rsidRPr="006C02AE">
              <w:rPr>
                <w:b/>
              </w:rPr>
              <w:t>per hour</w:t>
            </w:r>
          </w:p>
        </w:tc>
        <w:tc>
          <w:tcPr>
            <w:tcW w:w="2229" w:type="dxa"/>
          </w:tcPr>
          <w:p w:rsidR="00BD154B" w:rsidRPr="006C02AE" w:rsidRDefault="00BD154B" w:rsidP="00DD16D4">
            <w:pPr>
              <w:pStyle w:val="AMODTable"/>
              <w:spacing w:before="60"/>
              <w:jc w:val="center"/>
              <w:rPr>
                <w:b/>
              </w:rPr>
            </w:pPr>
            <w:r w:rsidRPr="006C02AE">
              <w:rPr>
                <w:b/>
              </w:rPr>
              <w:t>per hour</w:t>
            </w:r>
          </w:p>
        </w:tc>
      </w:tr>
      <w:tr w:rsidR="00BD154B" w:rsidRPr="006C02AE" w:rsidTr="00DD16D4">
        <w:tblPrEx>
          <w:tblCellMar>
            <w:left w:w="0" w:type="dxa"/>
            <w:right w:w="170" w:type="dxa"/>
          </w:tblCellMar>
        </w:tblPrEx>
        <w:trPr>
          <w:tblHeader/>
        </w:trPr>
        <w:tc>
          <w:tcPr>
            <w:tcW w:w="2340" w:type="dxa"/>
          </w:tcPr>
          <w:p w:rsidR="00BD154B" w:rsidRPr="006C02AE" w:rsidRDefault="00BD154B" w:rsidP="00DD16D4">
            <w:pPr>
              <w:pStyle w:val="AMODTable"/>
              <w:spacing w:before="60"/>
              <w:rPr>
                <w:b/>
              </w:rPr>
            </w:pPr>
          </w:p>
        </w:tc>
        <w:tc>
          <w:tcPr>
            <w:tcW w:w="2451" w:type="dxa"/>
          </w:tcPr>
          <w:p w:rsidR="00BD154B" w:rsidRPr="006C02AE" w:rsidRDefault="00BD154B" w:rsidP="00DD16D4">
            <w:pPr>
              <w:pStyle w:val="AMODTable"/>
              <w:spacing w:before="60"/>
              <w:jc w:val="center"/>
              <w:rPr>
                <w:b/>
              </w:rPr>
            </w:pPr>
            <w:r w:rsidRPr="006C02AE">
              <w:rPr>
                <w:b/>
              </w:rPr>
              <w:t>$</w:t>
            </w:r>
          </w:p>
        </w:tc>
        <w:tc>
          <w:tcPr>
            <w:tcW w:w="2229" w:type="dxa"/>
          </w:tcPr>
          <w:p w:rsidR="00BD154B" w:rsidRPr="006C02AE" w:rsidRDefault="00BD154B" w:rsidP="00DD16D4">
            <w:pPr>
              <w:pStyle w:val="AMODTable"/>
              <w:spacing w:before="60"/>
              <w:jc w:val="center"/>
              <w:rPr>
                <w:b/>
              </w:rPr>
            </w:pPr>
            <w:r w:rsidRPr="006C02AE">
              <w:rPr>
                <w:b/>
              </w:rPr>
              <w:t>$</w:t>
            </w:r>
          </w:p>
        </w:tc>
      </w:tr>
      <w:tr w:rsidR="00BD154B" w:rsidRPr="006C02AE" w:rsidTr="00DD16D4">
        <w:tblPrEx>
          <w:tblCellMar>
            <w:left w:w="0" w:type="dxa"/>
            <w:right w:w="170" w:type="dxa"/>
          </w:tblCellMar>
        </w:tblPrEx>
        <w:tc>
          <w:tcPr>
            <w:tcW w:w="2340" w:type="dxa"/>
          </w:tcPr>
          <w:p w:rsidR="00BD154B" w:rsidRPr="006C02AE" w:rsidRDefault="00BD154B" w:rsidP="00DD16D4">
            <w:pPr>
              <w:pStyle w:val="amodtable0"/>
            </w:pPr>
            <w:r w:rsidRPr="006C02AE">
              <w:t>Wage Level A</w:t>
            </w:r>
          </w:p>
        </w:tc>
        <w:tc>
          <w:tcPr>
            <w:tcW w:w="2451" w:type="dxa"/>
          </w:tcPr>
          <w:p w:rsidR="00BD154B" w:rsidRPr="006C02AE" w:rsidRDefault="00BD154B" w:rsidP="00DD16D4">
            <w:pPr>
              <w:spacing w:before="0" w:line="360" w:lineRule="atLeast"/>
              <w:jc w:val="center"/>
              <w:rPr>
                <w:color w:val="393E45"/>
              </w:rPr>
            </w:pPr>
            <w:r w:rsidRPr="006C02AE">
              <w:rPr>
                <w:color w:val="393E45"/>
              </w:rPr>
              <w:t>21.00</w:t>
            </w:r>
          </w:p>
        </w:tc>
        <w:tc>
          <w:tcPr>
            <w:tcW w:w="2229" w:type="dxa"/>
          </w:tcPr>
          <w:p w:rsidR="00BD154B" w:rsidRPr="006C02AE" w:rsidRDefault="00BD154B" w:rsidP="00DD16D4">
            <w:pPr>
              <w:spacing w:before="0" w:line="360" w:lineRule="atLeast"/>
              <w:jc w:val="center"/>
              <w:rPr>
                <w:color w:val="393E45"/>
              </w:rPr>
            </w:pPr>
            <w:r w:rsidRPr="006C02AE">
              <w:rPr>
                <w:color w:val="393E45"/>
              </w:rPr>
              <w:t>21.82</w:t>
            </w:r>
          </w:p>
        </w:tc>
      </w:tr>
      <w:tr w:rsidR="00BD154B" w:rsidRPr="006C02AE" w:rsidTr="00DD16D4">
        <w:tblPrEx>
          <w:tblCellMar>
            <w:left w:w="0" w:type="dxa"/>
            <w:right w:w="170" w:type="dxa"/>
          </w:tblCellMar>
        </w:tblPrEx>
        <w:tc>
          <w:tcPr>
            <w:tcW w:w="2340" w:type="dxa"/>
          </w:tcPr>
          <w:p w:rsidR="00BD154B" w:rsidRPr="006C02AE" w:rsidRDefault="00BD154B" w:rsidP="00DD16D4">
            <w:pPr>
              <w:pStyle w:val="amodtable0"/>
            </w:pPr>
            <w:r w:rsidRPr="006C02AE">
              <w:t>Wage Level B</w:t>
            </w:r>
          </w:p>
        </w:tc>
        <w:tc>
          <w:tcPr>
            <w:tcW w:w="2451" w:type="dxa"/>
          </w:tcPr>
          <w:p w:rsidR="00BD154B" w:rsidRPr="006C02AE" w:rsidRDefault="00BD154B" w:rsidP="00DD16D4">
            <w:pPr>
              <w:spacing w:before="0" w:line="360" w:lineRule="atLeast"/>
              <w:jc w:val="center"/>
              <w:rPr>
                <w:color w:val="393E45"/>
              </w:rPr>
            </w:pPr>
            <w:r w:rsidRPr="006C02AE">
              <w:rPr>
                <w:color w:val="393E45"/>
              </w:rPr>
              <w:t>20.24</w:t>
            </w:r>
          </w:p>
        </w:tc>
        <w:tc>
          <w:tcPr>
            <w:tcW w:w="2229" w:type="dxa"/>
          </w:tcPr>
          <w:p w:rsidR="00BD154B" w:rsidRPr="006C02AE" w:rsidRDefault="00BD154B" w:rsidP="00DD16D4">
            <w:pPr>
              <w:spacing w:before="0" w:line="360" w:lineRule="atLeast"/>
              <w:jc w:val="center"/>
              <w:rPr>
                <w:color w:val="393E45"/>
              </w:rPr>
            </w:pPr>
            <w:r w:rsidRPr="006C02AE">
              <w:rPr>
                <w:color w:val="393E45"/>
              </w:rPr>
              <w:t>21.03</w:t>
            </w:r>
          </w:p>
        </w:tc>
      </w:tr>
      <w:tr w:rsidR="00BD154B" w:rsidRPr="006C02AE" w:rsidTr="00DD16D4">
        <w:tblPrEx>
          <w:tblCellMar>
            <w:left w:w="0" w:type="dxa"/>
            <w:right w:w="170" w:type="dxa"/>
          </w:tblCellMar>
        </w:tblPrEx>
        <w:tc>
          <w:tcPr>
            <w:tcW w:w="2340" w:type="dxa"/>
          </w:tcPr>
          <w:p w:rsidR="00BD154B" w:rsidRPr="006C02AE" w:rsidRDefault="00BD154B" w:rsidP="00DD16D4">
            <w:pPr>
              <w:pStyle w:val="amodtable0"/>
            </w:pPr>
            <w:r w:rsidRPr="006C02AE">
              <w:t>Wage Level C</w:t>
            </w:r>
          </w:p>
        </w:tc>
        <w:tc>
          <w:tcPr>
            <w:tcW w:w="2451" w:type="dxa"/>
          </w:tcPr>
          <w:p w:rsidR="00BD154B" w:rsidRPr="006C02AE" w:rsidRDefault="00BD154B" w:rsidP="00DD16D4">
            <w:pPr>
              <w:spacing w:before="0" w:line="360" w:lineRule="atLeast"/>
              <w:jc w:val="center"/>
              <w:rPr>
                <w:color w:val="393E45"/>
              </w:rPr>
            </w:pPr>
            <w:r w:rsidRPr="006C02AE">
              <w:rPr>
                <w:color w:val="393E45"/>
              </w:rPr>
              <w:t>18.44</w:t>
            </w:r>
          </w:p>
        </w:tc>
        <w:tc>
          <w:tcPr>
            <w:tcW w:w="2229" w:type="dxa"/>
          </w:tcPr>
          <w:p w:rsidR="00BD154B" w:rsidRPr="006C02AE" w:rsidRDefault="00BD154B" w:rsidP="00DD16D4">
            <w:pPr>
              <w:spacing w:before="0" w:line="360" w:lineRule="atLeast"/>
              <w:jc w:val="center"/>
              <w:rPr>
                <w:color w:val="393E45"/>
              </w:rPr>
            </w:pPr>
            <w:r w:rsidRPr="006C02AE">
              <w:rPr>
                <w:color w:val="393E45"/>
              </w:rPr>
              <w:t>19.15</w:t>
            </w:r>
          </w:p>
        </w:tc>
      </w:tr>
    </w:tbl>
    <w:p w:rsidR="00BD154B" w:rsidRPr="006C02AE" w:rsidRDefault="00BD154B" w:rsidP="00BD154B">
      <w:pPr>
        <w:pStyle w:val="SubLevel3Bold"/>
      </w:pPr>
      <w:bookmarkStart w:id="588" w:name="_Ref405616771"/>
      <w:r w:rsidRPr="006C02AE">
        <w:t>Calculating the actual minimum wage</w:t>
      </w:r>
      <w:bookmarkEnd w:id="584"/>
      <w:bookmarkEnd w:id="588"/>
    </w:p>
    <w:p w:rsidR="00BD154B" w:rsidRPr="006C02AE" w:rsidRDefault="00BD154B" w:rsidP="00BD154B">
      <w:pPr>
        <w:pStyle w:val="SubLevel4"/>
      </w:pPr>
      <w:r w:rsidRPr="006C02AE">
        <w:t xml:space="preserve">Where the full-time ordinary hours of work are not 38 or an average of 38 per week, the appropriate hourly minimum wage is obtained by multiplying the relevant minimum wage in clauses </w:t>
      </w:r>
      <w:r w:rsidRPr="006C02AE">
        <w:fldChar w:fldCharType="begin"/>
      </w:r>
      <w:r w:rsidRPr="006C02AE">
        <w:instrText xml:space="preserve"> REF _Ref247602396 \w \h  \* MERGEFORMAT </w:instrText>
      </w:r>
      <w:r w:rsidRPr="006C02AE">
        <w:fldChar w:fldCharType="separate"/>
      </w:r>
      <w:r w:rsidR="003265D7" w:rsidRPr="006C02AE">
        <w:t>E.5.2(a)</w:t>
      </w:r>
      <w:r w:rsidRPr="006C02AE">
        <w:fldChar w:fldCharType="end"/>
      </w:r>
      <w:r w:rsidRPr="006C02AE">
        <w:t>–</w:t>
      </w:r>
      <w:r w:rsidRPr="006C02AE">
        <w:fldChar w:fldCharType="begin"/>
      </w:r>
      <w:r w:rsidRPr="006C02AE">
        <w:instrText xml:space="preserve"> REF _Ref390932542 \r \h </w:instrText>
      </w:r>
      <w:r w:rsidR="006B1162" w:rsidRPr="006C02AE">
        <w:instrText xml:space="preserve"> \* MERGEFORMAT </w:instrText>
      </w:r>
      <w:r w:rsidRPr="006C02AE">
        <w:fldChar w:fldCharType="separate"/>
      </w:r>
      <w:r w:rsidR="003265D7" w:rsidRPr="006C02AE">
        <w:t>(e)</w:t>
      </w:r>
      <w:r w:rsidRPr="006C02AE">
        <w:fldChar w:fldCharType="end"/>
      </w:r>
      <w:r w:rsidRPr="006C02AE">
        <w:t xml:space="preserve"> of this schedule by 38 and then dividing the figure obtained by the full-time ordinary hours of work per week.</w:t>
      </w:r>
    </w:p>
    <w:p w:rsidR="00BD154B" w:rsidRPr="006C02AE" w:rsidRDefault="00BD154B" w:rsidP="00BD154B">
      <w:pPr>
        <w:pStyle w:val="SubLevel4"/>
      </w:pPr>
      <w:bookmarkStart w:id="589" w:name="_Ref404850408"/>
      <w:r w:rsidRPr="006C02AE">
        <w:t xml:space="preserve">Where the approved training for a part-time traineeship is provided fully off-the-job by a registered training organisation, for example at school or at TAFE, the relevant minimum wage in clauses </w:t>
      </w:r>
      <w:r w:rsidRPr="006C02AE">
        <w:fldChar w:fldCharType="begin"/>
      </w:r>
      <w:r w:rsidRPr="006C02AE">
        <w:instrText xml:space="preserve"> REF _Ref247602396 \w \h  \* MERGEFORMAT </w:instrText>
      </w:r>
      <w:r w:rsidRPr="006C02AE">
        <w:fldChar w:fldCharType="separate"/>
      </w:r>
      <w:r w:rsidR="003265D7" w:rsidRPr="006C02AE">
        <w:t>E.5.2(a)</w:t>
      </w:r>
      <w:r w:rsidRPr="006C02AE">
        <w:fldChar w:fldCharType="end"/>
      </w:r>
      <w:r w:rsidRPr="006C02AE">
        <w:t>–</w:t>
      </w:r>
      <w:r w:rsidRPr="006C02AE">
        <w:fldChar w:fldCharType="begin"/>
      </w:r>
      <w:r w:rsidRPr="006C02AE">
        <w:instrText xml:space="preserve"> REF _Ref390932542 \r \h </w:instrText>
      </w:r>
      <w:r w:rsidR="006B1162" w:rsidRPr="006C02AE">
        <w:instrText xml:space="preserve"> \* MERGEFORMAT </w:instrText>
      </w:r>
      <w:r w:rsidRPr="006C02AE">
        <w:fldChar w:fldCharType="separate"/>
      </w:r>
      <w:r w:rsidR="003265D7" w:rsidRPr="006C02AE">
        <w:t>(e)</w:t>
      </w:r>
      <w:r w:rsidRPr="006C02AE">
        <w:fldChar w:fldCharType="end"/>
      </w:r>
      <w:r w:rsidRPr="006C02AE">
        <w:t xml:space="preserve"> of this schedule applies to each ordinary hour worked by the trainee.</w:t>
      </w:r>
      <w:bookmarkEnd w:id="589"/>
    </w:p>
    <w:p w:rsidR="00BD154B" w:rsidRPr="006C02AE" w:rsidRDefault="00BD154B" w:rsidP="00BD154B">
      <w:pPr>
        <w:pStyle w:val="SubLevel4"/>
      </w:pPr>
      <w:r w:rsidRPr="006C02AE">
        <w:t xml:space="preserve">Where the approved training for a part-time traineeship is undertaken solely on-the-job or partly on-the-job and partly off-the-job, the relevant minimum wage in clauses </w:t>
      </w:r>
      <w:r w:rsidRPr="006C02AE">
        <w:fldChar w:fldCharType="begin"/>
      </w:r>
      <w:r w:rsidRPr="006C02AE">
        <w:instrText xml:space="preserve"> REF _Ref247602396 \w \h  \* MERGEFORMAT </w:instrText>
      </w:r>
      <w:r w:rsidRPr="006C02AE">
        <w:fldChar w:fldCharType="separate"/>
      </w:r>
      <w:proofErr w:type="gramStart"/>
      <w:r w:rsidR="003265D7" w:rsidRPr="006C02AE">
        <w:t>E.5.2(</w:t>
      </w:r>
      <w:proofErr w:type="gramEnd"/>
      <w:r w:rsidR="003265D7" w:rsidRPr="006C02AE">
        <w:t>a)</w:t>
      </w:r>
      <w:r w:rsidRPr="006C02AE">
        <w:fldChar w:fldCharType="end"/>
      </w:r>
      <w:r w:rsidRPr="006C02AE">
        <w:t>–</w:t>
      </w:r>
      <w:r w:rsidRPr="006C02AE">
        <w:fldChar w:fldCharType="begin"/>
      </w:r>
      <w:r w:rsidRPr="006C02AE">
        <w:instrText xml:space="preserve"> REF _Ref390932542 \r \h </w:instrText>
      </w:r>
      <w:r w:rsidR="006B1162" w:rsidRPr="006C02AE">
        <w:instrText xml:space="preserve"> \* MERGEFORMAT </w:instrText>
      </w:r>
      <w:r w:rsidRPr="006C02AE">
        <w:fldChar w:fldCharType="separate"/>
      </w:r>
      <w:r w:rsidR="003265D7" w:rsidRPr="006C02AE">
        <w:t>(e)</w:t>
      </w:r>
      <w:r w:rsidRPr="006C02AE">
        <w:fldChar w:fldCharType="end"/>
      </w:r>
      <w:r w:rsidRPr="006C02AE">
        <w:t xml:space="preserve"> of this schedule minus 20% applies to each ordinary hour worked by the trainee.</w:t>
      </w:r>
    </w:p>
    <w:p w:rsidR="00BD154B" w:rsidRPr="006C02AE" w:rsidRDefault="00BD154B" w:rsidP="00BD154B">
      <w:pPr>
        <w:pStyle w:val="SubLevel2Bold"/>
        <w:rPr>
          <w:lang w:val="en-GB"/>
        </w:rPr>
      </w:pPr>
      <w:bookmarkStart w:id="590" w:name="_Ref247602212"/>
      <w:r w:rsidRPr="006C02AE">
        <w:rPr>
          <w:lang w:val="en-GB"/>
        </w:rPr>
        <w:t>Other minimum wage provisions</w:t>
      </w:r>
      <w:bookmarkEnd w:id="590"/>
    </w:p>
    <w:p w:rsidR="00BD154B" w:rsidRPr="006C02AE" w:rsidRDefault="00BD154B" w:rsidP="00BD154B">
      <w:pPr>
        <w:pStyle w:val="SubLevel3"/>
      </w:pPr>
      <w:r w:rsidRPr="006C02AE">
        <w:t>An employee who was employed by an employer immediately prior to becoming a trainee with that employer must not suffer a reduction in their minimum wage per week or per hour by virtue of becoming a trainee. Casual loadings will be disregarded when determining whether the employee has suffered a reduction in their minimum wage.</w:t>
      </w:r>
    </w:p>
    <w:p w:rsidR="00BD154B" w:rsidRPr="006C02AE" w:rsidRDefault="00BD154B" w:rsidP="00BD154B">
      <w:pPr>
        <w:pStyle w:val="SubLevel3"/>
      </w:pPr>
      <w:r w:rsidRPr="006C02AE">
        <w:t xml:space="preserve">If a qualification is converted from an AQF Certificate Level II to an AQF Certificate Level III </w:t>
      </w:r>
      <w:proofErr w:type="gramStart"/>
      <w:r w:rsidRPr="006C02AE">
        <w:t>traineeship,</w:t>
      </w:r>
      <w:proofErr w:type="gramEnd"/>
      <w:r w:rsidRPr="006C02AE">
        <w:t xml:space="preserve"> or from an AQF Certificate Level III to an AQF Certificate Level IV traineeship, then the trainee must be paid the next highest minimum wage provided in this schedule, where a higher minimum wage is provided for the new AQF certificate level.</w:t>
      </w:r>
    </w:p>
    <w:p w:rsidR="00BD154B" w:rsidRPr="006C02AE" w:rsidRDefault="00BD154B" w:rsidP="00BD154B">
      <w:pPr>
        <w:pStyle w:val="SubLevel2Bold"/>
      </w:pPr>
      <w:bookmarkStart w:id="591" w:name="_Ref254069819"/>
      <w:r w:rsidRPr="006C02AE">
        <w:t>Default wage rate</w:t>
      </w:r>
      <w:bookmarkEnd w:id="591"/>
    </w:p>
    <w:p w:rsidR="00BD154B" w:rsidRPr="006C02AE" w:rsidRDefault="00BD154B" w:rsidP="00BD154B">
      <w:pPr>
        <w:pStyle w:val="Block1"/>
      </w:pPr>
      <w:r w:rsidRPr="006C02AE">
        <w:t>The minimum wage for a trainee undertaking an AQF Certificate Level I–III traineeship whose training package and AQF certificate level are not allocated to a wage level by clause </w:t>
      </w:r>
      <w:r w:rsidRPr="006C02AE">
        <w:fldChar w:fldCharType="begin"/>
      </w:r>
      <w:r w:rsidRPr="006C02AE">
        <w:instrText xml:space="preserve"> REF _Ref408322711 \r \h </w:instrText>
      </w:r>
      <w:r w:rsidR="006B1162" w:rsidRPr="006C02AE">
        <w:instrText xml:space="preserve"> \* MERGEFORMAT </w:instrText>
      </w:r>
      <w:r w:rsidRPr="006C02AE">
        <w:fldChar w:fldCharType="separate"/>
      </w:r>
      <w:r w:rsidR="003265D7" w:rsidRPr="006C02AE">
        <w:t>E.7</w:t>
      </w:r>
      <w:r w:rsidRPr="006C02AE">
        <w:fldChar w:fldCharType="end"/>
      </w:r>
      <w:r w:rsidRPr="006C02AE">
        <w:t xml:space="preserve"> is the relevant minimum wage under this schedule for a trainee undertaking an AQF Certificate to Level I–III traineeship whose training package and AQF certificate level are allocated to Wage Level B.</w:t>
      </w:r>
    </w:p>
    <w:p w:rsidR="00BD154B" w:rsidRPr="006C02AE" w:rsidRDefault="00BD154B" w:rsidP="00BD154B">
      <w:pPr>
        <w:pStyle w:val="SubLevel1Bold"/>
      </w:pPr>
      <w:r w:rsidRPr="006C02AE">
        <w:t>Employment conditions</w:t>
      </w:r>
    </w:p>
    <w:p w:rsidR="00BD154B" w:rsidRPr="006C02AE" w:rsidRDefault="00BD154B" w:rsidP="00BD154B">
      <w:pPr>
        <w:pStyle w:val="SubLevel2"/>
      </w:pPr>
      <w:r w:rsidRPr="006C02AE">
        <w:t xml:space="preserve">A trainee undertaking a school-based traineeship may, with the agreement of the trainee, be paid an additional loading of 25% on all ordinary hours worked instead of paid annual </w:t>
      </w:r>
      <w:proofErr w:type="gramStart"/>
      <w:r w:rsidRPr="006C02AE">
        <w:t>leave,</w:t>
      </w:r>
      <w:proofErr w:type="gramEnd"/>
      <w:r w:rsidRPr="006C02AE">
        <w:t xml:space="preserve"> paid personal/carer’s leave and paid absence on public holidays, provided that where the trainee works on a public holiday then the public holiday provisions of this award apply.</w:t>
      </w:r>
    </w:p>
    <w:p w:rsidR="00BD154B" w:rsidRPr="006C02AE" w:rsidRDefault="00BD154B" w:rsidP="00BD154B">
      <w:pPr>
        <w:pStyle w:val="SubLevel2"/>
      </w:pPr>
      <w:r w:rsidRPr="006C02AE">
        <w:t>A trainee is entitled to be released from work without loss of continuity of employment and to payment of the appropriate wages to attend any training and assessment specified in, or associated with, the training contract.</w:t>
      </w:r>
    </w:p>
    <w:p w:rsidR="00BD154B" w:rsidRPr="006C02AE" w:rsidRDefault="00BD154B" w:rsidP="00BD154B">
      <w:pPr>
        <w:pStyle w:val="SubLevel2"/>
      </w:pPr>
      <w:r w:rsidRPr="006C02AE">
        <w:t>Time spent by a trainee, other than a trainee undertaking a school-based traineeship, in attending any training and assessment specified in, or associated with, the training contract is to be regarded as time worked for the employer for the purposes of calculating the trainee’s wages and determining the trainee’s employment conditions.</w:t>
      </w:r>
    </w:p>
    <w:p w:rsidR="00BD154B" w:rsidRPr="006C02AE" w:rsidRDefault="00BD154B" w:rsidP="00BD154B">
      <w:pPr>
        <w:pStyle w:val="Block1"/>
      </w:pPr>
      <w:r w:rsidRPr="006C02AE">
        <w:rPr>
          <w:b/>
        </w:rPr>
        <w:t>Note:</w:t>
      </w:r>
      <w:r w:rsidRPr="006C02AE">
        <w:t xml:space="preserve"> The time to be included for the purpose of calculating the wages for part</w:t>
      </w:r>
      <w:r w:rsidRPr="006C02AE">
        <w:noBreakHyphen/>
        <w:t>time trainees whose approved training is fully off</w:t>
      </w:r>
      <w:r w:rsidRPr="006C02AE">
        <w:noBreakHyphen/>
        <w:t>the</w:t>
      </w:r>
      <w:r w:rsidRPr="006C02AE">
        <w:noBreakHyphen/>
        <w:t>job is determined by clause </w:t>
      </w:r>
      <w:r w:rsidRPr="006C02AE">
        <w:fldChar w:fldCharType="begin"/>
      </w:r>
      <w:r w:rsidRPr="006C02AE">
        <w:instrText xml:space="preserve"> REF _Ref404850408 \w \h </w:instrText>
      </w:r>
      <w:r w:rsidR="006B1162" w:rsidRPr="006C02AE">
        <w:instrText xml:space="preserve"> \* MERGEFORMAT </w:instrText>
      </w:r>
      <w:r w:rsidRPr="006C02AE">
        <w:fldChar w:fldCharType="separate"/>
      </w:r>
      <w:proofErr w:type="gramStart"/>
      <w:r w:rsidR="003265D7" w:rsidRPr="006C02AE">
        <w:t>E.5.2(</w:t>
      </w:r>
      <w:proofErr w:type="gramEnd"/>
      <w:r w:rsidR="003265D7" w:rsidRPr="006C02AE">
        <w:t>f)(ii)</w:t>
      </w:r>
      <w:r w:rsidRPr="006C02AE">
        <w:fldChar w:fldCharType="end"/>
      </w:r>
      <w:r w:rsidRPr="006C02AE">
        <w:t xml:space="preserve"> and not by this clause.</w:t>
      </w:r>
    </w:p>
    <w:p w:rsidR="00BD154B" w:rsidRPr="006C02AE" w:rsidRDefault="00BD154B" w:rsidP="00BD154B">
      <w:pPr>
        <w:pStyle w:val="SubLevel2"/>
      </w:pPr>
      <w:r w:rsidRPr="006C02AE">
        <w:t xml:space="preserve">Subject to clause </w:t>
      </w:r>
      <w:r w:rsidRPr="006C02AE">
        <w:fldChar w:fldCharType="begin"/>
      </w:r>
      <w:r w:rsidRPr="006C02AE">
        <w:instrText xml:space="preserve"> REF _Ref247702441 \r \h </w:instrText>
      </w:r>
      <w:r w:rsidR="006B1162" w:rsidRPr="006C02AE">
        <w:instrText xml:space="preserve"> \* MERGEFORMAT </w:instrText>
      </w:r>
      <w:r w:rsidRPr="006C02AE">
        <w:fldChar w:fldCharType="separate"/>
      </w:r>
      <w:r w:rsidR="003265D7" w:rsidRPr="006C02AE">
        <w:t>E.3.5</w:t>
      </w:r>
      <w:r w:rsidRPr="006C02AE">
        <w:fldChar w:fldCharType="end"/>
      </w:r>
      <w:r w:rsidRPr="006C02AE">
        <w:t xml:space="preserve"> of this schedule, all other terms and conditions of this award apply to a trainee unless specifically varied by this schedule.</w:t>
      </w:r>
    </w:p>
    <w:p w:rsidR="00BD154B" w:rsidRPr="006C02AE" w:rsidRDefault="00BD154B" w:rsidP="00BD154B">
      <w:pPr>
        <w:pStyle w:val="SubLevel1Bold"/>
      </w:pPr>
      <w:bookmarkStart w:id="592" w:name="_Ref408322711"/>
      <w:r w:rsidRPr="006C02AE">
        <w:t>Allocation of Traineeships to Wage Levels</w:t>
      </w:r>
      <w:bookmarkEnd w:id="59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CellMar>
          <w:left w:w="0" w:type="dxa"/>
          <w:right w:w="170" w:type="dxa"/>
        </w:tblCellMar>
        <w:tblLook w:val="04A0" w:firstRow="1" w:lastRow="0" w:firstColumn="1" w:lastColumn="0" w:noHBand="0" w:noVBand="1"/>
      </w:tblPr>
      <w:tblGrid>
        <w:gridCol w:w="9156"/>
      </w:tblGrid>
      <w:tr w:rsidR="00BD154B" w:rsidRPr="006C02AE" w:rsidTr="00DD16D4">
        <w:tc>
          <w:tcPr>
            <w:tcW w:w="9242" w:type="dxa"/>
            <w:shd w:val="clear" w:color="auto" w:fill="D6E3BC"/>
            <w:tcMar>
              <w:right w:w="85" w:type="dxa"/>
            </w:tcMar>
          </w:tcPr>
          <w:p w:rsidR="00BD154B" w:rsidRPr="006C02AE" w:rsidRDefault="00BD154B" w:rsidP="00DD16D4">
            <w:pPr>
              <w:spacing w:before="120" w:after="120"/>
              <w:ind w:left="85"/>
              <w:rPr>
                <w:rFonts w:ascii="Arial" w:hAnsi="Arial" w:cs="Arial"/>
                <w:spacing w:val="-4"/>
                <w:sz w:val="21"/>
                <w:szCs w:val="21"/>
                <w:lang w:val="en-US" w:eastAsia="en-US"/>
              </w:rPr>
            </w:pPr>
            <w:r w:rsidRPr="006C02AE">
              <w:rPr>
                <w:rFonts w:ascii="Arial" w:hAnsi="Arial" w:cs="Arial"/>
                <w:spacing w:val="-4"/>
                <w:sz w:val="21"/>
                <w:szCs w:val="21"/>
                <w:lang w:val="en-US" w:eastAsia="en-US"/>
              </w:rPr>
              <w:t>Parties are asked to review the packages listed to ensure the lists are complete and up-to-date.</w:t>
            </w:r>
          </w:p>
        </w:tc>
      </w:tr>
    </w:tbl>
    <w:p w:rsidR="00BD154B" w:rsidRPr="006C02AE" w:rsidRDefault="00BD154B" w:rsidP="00BD154B">
      <w:r w:rsidRPr="006C02AE">
        <w:t>The wage levels applying to training packages and their AQF certificate levels are:</w:t>
      </w:r>
    </w:p>
    <w:p w:rsidR="00BD154B" w:rsidRPr="006C02AE" w:rsidRDefault="00BD154B" w:rsidP="00BD154B">
      <w:pPr>
        <w:pStyle w:val="SubLevel2Bold"/>
      </w:pPr>
      <w:bookmarkStart w:id="593" w:name="_Ref418672974"/>
      <w:r w:rsidRPr="006C02AE">
        <w:t>Wage Level A</w:t>
      </w:r>
      <w:bookmarkEnd w:id="593"/>
    </w:p>
    <w:tbl>
      <w:tblPr>
        <w:tblW w:w="8398"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5069"/>
        <w:gridCol w:w="3329"/>
      </w:tblGrid>
      <w:tr w:rsidR="00BD154B" w:rsidRPr="006C02AE" w:rsidTr="00DD16D4">
        <w:trPr>
          <w:tblHeader/>
        </w:trPr>
        <w:tc>
          <w:tcPr>
            <w:tcW w:w="5069" w:type="dxa"/>
          </w:tcPr>
          <w:p w:rsidR="00BD154B" w:rsidRPr="006C02AE" w:rsidRDefault="00BD154B" w:rsidP="00DD16D4">
            <w:pPr>
              <w:pStyle w:val="AMODTable"/>
              <w:rPr>
                <w:b/>
              </w:rPr>
            </w:pPr>
            <w:r w:rsidRPr="006C02AE">
              <w:rPr>
                <w:b/>
              </w:rPr>
              <w:t>Training package</w:t>
            </w:r>
          </w:p>
        </w:tc>
        <w:tc>
          <w:tcPr>
            <w:tcW w:w="3329" w:type="dxa"/>
          </w:tcPr>
          <w:p w:rsidR="00BD154B" w:rsidRPr="006C02AE" w:rsidRDefault="00BD154B" w:rsidP="00DD16D4">
            <w:pPr>
              <w:pStyle w:val="AMODTable"/>
              <w:tabs>
                <w:tab w:val="left" w:pos="917"/>
              </w:tabs>
              <w:rPr>
                <w:b/>
              </w:rPr>
            </w:pPr>
            <w:r w:rsidRPr="006C02AE">
              <w:rPr>
                <w:b/>
              </w:rPr>
              <w:t>AQF certificate level</w:t>
            </w:r>
          </w:p>
        </w:tc>
      </w:tr>
      <w:tr w:rsidR="00BD154B" w:rsidRPr="006C02AE" w:rsidTr="00DD16D4">
        <w:tc>
          <w:tcPr>
            <w:tcW w:w="5069" w:type="dxa"/>
          </w:tcPr>
          <w:p w:rsidR="00BD154B" w:rsidRPr="006C02AE" w:rsidRDefault="00BD154B" w:rsidP="00DD16D4">
            <w:pPr>
              <w:pStyle w:val="AMODTable"/>
            </w:pPr>
            <w:r w:rsidRPr="006C02AE">
              <w:t>Aeroskills</w:t>
            </w:r>
          </w:p>
        </w:tc>
        <w:tc>
          <w:tcPr>
            <w:tcW w:w="3329" w:type="dxa"/>
          </w:tcPr>
          <w:p w:rsidR="00BD154B" w:rsidRPr="006C02AE" w:rsidRDefault="00BD154B" w:rsidP="00DD16D4">
            <w:pPr>
              <w:pStyle w:val="AMODTable"/>
            </w:pPr>
            <w:r w:rsidRPr="006C02AE">
              <w:t>II</w:t>
            </w:r>
          </w:p>
        </w:tc>
      </w:tr>
      <w:tr w:rsidR="00BD154B" w:rsidRPr="006C02AE" w:rsidTr="00DD16D4">
        <w:tc>
          <w:tcPr>
            <w:tcW w:w="5069" w:type="dxa"/>
          </w:tcPr>
          <w:p w:rsidR="00BD154B" w:rsidRPr="006C02AE" w:rsidRDefault="00BD154B" w:rsidP="00DD16D4">
            <w:pPr>
              <w:pStyle w:val="AMODTable"/>
            </w:pPr>
            <w:r w:rsidRPr="006C02AE">
              <w:t>Aviation</w:t>
            </w:r>
          </w:p>
        </w:tc>
        <w:tc>
          <w:tcPr>
            <w:tcW w:w="3329" w:type="dxa"/>
          </w:tcPr>
          <w:p w:rsidR="00BD154B" w:rsidRPr="006C02AE" w:rsidRDefault="00BD154B" w:rsidP="00DD16D4">
            <w:pPr>
              <w:pStyle w:val="AMODTable"/>
            </w:pPr>
            <w:r w:rsidRPr="006C02AE">
              <w:t>I, II, III</w:t>
            </w:r>
          </w:p>
        </w:tc>
      </w:tr>
      <w:tr w:rsidR="00BD154B" w:rsidRPr="006C02AE" w:rsidTr="00DD16D4">
        <w:tc>
          <w:tcPr>
            <w:tcW w:w="5069" w:type="dxa"/>
          </w:tcPr>
          <w:p w:rsidR="00BD154B" w:rsidRPr="006C02AE" w:rsidRDefault="00BD154B" w:rsidP="00DD16D4">
            <w:pPr>
              <w:pStyle w:val="AMODTable"/>
            </w:pPr>
            <w:r w:rsidRPr="006C02AE">
              <w:t>Beauty</w:t>
            </w:r>
          </w:p>
        </w:tc>
        <w:tc>
          <w:tcPr>
            <w:tcW w:w="3329" w:type="dxa"/>
          </w:tcPr>
          <w:p w:rsidR="00BD154B" w:rsidRPr="006C02AE" w:rsidRDefault="00BD154B" w:rsidP="00DD16D4">
            <w:pPr>
              <w:pStyle w:val="AMODTable"/>
            </w:pPr>
            <w:r w:rsidRPr="006C02AE">
              <w:t>III</w:t>
            </w:r>
          </w:p>
        </w:tc>
      </w:tr>
      <w:tr w:rsidR="00BD154B" w:rsidRPr="006C02AE" w:rsidTr="00DD16D4">
        <w:tc>
          <w:tcPr>
            <w:tcW w:w="5069" w:type="dxa"/>
          </w:tcPr>
          <w:p w:rsidR="00BD154B" w:rsidRPr="006C02AE" w:rsidRDefault="00BD154B" w:rsidP="00DD16D4">
            <w:pPr>
              <w:pStyle w:val="AMODTable"/>
            </w:pPr>
            <w:r w:rsidRPr="006C02AE">
              <w:t>Business Services</w:t>
            </w:r>
          </w:p>
        </w:tc>
        <w:tc>
          <w:tcPr>
            <w:tcW w:w="3329" w:type="dxa"/>
          </w:tcPr>
          <w:p w:rsidR="00BD154B" w:rsidRPr="006C02AE" w:rsidRDefault="00BD154B" w:rsidP="00DD16D4">
            <w:pPr>
              <w:pStyle w:val="AMODTable"/>
            </w:pPr>
            <w:r w:rsidRPr="006C02AE">
              <w:t>I, II, III</w:t>
            </w:r>
          </w:p>
        </w:tc>
      </w:tr>
      <w:tr w:rsidR="00BD154B" w:rsidRPr="006C02AE" w:rsidTr="00DD16D4">
        <w:tc>
          <w:tcPr>
            <w:tcW w:w="5069" w:type="dxa"/>
          </w:tcPr>
          <w:p w:rsidR="00BD154B" w:rsidRPr="006C02AE" w:rsidRDefault="00BD154B" w:rsidP="00DD16D4">
            <w:pPr>
              <w:pStyle w:val="AMODTable"/>
            </w:pPr>
            <w:r w:rsidRPr="006C02AE">
              <w:t>Chemical, Hydrocarbons and Refining</w:t>
            </w:r>
          </w:p>
        </w:tc>
        <w:tc>
          <w:tcPr>
            <w:tcW w:w="3329" w:type="dxa"/>
          </w:tcPr>
          <w:p w:rsidR="00BD154B" w:rsidRPr="006C02AE" w:rsidRDefault="00BD154B" w:rsidP="00DD16D4">
            <w:pPr>
              <w:pStyle w:val="AMODTable"/>
            </w:pPr>
            <w:r w:rsidRPr="006C02AE">
              <w:t>I, II, III</w:t>
            </w:r>
          </w:p>
        </w:tc>
      </w:tr>
      <w:tr w:rsidR="00BD154B" w:rsidRPr="006C02AE" w:rsidTr="00DD16D4">
        <w:tc>
          <w:tcPr>
            <w:tcW w:w="5069" w:type="dxa"/>
          </w:tcPr>
          <w:p w:rsidR="00BD154B" w:rsidRPr="006C02AE" w:rsidRDefault="00BD154B" w:rsidP="00DD16D4">
            <w:pPr>
              <w:pStyle w:val="AMODTable"/>
            </w:pPr>
            <w:r w:rsidRPr="006C02AE">
              <w:t>Civil Construction</w:t>
            </w:r>
          </w:p>
        </w:tc>
        <w:tc>
          <w:tcPr>
            <w:tcW w:w="3329" w:type="dxa"/>
          </w:tcPr>
          <w:p w:rsidR="00BD154B" w:rsidRPr="006C02AE" w:rsidRDefault="00BD154B" w:rsidP="00DD16D4">
            <w:pPr>
              <w:pStyle w:val="AMODTable"/>
            </w:pPr>
            <w:r w:rsidRPr="006C02AE">
              <w:t>III</w:t>
            </w:r>
          </w:p>
        </w:tc>
      </w:tr>
      <w:tr w:rsidR="00BD154B" w:rsidRPr="006C02AE" w:rsidTr="00DD16D4">
        <w:tc>
          <w:tcPr>
            <w:tcW w:w="5069" w:type="dxa"/>
          </w:tcPr>
          <w:p w:rsidR="00BD154B" w:rsidRPr="006C02AE" w:rsidRDefault="00BD154B" w:rsidP="00DD16D4">
            <w:pPr>
              <w:pStyle w:val="AMODTable"/>
            </w:pPr>
            <w:r w:rsidRPr="006C02AE">
              <w:t>Coal Training Package</w:t>
            </w:r>
          </w:p>
        </w:tc>
        <w:tc>
          <w:tcPr>
            <w:tcW w:w="3329" w:type="dxa"/>
          </w:tcPr>
          <w:p w:rsidR="00BD154B" w:rsidRPr="006C02AE" w:rsidRDefault="00BD154B" w:rsidP="00DD16D4">
            <w:pPr>
              <w:pStyle w:val="AMODTable"/>
            </w:pPr>
            <w:r w:rsidRPr="006C02AE">
              <w:t>II, III</w:t>
            </w:r>
          </w:p>
        </w:tc>
      </w:tr>
      <w:tr w:rsidR="00BD154B" w:rsidRPr="006C02AE" w:rsidTr="00DD16D4">
        <w:tc>
          <w:tcPr>
            <w:tcW w:w="5069" w:type="dxa"/>
          </w:tcPr>
          <w:p w:rsidR="00BD154B" w:rsidRPr="006C02AE" w:rsidRDefault="00BD154B" w:rsidP="00DD16D4">
            <w:pPr>
              <w:pStyle w:val="AMODTable"/>
            </w:pPr>
            <w:r w:rsidRPr="006C02AE">
              <w:t>Community Services</w:t>
            </w:r>
          </w:p>
        </w:tc>
        <w:tc>
          <w:tcPr>
            <w:tcW w:w="3329" w:type="dxa"/>
          </w:tcPr>
          <w:p w:rsidR="00BD154B" w:rsidRPr="006C02AE" w:rsidRDefault="00BD154B" w:rsidP="00DD16D4">
            <w:pPr>
              <w:pStyle w:val="AMODTable"/>
            </w:pPr>
            <w:r w:rsidRPr="006C02AE">
              <w:t>II, III</w:t>
            </w:r>
          </w:p>
        </w:tc>
      </w:tr>
      <w:tr w:rsidR="00BD154B" w:rsidRPr="006C02AE" w:rsidTr="00DD16D4">
        <w:tc>
          <w:tcPr>
            <w:tcW w:w="5069" w:type="dxa"/>
          </w:tcPr>
          <w:p w:rsidR="00BD154B" w:rsidRPr="006C02AE" w:rsidRDefault="00BD154B" w:rsidP="00DD16D4">
            <w:pPr>
              <w:pStyle w:val="AMODTable"/>
            </w:pPr>
            <w:r w:rsidRPr="006C02AE">
              <w:t>Construction, Plumbing and Services Integrated Framework</w:t>
            </w:r>
          </w:p>
        </w:tc>
        <w:tc>
          <w:tcPr>
            <w:tcW w:w="3329" w:type="dxa"/>
          </w:tcPr>
          <w:p w:rsidR="00BD154B" w:rsidRPr="006C02AE" w:rsidRDefault="00BD154B" w:rsidP="00DD16D4">
            <w:pPr>
              <w:pStyle w:val="AMODTable"/>
            </w:pPr>
            <w:r w:rsidRPr="006C02AE">
              <w:t>I, II, III</w:t>
            </w:r>
          </w:p>
        </w:tc>
      </w:tr>
      <w:tr w:rsidR="00BD154B" w:rsidRPr="006C02AE" w:rsidTr="00DD16D4">
        <w:tc>
          <w:tcPr>
            <w:tcW w:w="5069" w:type="dxa"/>
          </w:tcPr>
          <w:p w:rsidR="00BD154B" w:rsidRPr="006C02AE" w:rsidRDefault="00BD154B" w:rsidP="00DD16D4">
            <w:pPr>
              <w:pStyle w:val="AMODTable"/>
            </w:pPr>
            <w:r w:rsidRPr="006C02AE">
              <w:t>Correctional Services</w:t>
            </w:r>
          </w:p>
        </w:tc>
        <w:tc>
          <w:tcPr>
            <w:tcW w:w="3329" w:type="dxa"/>
          </w:tcPr>
          <w:p w:rsidR="00BD154B" w:rsidRPr="006C02AE" w:rsidRDefault="00BD154B" w:rsidP="00DD16D4">
            <w:pPr>
              <w:pStyle w:val="AMODTable"/>
            </w:pPr>
            <w:r w:rsidRPr="006C02AE">
              <w:t>II, III</w:t>
            </w:r>
          </w:p>
        </w:tc>
      </w:tr>
      <w:tr w:rsidR="00BD154B" w:rsidRPr="006C02AE" w:rsidTr="00DD16D4">
        <w:tc>
          <w:tcPr>
            <w:tcW w:w="5069" w:type="dxa"/>
          </w:tcPr>
          <w:p w:rsidR="00BD154B" w:rsidRPr="006C02AE" w:rsidRDefault="00BD154B" w:rsidP="00DD16D4">
            <w:pPr>
              <w:pStyle w:val="AMODTable"/>
            </w:pPr>
            <w:r w:rsidRPr="006C02AE">
              <w:t>Drilling</w:t>
            </w:r>
          </w:p>
        </w:tc>
        <w:tc>
          <w:tcPr>
            <w:tcW w:w="3329" w:type="dxa"/>
          </w:tcPr>
          <w:p w:rsidR="00BD154B" w:rsidRPr="006C02AE" w:rsidRDefault="00BD154B" w:rsidP="00DD16D4">
            <w:pPr>
              <w:pStyle w:val="AMODTable"/>
            </w:pPr>
            <w:r w:rsidRPr="006C02AE">
              <w:t>II, III</w:t>
            </w:r>
          </w:p>
        </w:tc>
      </w:tr>
      <w:tr w:rsidR="00BD154B" w:rsidRPr="006C02AE" w:rsidTr="00DD16D4">
        <w:tc>
          <w:tcPr>
            <w:tcW w:w="5069" w:type="dxa"/>
          </w:tcPr>
          <w:p w:rsidR="00BD154B" w:rsidRPr="006C02AE" w:rsidRDefault="00BD154B" w:rsidP="00DD16D4">
            <w:pPr>
              <w:pStyle w:val="AMODTable"/>
            </w:pPr>
            <w:r w:rsidRPr="006C02AE">
              <w:t>Electricity Supply Industry—Generation Sector</w:t>
            </w:r>
          </w:p>
        </w:tc>
        <w:tc>
          <w:tcPr>
            <w:tcW w:w="3329" w:type="dxa"/>
          </w:tcPr>
          <w:p w:rsidR="00BD154B" w:rsidRPr="006C02AE" w:rsidRDefault="00BD154B" w:rsidP="00DD16D4">
            <w:pPr>
              <w:pStyle w:val="AMODTable"/>
            </w:pPr>
            <w:r w:rsidRPr="006C02AE">
              <w:t xml:space="preserve">II, III </w:t>
            </w:r>
            <w:r w:rsidRPr="006C02AE">
              <w:br/>
              <w:t>(III in Western Australia only)</w:t>
            </w:r>
          </w:p>
        </w:tc>
      </w:tr>
      <w:tr w:rsidR="00BD154B" w:rsidRPr="006C02AE" w:rsidTr="00DD16D4">
        <w:tc>
          <w:tcPr>
            <w:tcW w:w="5069" w:type="dxa"/>
          </w:tcPr>
          <w:p w:rsidR="00BD154B" w:rsidRPr="006C02AE" w:rsidRDefault="00BD154B" w:rsidP="00DD16D4">
            <w:pPr>
              <w:pStyle w:val="AMODTable"/>
            </w:pPr>
            <w:r w:rsidRPr="006C02AE">
              <w:t>Electricity Supply Industry—Transmission, Distribution and Rail Sector</w:t>
            </w:r>
          </w:p>
        </w:tc>
        <w:tc>
          <w:tcPr>
            <w:tcW w:w="3329" w:type="dxa"/>
          </w:tcPr>
          <w:p w:rsidR="00BD154B" w:rsidRPr="006C02AE" w:rsidRDefault="00BD154B" w:rsidP="00DD16D4">
            <w:pPr>
              <w:pStyle w:val="AMODTable"/>
            </w:pPr>
            <w:r w:rsidRPr="006C02AE">
              <w:t>II</w:t>
            </w:r>
          </w:p>
        </w:tc>
      </w:tr>
      <w:tr w:rsidR="00BD154B" w:rsidRPr="006C02AE" w:rsidTr="00DD16D4">
        <w:tc>
          <w:tcPr>
            <w:tcW w:w="5069" w:type="dxa"/>
          </w:tcPr>
          <w:p w:rsidR="00BD154B" w:rsidRPr="006C02AE" w:rsidRDefault="00BD154B" w:rsidP="00DD16D4">
            <w:pPr>
              <w:pStyle w:val="AMODTable"/>
            </w:pPr>
            <w:r w:rsidRPr="006C02AE">
              <w:t>Electrotechnology</w:t>
            </w:r>
          </w:p>
        </w:tc>
        <w:tc>
          <w:tcPr>
            <w:tcW w:w="3329" w:type="dxa"/>
          </w:tcPr>
          <w:p w:rsidR="00BD154B" w:rsidRPr="006C02AE" w:rsidRDefault="00BD154B" w:rsidP="00DD16D4">
            <w:pPr>
              <w:pStyle w:val="AMODTable"/>
            </w:pPr>
            <w:r w:rsidRPr="006C02AE">
              <w:t>I, II, III</w:t>
            </w:r>
            <w:r w:rsidRPr="006C02AE">
              <w:br/>
              <w:t>(III in Western Australia only)</w:t>
            </w:r>
          </w:p>
        </w:tc>
      </w:tr>
      <w:tr w:rsidR="00BD154B" w:rsidRPr="006C02AE" w:rsidTr="00DD16D4">
        <w:tc>
          <w:tcPr>
            <w:tcW w:w="5069" w:type="dxa"/>
          </w:tcPr>
          <w:p w:rsidR="00BD154B" w:rsidRPr="006C02AE" w:rsidRDefault="00BD154B" w:rsidP="00DD16D4">
            <w:pPr>
              <w:pStyle w:val="AMODTable"/>
            </w:pPr>
            <w:r w:rsidRPr="006C02AE">
              <w:t>Financial Services</w:t>
            </w:r>
          </w:p>
        </w:tc>
        <w:tc>
          <w:tcPr>
            <w:tcW w:w="3329" w:type="dxa"/>
          </w:tcPr>
          <w:p w:rsidR="00BD154B" w:rsidRPr="006C02AE" w:rsidRDefault="00BD154B" w:rsidP="00DD16D4">
            <w:pPr>
              <w:pStyle w:val="AMODTable"/>
            </w:pPr>
            <w:r w:rsidRPr="006C02AE">
              <w:t>I, II, III</w:t>
            </w:r>
          </w:p>
        </w:tc>
      </w:tr>
      <w:tr w:rsidR="00BD154B" w:rsidRPr="006C02AE" w:rsidTr="00DD16D4">
        <w:tc>
          <w:tcPr>
            <w:tcW w:w="5069" w:type="dxa"/>
          </w:tcPr>
          <w:p w:rsidR="00BD154B" w:rsidRPr="006C02AE" w:rsidRDefault="00BD154B" w:rsidP="00DD16D4">
            <w:pPr>
              <w:pStyle w:val="AMODTable"/>
            </w:pPr>
            <w:r w:rsidRPr="006C02AE">
              <w:t>Floristry</w:t>
            </w:r>
          </w:p>
        </w:tc>
        <w:tc>
          <w:tcPr>
            <w:tcW w:w="3329" w:type="dxa"/>
          </w:tcPr>
          <w:p w:rsidR="00BD154B" w:rsidRPr="006C02AE" w:rsidRDefault="00BD154B" w:rsidP="00DD16D4">
            <w:pPr>
              <w:pStyle w:val="AMODTable"/>
            </w:pPr>
            <w:r w:rsidRPr="006C02AE">
              <w:t>III</w:t>
            </w:r>
          </w:p>
        </w:tc>
      </w:tr>
      <w:tr w:rsidR="00BD154B" w:rsidRPr="006C02AE" w:rsidTr="00DD16D4">
        <w:tc>
          <w:tcPr>
            <w:tcW w:w="5069" w:type="dxa"/>
          </w:tcPr>
          <w:p w:rsidR="00BD154B" w:rsidRPr="006C02AE" w:rsidRDefault="00BD154B" w:rsidP="00DD16D4">
            <w:pPr>
              <w:pStyle w:val="AMODTable"/>
            </w:pPr>
            <w:r w:rsidRPr="006C02AE">
              <w:t>Food Processing Industry</w:t>
            </w:r>
          </w:p>
        </w:tc>
        <w:tc>
          <w:tcPr>
            <w:tcW w:w="3329" w:type="dxa"/>
          </w:tcPr>
          <w:p w:rsidR="00BD154B" w:rsidRPr="006C02AE" w:rsidRDefault="00BD154B" w:rsidP="00DD16D4">
            <w:pPr>
              <w:pStyle w:val="AMODTable"/>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Gas Industry</w:t>
            </w:r>
          </w:p>
        </w:tc>
        <w:tc>
          <w:tcPr>
            <w:tcW w:w="3329" w:type="dxa"/>
          </w:tcPr>
          <w:p w:rsidR="00BD154B" w:rsidRPr="006C02AE" w:rsidRDefault="00BD154B" w:rsidP="00DD16D4">
            <w:pPr>
              <w:pStyle w:val="AMODTable"/>
              <w:tabs>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Information and Communications Technology</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Laboratory Operations</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Local Government (other than Operational Works Cert I and II)</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Manufactured Mineral Products</w:t>
            </w:r>
          </w:p>
        </w:tc>
        <w:tc>
          <w:tcPr>
            <w:tcW w:w="3329" w:type="dxa"/>
          </w:tcPr>
          <w:p w:rsidR="00BD154B" w:rsidRPr="006C02AE" w:rsidRDefault="00BD154B" w:rsidP="00DD16D4">
            <w:pPr>
              <w:pStyle w:val="AMODTable"/>
              <w:tabs>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Manufacturing</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Maritime</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Metal and Engineering (Technical)</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Metalliferous Mining</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Museum, Library and Library/Information Services</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Plastics, Rubber and Cablemaking</w:t>
            </w:r>
          </w:p>
        </w:tc>
        <w:tc>
          <w:tcPr>
            <w:tcW w:w="3329" w:type="dxa"/>
          </w:tcPr>
          <w:p w:rsidR="00BD154B" w:rsidRPr="006C02AE" w:rsidRDefault="00BD154B" w:rsidP="00DD16D4">
            <w:pPr>
              <w:pStyle w:val="AMODTable"/>
              <w:tabs>
                <w:tab w:val="left" w:pos="917"/>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Public Safety</w:t>
            </w:r>
          </w:p>
        </w:tc>
        <w:tc>
          <w:tcPr>
            <w:tcW w:w="3329" w:type="dxa"/>
          </w:tcPr>
          <w:p w:rsidR="00BD154B" w:rsidRPr="006C02AE" w:rsidRDefault="00BD154B" w:rsidP="00DD16D4">
            <w:pPr>
              <w:pStyle w:val="AMODTable"/>
              <w:tabs>
                <w:tab w:val="left" w:pos="917"/>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Public Sector</w:t>
            </w:r>
          </w:p>
        </w:tc>
        <w:tc>
          <w:tcPr>
            <w:tcW w:w="3329" w:type="dxa"/>
          </w:tcPr>
          <w:p w:rsidR="00BD154B" w:rsidRPr="006C02AE" w:rsidRDefault="00BD154B" w:rsidP="00DD16D4">
            <w:pPr>
              <w:pStyle w:val="AMODTable"/>
              <w:tabs>
                <w:tab w:val="left" w:pos="917"/>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Pulp and Paper Manufacturing Industries</w:t>
            </w:r>
          </w:p>
        </w:tc>
        <w:tc>
          <w:tcPr>
            <w:tcW w:w="3329" w:type="dxa"/>
          </w:tcPr>
          <w:p w:rsidR="00BD154B" w:rsidRPr="006C02AE" w:rsidRDefault="00BD154B" w:rsidP="00DD16D4">
            <w:pPr>
              <w:pStyle w:val="AMODTable"/>
              <w:tabs>
                <w:tab w:val="left" w:pos="917"/>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Retail Services (including wholesale and Community pharmacy)</w:t>
            </w:r>
          </w:p>
        </w:tc>
        <w:tc>
          <w:tcPr>
            <w:tcW w:w="3329" w:type="dxa"/>
          </w:tcPr>
          <w:p w:rsidR="00BD154B" w:rsidRPr="006C02AE" w:rsidRDefault="00BD154B" w:rsidP="00DD16D4">
            <w:pPr>
              <w:pStyle w:val="AMODTable"/>
              <w:tabs>
                <w:tab w:val="left" w:pos="917"/>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Telecommunications</w:t>
            </w:r>
          </w:p>
        </w:tc>
        <w:tc>
          <w:tcPr>
            <w:tcW w:w="3329" w:type="dxa"/>
          </w:tcPr>
          <w:p w:rsidR="00BD154B" w:rsidRPr="006C02AE" w:rsidRDefault="00BD154B" w:rsidP="00DD16D4">
            <w:pPr>
              <w:pStyle w:val="AMODTable"/>
              <w:tabs>
                <w:tab w:val="left" w:pos="917"/>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Textiles, Clothing and Footwear</w:t>
            </w:r>
          </w:p>
        </w:tc>
        <w:tc>
          <w:tcPr>
            <w:tcW w:w="3329" w:type="dxa"/>
          </w:tcPr>
          <w:p w:rsidR="00BD154B" w:rsidRPr="006C02AE" w:rsidRDefault="00BD154B" w:rsidP="00DD16D4">
            <w:pPr>
              <w:pStyle w:val="AMODTable"/>
              <w:tabs>
                <w:tab w:val="left" w:pos="917"/>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Tourism, Hospitality and Events</w:t>
            </w:r>
          </w:p>
        </w:tc>
        <w:tc>
          <w:tcPr>
            <w:tcW w:w="3329" w:type="dxa"/>
          </w:tcPr>
          <w:p w:rsidR="00BD154B" w:rsidRPr="006C02AE" w:rsidRDefault="00BD154B" w:rsidP="00DD16D4">
            <w:pPr>
              <w:pStyle w:val="AMODTable"/>
              <w:tabs>
                <w:tab w:val="left" w:pos="917"/>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Training and Assessment</w:t>
            </w:r>
          </w:p>
        </w:tc>
        <w:tc>
          <w:tcPr>
            <w:tcW w:w="3329" w:type="dxa"/>
          </w:tcPr>
          <w:p w:rsidR="00BD154B" w:rsidRPr="006C02AE" w:rsidRDefault="00BD154B" w:rsidP="00DD16D4">
            <w:pPr>
              <w:pStyle w:val="AMODTable"/>
              <w:tabs>
                <w:tab w:val="left" w:pos="917"/>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Transport and Logistics</w:t>
            </w:r>
          </w:p>
        </w:tc>
        <w:tc>
          <w:tcPr>
            <w:tcW w:w="3329" w:type="dxa"/>
          </w:tcPr>
          <w:p w:rsidR="00BD154B" w:rsidRPr="006C02AE" w:rsidRDefault="00BD154B" w:rsidP="00DD16D4">
            <w:pPr>
              <w:pStyle w:val="AMODTable"/>
              <w:tabs>
                <w:tab w:val="left" w:pos="917"/>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Water Industry (Utilities)</w:t>
            </w:r>
          </w:p>
        </w:tc>
        <w:tc>
          <w:tcPr>
            <w:tcW w:w="3329" w:type="dxa"/>
          </w:tcPr>
          <w:p w:rsidR="00BD154B" w:rsidRPr="006C02AE" w:rsidRDefault="00BD154B" w:rsidP="00DD16D4">
            <w:pPr>
              <w:pStyle w:val="AMODTable"/>
              <w:tabs>
                <w:tab w:val="left" w:pos="917"/>
                <w:tab w:val="left" w:pos="6300"/>
              </w:tabs>
            </w:pPr>
            <w:r w:rsidRPr="006C02AE">
              <w:t>III</w:t>
            </w:r>
          </w:p>
        </w:tc>
      </w:tr>
    </w:tbl>
    <w:p w:rsidR="00BD154B" w:rsidRPr="006C02AE" w:rsidRDefault="00BD154B" w:rsidP="00BD154B">
      <w:pPr>
        <w:pStyle w:val="SubLevel2Bold"/>
      </w:pPr>
      <w:bookmarkStart w:id="594" w:name="_Ref418672982"/>
      <w:r w:rsidRPr="006C02AE">
        <w:t>Wage Level B</w:t>
      </w:r>
      <w:bookmarkEnd w:id="594"/>
    </w:p>
    <w:tbl>
      <w:tblPr>
        <w:tblW w:w="8398"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5069"/>
        <w:gridCol w:w="3329"/>
      </w:tblGrid>
      <w:tr w:rsidR="00BD154B" w:rsidRPr="006C02AE" w:rsidTr="00DD16D4">
        <w:trPr>
          <w:tblHeader/>
        </w:trPr>
        <w:tc>
          <w:tcPr>
            <w:tcW w:w="5069" w:type="dxa"/>
          </w:tcPr>
          <w:p w:rsidR="00BD154B" w:rsidRPr="006C02AE" w:rsidRDefault="00BD154B" w:rsidP="00DD16D4">
            <w:pPr>
              <w:pStyle w:val="AMODTable"/>
              <w:tabs>
                <w:tab w:val="left" w:pos="6300"/>
              </w:tabs>
              <w:rPr>
                <w:b/>
              </w:rPr>
            </w:pPr>
            <w:r w:rsidRPr="006C02AE">
              <w:rPr>
                <w:b/>
              </w:rPr>
              <w:t>Training package</w:t>
            </w:r>
          </w:p>
        </w:tc>
        <w:tc>
          <w:tcPr>
            <w:tcW w:w="3329" w:type="dxa"/>
          </w:tcPr>
          <w:p w:rsidR="00BD154B" w:rsidRPr="006C02AE" w:rsidRDefault="00BD154B" w:rsidP="00DD16D4">
            <w:pPr>
              <w:pStyle w:val="AMODTable"/>
              <w:tabs>
                <w:tab w:val="left" w:pos="6300"/>
              </w:tabs>
              <w:rPr>
                <w:b/>
              </w:rPr>
            </w:pPr>
            <w:r w:rsidRPr="006C02AE">
              <w:rPr>
                <w:b/>
              </w:rPr>
              <w:t>AQF certificate level</w:t>
            </w:r>
          </w:p>
        </w:tc>
      </w:tr>
      <w:tr w:rsidR="00BD154B" w:rsidRPr="006C02AE" w:rsidTr="00DD16D4">
        <w:tc>
          <w:tcPr>
            <w:tcW w:w="5069" w:type="dxa"/>
          </w:tcPr>
          <w:p w:rsidR="00BD154B" w:rsidRPr="006C02AE" w:rsidRDefault="00BD154B" w:rsidP="00DD16D4">
            <w:pPr>
              <w:pStyle w:val="AMODTable"/>
              <w:tabs>
                <w:tab w:val="left" w:pos="6300"/>
              </w:tabs>
            </w:pPr>
            <w:r w:rsidRPr="006C02AE">
              <w:t>Animal Care and Management</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Asset Maintenance</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Australian Meat Industry</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Automotive Industry Manufacturing</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Automotive Industry Retail, Service and Repair</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Beauty</w:t>
            </w:r>
          </w:p>
        </w:tc>
        <w:tc>
          <w:tcPr>
            <w:tcW w:w="3329" w:type="dxa"/>
          </w:tcPr>
          <w:p w:rsidR="00BD154B" w:rsidRPr="006C02AE" w:rsidRDefault="00BD154B" w:rsidP="00DD16D4">
            <w:pPr>
              <w:pStyle w:val="AMODTable"/>
              <w:tabs>
                <w:tab w:val="left" w:pos="6300"/>
              </w:tabs>
            </w:pPr>
            <w:r w:rsidRPr="006C02AE">
              <w:t>II</w:t>
            </w:r>
          </w:p>
        </w:tc>
      </w:tr>
      <w:tr w:rsidR="00BD154B" w:rsidRPr="006C02AE" w:rsidTr="00DD16D4">
        <w:tc>
          <w:tcPr>
            <w:tcW w:w="5069" w:type="dxa"/>
          </w:tcPr>
          <w:p w:rsidR="00BD154B" w:rsidRPr="006C02AE" w:rsidRDefault="00BD154B" w:rsidP="00DD16D4">
            <w:pPr>
              <w:pStyle w:val="AMODTable"/>
              <w:tabs>
                <w:tab w:val="left" w:pos="6300"/>
              </w:tabs>
            </w:pPr>
            <w:r w:rsidRPr="006C02AE">
              <w:t>Caravan Industry</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Civil Construction</w:t>
            </w:r>
          </w:p>
        </w:tc>
        <w:tc>
          <w:tcPr>
            <w:tcW w:w="3329" w:type="dxa"/>
          </w:tcPr>
          <w:p w:rsidR="00BD154B" w:rsidRPr="006C02AE" w:rsidRDefault="00BD154B" w:rsidP="00DD16D4">
            <w:pPr>
              <w:pStyle w:val="AMODTable"/>
              <w:tabs>
                <w:tab w:val="left" w:pos="6300"/>
              </w:tabs>
            </w:pPr>
            <w:r w:rsidRPr="006C02AE">
              <w:t>I</w:t>
            </w:r>
          </w:p>
        </w:tc>
      </w:tr>
      <w:tr w:rsidR="00BD154B" w:rsidRPr="006C02AE" w:rsidTr="00DD16D4">
        <w:tc>
          <w:tcPr>
            <w:tcW w:w="5069" w:type="dxa"/>
          </w:tcPr>
          <w:p w:rsidR="00BD154B" w:rsidRPr="006C02AE" w:rsidRDefault="00BD154B" w:rsidP="00DD16D4">
            <w:pPr>
              <w:pStyle w:val="AMODTable"/>
              <w:tabs>
                <w:tab w:val="left" w:pos="6300"/>
              </w:tabs>
            </w:pPr>
            <w:r w:rsidRPr="006C02AE">
              <w:t>Community Recreation Industry</w:t>
            </w:r>
          </w:p>
        </w:tc>
        <w:tc>
          <w:tcPr>
            <w:tcW w:w="3329" w:type="dxa"/>
          </w:tcPr>
          <w:p w:rsidR="00BD154B" w:rsidRPr="006C02AE" w:rsidRDefault="00BD154B" w:rsidP="00DD16D4">
            <w:pPr>
              <w:pStyle w:val="AMODTable"/>
              <w:tabs>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Entertainment</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Extractive Industries</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Fitness Industry</w:t>
            </w:r>
          </w:p>
        </w:tc>
        <w:tc>
          <w:tcPr>
            <w:tcW w:w="3329" w:type="dxa"/>
          </w:tcPr>
          <w:p w:rsidR="00BD154B" w:rsidRPr="006C02AE" w:rsidRDefault="00BD154B" w:rsidP="00DD16D4">
            <w:pPr>
              <w:pStyle w:val="AMODTable"/>
              <w:tabs>
                <w:tab w:val="left" w:pos="6300"/>
              </w:tabs>
            </w:pPr>
            <w:r w:rsidRPr="006C02AE">
              <w:t>III</w:t>
            </w:r>
          </w:p>
        </w:tc>
      </w:tr>
      <w:tr w:rsidR="00BD154B" w:rsidRPr="006C02AE" w:rsidTr="00DD16D4">
        <w:tc>
          <w:tcPr>
            <w:tcW w:w="5069" w:type="dxa"/>
          </w:tcPr>
          <w:p w:rsidR="00BD154B" w:rsidRPr="006C02AE" w:rsidRDefault="00BD154B" w:rsidP="00DD16D4">
            <w:pPr>
              <w:pStyle w:val="AMODTable"/>
              <w:tabs>
                <w:tab w:val="left" w:pos="6300"/>
              </w:tabs>
            </w:pPr>
            <w:r w:rsidRPr="006C02AE">
              <w:t>Floristry</w:t>
            </w:r>
          </w:p>
        </w:tc>
        <w:tc>
          <w:tcPr>
            <w:tcW w:w="3329" w:type="dxa"/>
          </w:tcPr>
          <w:p w:rsidR="00BD154B" w:rsidRPr="006C02AE" w:rsidRDefault="00BD154B" w:rsidP="00DD16D4">
            <w:pPr>
              <w:pStyle w:val="AMODTable"/>
              <w:tabs>
                <w:tab w:val="left" w:pos="6300"/>
              </w:tabs>
            </w:pPr>
            <w:r w:rsidRPr="006C02AE">
              <w:t>II</w:t>
            </w:r>
          </w:p>
        </w:tc>
      </w:tr>
      <w:tr w:rsidR="00BD154B" w:rsidRPr="006C02AE" w:rsidTr="00DD16D4">
        <w:tc>
          <w:tcPr>
            <w:tcW w:w="5069" w:type="dxa"/>
          </w:tcPr>
          <w:p w:rsidR="00BD154B" w:rsidRPr="006C02AE" w:rsidRDefault="00BD154B" w:rsidP="00DD16D4">
            <w:pPr>
              <w:pStyle w:val="AMODTable"/>
              <w:tabs>
                <w:tab w:val="left" w:pos="6300"/>
              </w:tabs>
            </w:pPr>
            <w:r w:rsidRPr="006C02AE">
              <w:t>Food Processing Industry</w:t>
            </w:r>
          </w:p>
        </w:tc>
        <w:tc>
          <w:tcPr>
            <w:tcW w:w="3329" w:type="dxa"/>
          </w:tcPr>
          <w:p w:rsidR="00BD154B" w:rsidRPr="006C02AE" w:rsidRDefault="00BD154B" w:rsidP="00DD16D4">
            <w:pPr>
              <w:pStyle w:val="AMODTable"/>
              <w:tabs>
                <w:tab w:val="left" w:pos="6300"/>
              </w:tabs>
            </w:pPr>
            <w:r w:rsidRPr="006C02AE">
              <w:t>I, II</w:t>
            </w:r>
          </w:p>
        </w:tc>
      </w:tr>
      <w:tr w:rsidR="00BD154B" w:rsidRPr="006C02AE" w:rsidTr="00DD16D4">
        <w:tc>
          <w:tcPr>
            <w:tcW w:w="5069" w:type="dxa"/>
          </w:tcPr>
          <w:p w:rsidR="00BD154B" w:rsidRPr="006C02AE" w:rsidRDefault="00BD154B" w:rsidP="00DD16D4">
            <w:pPr>
              <w:pStyle w:val="AMODTable"/>
              <w:tabs>
                <w:tab w:val="left" w:pos="6300"/>
              </w:tabs>
            </w:pPr>
            <w:r w:rsidRPr="006C02AE">
              <w:t>Forest and Forest Products Industry</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Furnishing</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Gas Industry</w:t>
            </w:r>
          </w:p>
        </w:tc>
        <w:tc>
          <w:tcPr>
            <w:tcW w:w="3329" w:type="dxa"/>
          </w:tcPr>
          <w:p w:rsidR="00BD154B" w:rsidRPr="006C02AE" w:rsidRDefault="00BD154B" w:rsidP="00DD16D4">
            <w:pPr>
              <w:pStyle w:val="AMODTable"/>
              <w:tabs>
                <w:tab w:val="left" w:pos="6300"/>
              </w:tabs>
            </w:pPr>
            <w:r w:rsidRPr="006C02AE">
              <w:t>I, II</w:t>
            </w:r>
          </w:p>
        </w:tc>
      </w:tr>
      <w:tr w:rsidR="00BD154B" w:rsidRPr="006C02AE" w:rsidTr="00DD16D4">
        <w:tc>
          <w:tcPr>
            <w:tcW w:w="5069" w:type="dxa"/>
          </w:tcPr>
          <w:p w:rsidR="00BD154B" w:rsidRPr="006C02AE" w:rsidRDefault="00BD154B" w:rsidP="00DD16D4">
            <w:pPr>
              <w:pStyle w:val="AMODTable"/>
              <w:tabs>
                <w:tab w:val="left" w:pos="6300"/>
              </w:tabs>
            </w:pPr>
            <w:r w:rsidRPr="006C02AE">
              <w:t>Health</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Local Government (Operational Works)</w:t>
            </w:r>
          </w:p>
        </w:tc>
        <w:tc>
          <w:tcPr>
            <w:tcW w:w="3329" w:type="dxa"/>
          </w:tcPr>
          <w:p w:rsidR="00BD154B" w:rsidRPr="006C02AE" w:rsidRDefault="00BD154B" w:rsidP="00DD16D4">
            <w:pPr>
              <w:pStyle w:val="AMODTable"/>
              <w:tabs>
                <w:tab w:val="left" w:pos="6300"/>
              </w:tabs>
            </w:pPr>
            <w:r w:rsidRPr="006C02AE">
              <w:t>I, II</w:t>
            </w:r>
          </w:p>
        </w:tc>
      </w:tr>
      <w:tr w:rsidR="00BD154B" w:rsidRPr="006C02AE" w:rsidTr="00DD16D4">
        <w:tc>
          <w:tcPr>
            <w:tcW w:w="5069" w:type="dxa"/>
          </w:tcPr>
          <w:p w:rsidR="00BD154B" w:rsidRPr="006C02AE" w:rsidRDefault="00BD154B" w:rsidP="00DD16D4">
            <w:pPr>
              <w:pStyle w:val="AMODTable"/>
              <w:tabs>
                <w:tab w:val="left" w:pos="6300"/>
              </w:tabs>
            </w:pPr>
            <w:r w:rsidRPr="006C02AE">
              <w:t>Manufactured Mineral Products</w:t>
            </w:r>
          </w:p>
        </w:tc>
        <w:tc>
          <w:tcPr>
            <w:tcW w:w="3329" w:type="dxa"/>
          </w:tcPr>
          <w:p w:rsidR="00BD154B" w:rsidRPr="006C02AE" w:rsidRDefault="00BD154B" w:rsidP="00DD16D4">
            <w:pPr>
              <w:pStyle w:val="AMODTable"/>
              <w:tabs>
                <w:tab w:val="left" w:pos="6300"/>
              </w:tabs>
            </w:pPr>
            <w:r w:rsidRPr="006C02AE">
              <w:t>I, II</w:t>
            </w:r>
          </w:p>
        </w:tc>
      </w:tr>
      <w:tr w:rsidR="00BD154B" w:rsidRPr="006C02AE" w:rsidTr="00DD16D4">
        <w:tc>
          <w:tcPr>
            <w:tcW w:w="5069" w:type="dxa"/>
          </w:tcPr>
          <w:p w:rsidR="00BD154B" w:rsidRPr="006C02AE" w:rsidRDefault="00BD154B" w:rsidP="00DD16D4">
            <w:pPr>
              <w:pStyle w:val="AMODTable"/>
              <w:tabs>
                <w:tab w:val="left" w:pos="6300"/>
              </w:tabs>
            </w:pPr>
            <w:r w:rsidRPr="006C02AE">
              <w:t>Metal and Engineering (Production)</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Outdoor Recreation Industry</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Plastics, Rubber and Cablemaking</w:t>
            </w:r>
          </w:p>
        </w:tc>
        <w:tc>
          <w:tcPr>
            <w:tcW w:w="3329" w:type="dxa"/>
          </w:tcPr>
          <w:p w:rsidR="00BD154B" w:rsidRPr="006C02AE" w:rsidRDefault="00BD154B" w:rsidP="00DD16D4">
            <w:pPr>
              <w:pStyle w:val="AMODTable"/>
              <w:tabs>
                <w:tab w:val="left" w:pos="6300"/>
              </w:tabs>
            </w:pPr>
            <w:r w:rsidRPr="006C02AE">
              <w:t>II</w:t>
            </w:r>
          </w:p>
        </w:tc>
      </w:tr>
      <w:tr w:rsidR="00BD154B" w:rsidRPr="006C02AE" w:rsidTr="00DD16D4">
        <w:tc>
          <w:tcPr>
            <w:tcW w:w="5069" w:type="dxa"/>
          </w:tcPr>
          <w:p w:rsidR="00BD154B" w:rsidRPr="006C02AE" w:rsidRDefault="00BD154B" w:rsidP="00DD16D4">
            <w:pPr>
              <w:pStyle w:val="AMODTable"/>
              <w:tabs>
                <w:tab w:val="left" w:pos="6300"/>
              </w:tabs>
            </w:pPr>
            <w:r w:rsidRPr="006C02AE">
              <w:t>Printing and Graphic Arts</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Property Services</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Public Safety</w:t>
            </w:r>
          </w:p>
        </w:tc>
        <w:tc>
          <w:tcPr>
            <w:tcW w:w="3329" w:type="dxa"/>
          </w:tcPr>
          <w:p w:rsidR="00BD154B" w:rsidRPr="006C02AE" w:rsidRDefault="00BD154B" w:rsidP="00DD16D4">
            <w:pPr>
              <w:pStyle w:val="AMODTable"/>
              <w:tabs>
                <w:tab w:val="left" w:pos="6300"/>
              </w:tabs>
            </w:pPr>
            <w:r w:rsidRPr="006C02AE">
              <w:t>I, II</w:t>
            </w:r>
          </w:p>
        </w:tc>
      </w:tr>
      <w:tr w:rsidR="00BD154B" w:rsidRPr="006C02AE" w:rsidTr="00DD16D4">
        <w:tc>
          <w:tcPr>
            <w:tcW w:w="5069" w:type="dxa"/>
          </w:tcPr>
          <w:p w:rsidR="00BD154B" w:rsidRPr="006C02AE" w:rsidRDefault="00BD154B" w:rsidP="00DD16D4">
            <w:pPr>
              <w:pStyle w:val="AMODTable"/>
              <w:tabs>
                <w:tab w:val="left" w:pos="6300"/>
              </w:tabs>
            </w:pPr>
            <w:r w:rsidRPr="006C02AE">
              <w:t>Pulp and Paper Manufacturing Industries</w:t>
            </w:r>
          </w:p>
        </w:tc>
        <w:tc>
          <w:tcPr>
            <w:tcW w:w="3329" w:type="dxa"/>
          </w:tcPr>
          <w:p w:rsidR="00BD154B" w:rsidRPr="006C02AE" w:rsidRDefault="00BD154B" w:rsidP="00DD16D4">
            <w:pPr>
              <w:pStyle w:val="AMODTable"/>
              <w:tabs>
                <w:tab w:val="left" w:pos="6300"/>
              </w:tabs>
            </w:pPr>
            <w:r w:rsidRPr="006C02AE">
              <w:t>I, II</w:t>
            </w:r>
          </w:p>
        </w:tc>
      </w:tr>
      <w:tr w:rsidR="00BD154B" w:rsidRPr="006C02AE" w:rsidTr="00DD16D4">
        <w:tc>
          <w:tcPr>
            <w:tcW w:w="5069" w:type="dxa"/>
          </w:tcPr>
          <w:p w:rsidR="00BD154B" w:rsidRPr="006C02AE" w:rsidRDefault="00BD154B" w:rsidP="00DD16D4">
            <w:pPr>
              <w:pStyle w:val="AMODTable"/>
              <w:tabs>
                <w:tab w:val="left" w:pos="6300"/>
              </w:tabs>
            </w:pPr>
            <w:r w:rsidRPr="006C02AE">
              <w:t>Retail Services</w:t>
            </w:r>
          </w:p>
        </w:tc>
        <w:tc>
          <w:tcPr>
            <w:tcW w:w="3329" w:type="dxa"/>
          </w:tcPr>
          <w:p w:rsidR="00BD154B" w:rsidRPr="006C02AE" w:rsidRDefault="00BD154B" w:rsidP="00DD16D4">
            <w:pPr>
              <w:pStyle w:val="AMODTable"/>
              <w:tabs>
                <w:tab w:val="left" w:pos="6300"/>
              </w:tabs>
            </w:pPr>
            <w:r w:rsidRPr="006C02AE">
              <w:t>I, II</w:t>
            </w:r>
          </w:p>
        </w:tc>
      </w:tr>
      <w:tr w:rsidR="00BD154B" w:rsidRPr="006C02AE" w:rsidTr="00DD16D4">
        <w:tc>
          <w:tcPr>
            <w:tcW w:w="5069" w:type="dxa"/>
          </w:tcPr>
          <w:p w:rsidR="00BD154B" w:rsidRPr="006C02AE" w:rsidRDefault="00BD154B" w:rsidP="00DD16D4">
            <w:pPr>
              <w:pStyle w:val="AMODTable"/>
              <w:tabs>
                <w:tab w:val="left" w:pos="6300"/>
              </w:tabs>
            </w:pPr>
            <w:r w:rsidRPr="006C02AE">
              <w:t>Screen and Media</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Sport Industry</w:t>
            </w:r>
          </w:p>
        </w:tc>
        <w:tc>
          <w:tcPr>
            <w:tcW w:w="3329" w:type="dxa"/>
          </w:tcPr>
          <w:p w:rsidR="00BD154B" w:rsidRPr="006C02AE" w:rsidRDefault="00BD154B" w:rsidP="00DD16D4">
            <w:pPr>
              <w:pStyle w:val="AMODTable"/>
              <w:tabs>
                <w:tab w:val="left" w:pos="6300"/>
              </w:tabs>
            </w:pPr>
            <w:r w:rsidRPr="006C02AE">
              <w:t>II, III</w:t>
            </w:r>
          </w:p>
        </w:tc>
      </w:tr>
      <w:tr w:rsidR="00BD154B" w:rsidRPr="006C02AE" w:rsidTr="00DD16D4">
        <w:tc>
          <w:tcPr>
            <w:tcW w:w="5069" w:type="dxa"/>
          </w:tcPr>
          <w:p w:rsidR="00BD154B" w:rsidRPr="006C02AE" w:rsidRDefault="00BD154B" w:rsidP="00DD16D4">
            <w:pPr>
              <w:pStyle w:val="AMODTable"/>
              <w:tabs>
                <w:tab w:val="left" w:pos="6300"/>
              </w:tabs>
            </w:pPr>
            <w:r w:rsidRPr="006C02AE">
              <w:t>Sugar Milling</w:t>
            </w:r>
          </w:p>
        </w:tc>
        <w:tc>
          <w:tcPr>
            <w:tcW w:w="3329" w:type="dxa"/>
          </w:tcPr>
          <w:p w:rsidR="00BD154B" w:rsidRPr="006C02AE" w:rsidRDefault="00BD154B" w:rsidP="00DD16D4">
            <w:pPr>
              <w:pStyle w:val="AMODTable"/>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Textiles, Clothing and Footwear</w:t>
            </w:r>
          </w:p>
        </w:tc>
        <w:tc>
          <w:tcPr>
            <w:tcW w:w="3329" w:type="dxa"/>
          </w:tcPr>
          <w:p w:rsidR="00BD154B" w:rsidRPr="006C02AE" w:rsidRDefault="00BD154B" w:rsidP="00DD16D4">
            <w:pPr>
              <w:pStyle w:val="AMODTable"/>
              <w:tabs>
                <w:tab w:val="left" w:pos="6300"/>
              </w:tabs>
            </w:pPr>
            <w:r w:rsidRPr="006C02AE">
              <w:t>I, II</w:t>
            </w:r>
          </w:p>
        </w:tc>
      </w:tr>
      <w:tr w:rsidR="00BD154B" w:rsidRPr="006C02AE" w:rsidTr="00DD16D4">
        <w:tc>
          <w:tcPr>
            <w:tcW w:w="5069" w:type="dxa"/>
          </w:tcPr>
          <w:p w:rsidR="00BD154B" w:rsidRPr="006C02AE" w:rsidRDefault="00BD154B" w:rsidP="00DD16D4">
            <w:pPr>
              <w:pStyle w:val="AMODTable"/>
              <w:tabs>
                <w:tab w:val="left" w:pos="6300"/>
              </w:tabs>
            </w:pPr>
            <w:r w:rsidRPr="006C02AE">
              <w:t>Transport and Logistics</w:t>
            </w:r>
          </w:p>
        </w:tc>
        <w:tc>
          <w:tcPr>
            <w:tcW w:w="3329" w:type="dxa"/>
          </w:tcPr>
          <w:p w:rsidR="00BD154B" w:rsidRPr="006C02AE" w:rsidRDefault="00BD154B" w:rsidP="00DD16D4">
            <w:pPr>
              <w:pStyle w:val="AMODTable"/>
              <w:tabs>
                <w:tab w:val="left" w:pos="6300"/>
              </w:tabs>
            </w:pPr>
            <w:r w:rsidRPr="006C02AE">
              <w:t>II</w:t>
            </w:r>
          </w:p>
        </w:tc>
      </w:tr>
      <w:tr w:rsidR="00BD154B" w:rsidRPr="006C02AE" w:rsidTr="00DD16D4">
        <w:tc>
          <w:tcPr>
            <w:tcW w:w="5069" w:type="dxa"/>
          </w:tcPr>
          <w:p w:rsidR="00BD154B" w:rsidRPr="006C02AE" w:rsidRDefault="00BD154B" w:rsidP="00DD16D4">
            <w:pPr>
              <w:pStyle w:val="AMODTable"/>
              <w:keepNext/>
              <w:tabs>
                <w:tab w:val="left" w:pos="6300"/>
              </w:tabs>
            </w:pPr>
            <w:r w:rsidRPr="006C02AE">
              <w:t>Visual Arts, Craft and Design</w:t>
            </w:r>
          </w:p>
        </w:tc>
        <w:tc>
          <w:tcPr>
            <w:tcW w:w="3329" w:type="dxa"/>
          </w:tcPr>
          <w:p w:rsidR="00BD154B" w:rsidRPr="006C02AE" w:rsidRDefault="00BD154B" w:rsidP="00DD16D4">
            <w:pPr>
              <w:pStyle w:val="AMODTable"/>
              <w:keepNext/>
              <w:tabs>
                <w:tab w:val="left" w:pos="6300"/>
              </w:tabs>
            </w:pPr>
            <w:r w:rsidRPr="006C02AE">
              <w:t>I, II, III</w:t>
            </w:r>
          </w:p>
        </w:tc>
      </w:tr>
      <w:tr w:rsidR="00BD154B" w:rsidRPr="006C02AE" w:rsidTr="00DD16D4">
        <w:tc>
          <w:tcPr>
            <w:tcW w:w="5069" w:type="dxa"/>
          </w:tcPr>
          <w:p w:rsidR="00BD154B" w:rsidRPr="006C02AE" w:rsidRDefault="00BD154B" w:rsidP="00DD16D4">
            <w:pPr>
              <w:pStyle w:val="AMODTable"/>
              <w:tabs>
                <w:tab w:val="left" w:pos="6300"/>
              </w:tabs>
            </w:pPr>
            <w:r w:rsidRPr="006C02AE">
              <w:t>Water Industry</w:t>
            </w:r>
          </w:p>
        </w:tc>
        <w:tc>
          <w:tcPr>
            <w:tcW w:w="3329" w:type="dxa"/>
          </w:tcPr>
          <w:p w:rsidR="00BD154B" w:rsidRPr="006C02AE" w:rsidRDefault="00BD154B" w:rsidP="00DD16D4">
            <w:pPr>
              <w:pStyle w:val="AMODTable"/>
              <w:tabs>
                <w:tab w:val="left" w:pos="6300"/>
              </w:tabs>
            </w:pPr>
            <w:r w:rsidRPr="006C02AE">
              <w:t>I, II</w:t>
            </w:r>
          </w:p>
        </w:tc>
      </w:tr>
    </w:tbl>
    <w:p w:rsidR="00BD154B" w:rsidRPr="006C02AE" w:rsidRDefault="00BD154B" w:rsidP="00BD154B">
      <w:pPr>
        <w:pStyle w:val="SubLevel2Bold"/>
      </w:pPr>
      <w:bookmarkStart w:id="595" w:name="_Ref418672990"/>
      <w:r w:rsidRPr="006C02AE">
        <w:t>Wage Level C</w:t>
      </w:r>
      <w:bookmarkEnd w:id="595"/>
    </w:p>
    <w:tbl>
      <w:tblPr>
        <w:tblW w:w="8398" w:type="dxa"/>
        <w:tblInd w:w="8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5069"/>
        <w:gridCol w:w="3329"/>
      </w:tblGrid>
      <w:tr w:rsidR="00BD154B" w:rsidRPr="006C02AE" w:rsidTr="00DD16D4">
        <w:trPr>
          <w:tblHeader/>
        </w:trPr>
        <w:tc>
          <w:tcPr>
            <w:tcW w:w="5069" w:type="dxa"/>
          </w:tcPr>
          <w:p w:rsidR="00BD154B" w:rsidRPr="006C02AE" w:rsidRDefault="00BD154B" w:rsidP="00DD16D4">
            <w:pPr>
              <w:pStyle w:val="AMODTable"/>
              <w:rPr>
                <w:b/>
              </w:rPr>
            </w:pPr>
            <w:r w:rsidRPr="006C02AE">
              <w:rPr>
                <w:b/>
              </w:rPr>
              <w:t>Training package</w:t>
            </w:r>
          </w:p>
        </w:tc>
        <w:tc>
          <w:tcPr>
            <w:tcW w:w="3329" w:type="dxa"/>
          </w:tcPr>
          <w:p w:rsidR="00BD154B" w:rsidRPr="006C02AE" w:rsidRDefault="00BD154B" w:rsidP="00DD16D4">
            <w:pPr>
              <w:pStyle w:val="AMODTable"/>
              <w:rPr>
                <w:b/>
              </w:rPr>
            </w:pPr>
            <w:r w:rsidRPr="006C02AE">
              <w:rPr>
                <w:b/>
              </w:rPr>
              <w:t>AQF certificate level</w:t>
            </w:r>
          </w:p>
        </w:tc>
      </w:tr>
      <w:tr w:rsidR="00BD154B" w:rsidRPr="006C02AE" w:rsidTr="00DD16D4">
        <w:trPr>
          <w:tblHeader/>
        </w:trPr>
        <w:tc>
          <w:tcPr>
            <w:tcW w:w="5069" w:type="dxa"/>
          </w:tcPr>
          <w:p w:rsidR="00BD154B" w:rsidRPr="006C02AE" w:rsidRDefault="00BD154B" w:rsidP="00DD16D4">
            <w:pPr>
              <w:pStyle w:val="AMODTable"/>
            </w:pPr>
            <w:r w:rsidRPr="006C02AE">
              <w:t>Agri-Food</w:t>
            </w:r>
          </w:p>
        </w:tc>
        <w:tc>
          <w:tcPr>
            <w:tcW w:w="3329" w:type="dxa"/>
          </w:tcPr>
          <w:p w:rsidR="00BD154B" w:rsidRPr="006C02AE" w:rsidRDefault="00BD154B" w:rsidP="00DD16D4">
            <w:pPr>
              <w:pStyle w:val="AMODTable"/>
              <w:ind w:left="34"/>
            </w:pPr>
            <w:r w:rsidRPr="006C02AE">
              <w:t>I</w:t>
            </w:r>
          </w:p>
        </w:tc>
      </w:tr>
      <w:tr w:rsidR="00BD154B" w:rsidRPr="006C02AE" w:rsidTr="00DD16D4">
        <w:trPr>
          <w:tblHeader/>
        </w:trPr>
        <w:tc>
          <w:tcPr>
            <w:tcW w:w="5069" w:type="dxa"/>
          </w:tcPr>
          <w:p w:rsidR="00BD154B" w:rsidRPr="006C02AE" w:rsidRDefault="00BD154B" w:rsidP="00DD16D4">
            <w:pPr>
              <w:pStyle w:val="AMODTable"/>
            </w:pPr>
            <w:r w:rsidRPr="006C02AE">
              <w:t>Amenity Horticulture</w:t>
            </w:r>
          </w:p>
        </w:tc>
        <w:tc>
          <w:tcPr>
            <w:tcW w:w="3329" w:type="dxa"/>
          </w:tcPr>
          <w:p w:rsidR="00BD154B" w:rsidRPr="006C02AE" w:rsidRDefault="00BD154B" w:rsidP="00DD16D4">
            <w:pPr>
              <w:pStyle w:val="AMODTable"/>
              <w:ind w:left="34"/>
            </w:pPr>
            <w:r w:rsidRPr="006C02AE">
              <w:t>I, II, III</w:t>
            </w:r>
          </w:p>
        </w:tc>
      </w:tr>
      <w:tr w:rsidR="00BD154B" w:rsidRPr="006C02AE" w:rsidTr="00DD16D4">
        <w:trPr>
          <w:tblHeader/>
        </w:trPr>
        <w:tc>
          <w:tcPr>
            <w:tcW w:w="5069" w:type="dxa"/>
          </w:tcPr>
          <w:p w:rsidR="00BD154B" w:rsidRPr="006C02AE" w:rsidRDefault="00BD154B" w:rsidP="00DD16D4">
            <w:pPr>
              <w:pStyle w:val="AMODTable"/>
            </w:pPr>
            <w:r w:rsidRPr="006C02AE">
              <w:t>Conservation and Land Management</w:t>
            </w:r>
          </w:p>
        </w:tc>
        <w:tc>
          <w:tcPr>
            <w:tcW w:w="3329" w:type="dxa"/>
          </w:tcPr>
          <w:p w:rsidR="00BD154B" w:rsidRPr="006C02AE" w:rsidRDefault="00BD154B" w:rsidP="00DD16D4">
            <w:pPr>
              <w:pStyle w:val="AMODTable"/>
              <w:ind w:left="34"/>
            </w:pPr>
            <w:r w:rsidRPr="006C02AE">
              <w:t>I, II, III</w:t>
            </w:r>
          </w:p>
        </w:tc>
      </w:tr>
      <w:tr w:rsidR="00BD154B" w:rsidRPr="006C02AE" w:rsidTr="00DD16D4">
        <w:trPr>
          <w:tblHeader/>
        </w:trPr>
        <w:tc>
          <w:tcPr>
            <w:tcW w:w="5069" w:type="dxa"/>
          </w:tcPr>
          <w:p w:rsidR="00BD154B" w:rsidRPr="006C02AE" w:rsidRDefault="00BD154B" w:rsidP="00DD16D4">
            <w:pPr>
              <w:pStyle w:val="AMODTable"/>
            </w:pPr>
            <w:r w:rsidRPr="006C02AE">
              <w:t>Funeral Services</w:t>
            </w:r>
          </w:p>
        </w:tc>
        <w:tc>
          <w:tcPr>
            <w:tcW w:w="3329" w:type="dxa"/>
          </w:tcPr>
          <w:p w:rsidR="00BD154B" w:rsidRPr="006C02AE" w:rsidRDefault="00BD154B" w:rsidP="00DD16D4">
            <w:pPr>
              <w:pStyle w:val="AMODTable"/>
              <w:ind w:left="34"/>
            </w:pPr>
            <w:r w:rsidRPr="006C02AE">
              <w:t>I, II, III</w:t>
            </w:r>
          </w:p>
        </w:tc>
      </w:tr>
      <w:tr w:rsidR="00BD154B" w:rsidRPr="006C02AE" w:rsidTr="00DD16D4">
        <w:trPr>
          <w:tblHeader/>
        </w:trPr>
        <w:tc>
          <w:tcPr>
            <w:tcW w:w="5069" w:type="dxa"/>
          </w:tcPr>
          <w:p w:rsidR="00BD154B" w:rsidRPr="006C02AE" w:rsidRDefault="00BD154B" w:rsidP="00DD16D4">
            <w:pPr>
              <w:pStyle w:val="AMODTable"/>
            </w:pPr>
            <w:r w:rsidRPr="006C02AE">
              <w:t>Music</w:t>
            </w:r>
          </w:p>
        </w:tc>
        <w:tc>
          <w:tcPr>
            <w:tcW w:w="3329" w:type="dxa"/>
          </w:tcPr>
          <w:p w:rsidR="00BD154B" w:rsidRPr="006C02AE" w:rsidRDefault="00BD154B" w:rsidP="00DD16D4">
            <w:pPr>
              <w:pStyle w:val="AMODTable"/>
              <w:ind w:left="34"/>
            </w:pPr>
            <w:r w:rsidRPr="006C02AE">
              <w:t>I, II, III</w:t>
            </w:r>
          </w:p>
        </w:tc>
      </w:tr>
      <w:tr w:rsidR="00BD154B" w:rsidRPr="006C02AE" w:rsidTr="00DD16D4">
        <w:trPr>
          <w:tblHeader/>
        </w:trPr>
        <w:tc>
          <w:tcPr>
            <w:tcW w:w="5069" w:type="dxa"/>
          </w:tcPr>
          <w:p w:rsidR="00BD154B" w:rsidRPr="006C02AE" w:rsidRDefault="00BD154B" w:rsidP="00DD16D4">
            <w:pPr>
              <w:pStyle w:val="AMODTable"/>
            </w:pPr>
            <w:r w:rsidRPr="006C02AE">
              <w:t>Racing Industry</w:t>
            </w:r>
          </w:p>
        </w:tc>
        <w:tc>
          <w:tcPr>
            <w:tcW w:w="3329" w:type="dxa"/>
          </w:tcPr>
          <w:p w:rsidR="00BD154B" w:rsidRPr="006C02AE" w:rsidRDefault="00BD154B" w:rsidP="00DD16D4">
            <w:pPr>
              <w:pStyle w:val="AMODTable"/>
              <w:ind w:left="34"/>
            </w:pPr>
            <w:r w:rsidRPr="006C02AE">
              <w:t>I, II, III</w:t>
            </w:r>
          </w:p>
        </w:tc>
      </w:tr>
      <w:tr w:rsidR="00BD154B" w:rsidRPr="006C02AE" w:rsidTr="00DD16D4">
        <w:trPr>
          <w:tblHeader/>
        </w:trPr>
        <w:tc>
          <w:tcPr>
            <w:tcW w:w="5069" w:type="dxa"/>
          </w:tcPr>
          <w:p w:rsidR="00BD154B" w:rsidRPr="006C02AE" w:rsidRDefault="00BD154B" w:rsidP="00DD16D4">
            <w:pPr>
              <w:pStyle w:val="AMODTable"/>
            </w:pPr>
            <w:r w:rsidRPr="006C02AE">
              <w:t>Rural Production</w:t>
            </w:r>
          </w:p>
        </w:tc>
        <w:tc>
          <w:tcPr>
            <w:tcW w:w="3329" w:type="dxa"/>
          </w:tcPr>
          <w:p w:rsidR="00BD154B" w:rsidRPr="006C02AE" w:rsidRDefault="00BD154B" w:rsidP="00DD16D4">
            <w:pPr>
              <w:pStyle w:val="AMODTable"/>
              <w:ind w:left="34"/>
            </w:pPr>
            <w:r w:rsidRPr="006C02AE">
              <w:t>I, II, III</w:t>
            </w:r>
          </w:p>
        </w:tc>
      </w:tr>
      <w:tr w:rsidR="00BD154B" w:rsidRPr="006C02AE" w:rsidTr="00DD16D4">
        <w:trPr>
          <w:tblHeader/>
        </w:trPr>
        <w:tc>
          <w:tcPr>
            <w:tcW w:w="5069" w:type="dxa"/>
          </w:tcPr>
          <w:p w:rsidR="00BD154B" w:rsidRPr="006C02AE" w:rsidRDefault="00BD154B" w:rsidP="00DD16D4">
            <w:pPr>
              <w:pStyle w:val="AMODTable"/>
            </w:pPr>
            <w:r w:rsidRPr="006C02AE">
              <w:t>Seafood Industry</w:t>
            </w:r>
          </w:p>
        </w:tc>
        <w:tc>
          <w:tcPr>
            <w:tcW w:w="3329" w:type="dxa"/>
          </w:tcPr>
          <w:p w:rsidR="00BD154B" w:rsidRPr="006C02AE" w:rsidRDefault="00BD154B" w:rsidP="00DD16D4">
            <w:pPr>
              <w:pStyle w:val="AMODTable"/>
              <w:ind w:left="34"/>
            </w:pPr>
            <w:r w:rsidRPr="006C02AE">
              <w:t>I, II, III</w:t>
            </w:r>
          </w:p>
        </w:tc>
      </w:tr>
    </w:tbl>
    <w:p w:rsidR="00BD154B" w:rsidRPr="006C02AE" w:rsidRDefault="00BD154B" w:rsidP="00BD154B">
      <w:r w:rsidRPr="006C02AE">
        <w:t>   </w:t>
      </w:r>
    </w:p>
    <w:p w:rsidR="00BD154B" w:rsidRPr="006C02AE" w:rsidRDefault="00BD154B">
      <w:pPr>
        <w:spacing w:before="0"/>
        <w:jc w:val="left"/>
      </w:pPr>
      <w:r w:rsidRPr="006C02AE">
        <w:br w:type="page"/>
      </w:r>
    </w:p>
    <w:p w:rsidR="00B467DC" w:rsidRPr="006C02AE" w:rsidRDefault="00227596" w:rsidP="00B467DC">
      <w:pPr>
        <w:pStyle w:val="Subdocument"/>
      </w:pPr>
      <w:bookmarkStart w:id="596" w:name="_Ref405462619"/>
      <w:bookmarkStart w:id="597" w:name="_Ref405462624"/>
      <w:bookmarkStart w:id="598" w:name="_Toc463334898"/>
      <w:bookmarkStart w:id="599" w:name="_Toc473896198"/>
      <w:r w:rsidRPr="006C02AE">
        <w:t>—</w:t>
      </w:r>
      <w:r w:rsidR="009516E2" w:rsidRPr="006C02AE">
        <w:t>2016</w:t>
      </w:r>
      <w:r w:rsidR="00DE3F1B" w:rsidRPr="006C02AE">
        <w:t xml:space="preserve"> Part-day Public Holidays</w:t>
      </w:r>
      <w:bookmarkEnd w:id="596"/>
      <w:bookmarkEnd w:id="597"/>
      <w:bookmarkEnd w:id="598"/>
      <w:bookmarkEnd w:id="599"/>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D6E3BC" w:themeFill="accent3" w:themeFillTint="66"/>
        <w:tblLayout w:type="fixed"/>
        <w:tblLook w:val="0000" w:firstRow="0" w:lastRow="0" w:firstColumn="0" w:lastColumn="0" w:noHBand="0" w:noVBand="0"/>
      </w:tblPr>
      <w:tblGrid>
        <w:gridCol w:w="9287"/>
      </w:tblGrid>
      <w:tr w:rsidR="00BD154B" w:rsidRPr="006C02AE" w:rsidTr="00DD16D4">
        <w:tc>
          <w:tcPr>
            <w:tcW w:w="9287" w:type="dxa"/>
            <w:shd w:val="clear" w:color="auto" w:fill="D6E3BC" w:themeFill="accent3" w:themeFillTint="66"/>
          </w:tcPr>
          <w:p w:rsidR="00BD154B" w:rsidRPr="006C02AE" w:rsidRDefault="00BD154B" w:rsidP="00DD16D4">
            <w:pPr>
              <w:spacing w:after="60"/>
              <w:rPr>
                <w:rFonts w:ascii="Arial" w:hAnsi="Arial" w:cs="Arial"/>
                <w:sz w:val="22"/>
              </w:rPr>
            </w:pPr>
            <w:r w:rsidRPr="006C02AE">
              <w:rPr>
                <w:rFonts w:ascii="Arial" w:hAnsi="Arial" w:cs="Arial"/>
                <w:sz w:val="22"/>
              </w:rPr>
              <w:t xml:space="preserve">The part-day public holidays schedule may be affected by </w:t>
            </w:r>
            <w:hyperlink r:id="rId75" w:history="1">
              <w:r w:rsidRPr="006C02AE">
                <w:rPr>
                  <w:rStyle w:val="Hyperlink"/>
                  <w:rFonts w:ascii="Arial" w:hAnsi="Arial" w:cs="Arial"/>
                  <w:sz w:val="22"/>
                  <w:szCs w:val="22"/>
                </w:rPr>
                <w:t>AM2014/301</w:t>
              </w:r>
            </w:hyperlink>
          </w:p>
        </w:tc>
      </w:tr>
    </w:tbl>
    <w:p w:rsidR="00BD154B" w:rsidRPr="006C02AE" w:rsidRDefault="00BD154B" w:rsidP="00BD154B">
      <w:r w:rsidRPr="006C02AE">
        <w:t xml:space="preserve">This schedule operates where this award otherwise contains provisions dealing with public holidays that supplement the </w:t>
      </w:r>
      <w:hyperlink r:id="rId76" w:history="1">
        <w:r w:rsidR="000119C0" w:rsidRPr="006C02AE">
          <w:rPr>
            <w:rStyle w:val="Hyperlink"/>
          </w:rPr>
          <w:t>NES</w:t>
        </w:r>
      </w:hyperlink>
      <w:r w:rsidRPr="006C02AE">
        <w:t>.</w:t>
      </w:r>
    </w:p>
    <w:p w:rsidR="00BD154B" w:rsidRPr="006C02AE" w:rsidRDefault="00BD154B" w:rsidP="00BD154B">
      <w:pPr>
        <w:pStyle w:val="SubLevel1"/>
      </w:pPr>
      <w:r w:rsidRPr="006C02AE">
        <w:t>Where a part-day public holiday is declared or prescribed between 7.00 pm and midnight on Christmas Eve (24 December 2016) or New Year’s Eve (31 December 2016) the following will apply on Christmas Eve and New Year’s Eve and will override any provision in this award relating to public holidays to the extent of the inconsistency:</w:t>
      </w:r>
    </w:p>
    <w:p w:rsidR="00BD154B" w:rsidRPr="006C02AE" w:rsidRDefault="00BD154B" w:rsidP="00BD154B">
      <w:pPr>
        <w:pStyle w:val="SubLevel3"/>
      </w:pPr>
      <w:bookmarkStart w:id="600" w:name="_Ref343774589"/>
      <w:r w:rsidRPr="006C02AE">
        <w:t xml:space="preserve">All employees will have the right to refuse to work on the part-day public holiday if the request to work is not reasonable or the refusal is reasonable as provided for in the </w:t>
      </w:r>
      <w:hyperlink r:id="rId77" w:history="1">
        <w:r w:rsidR="000119C0" w:rsidRPr="006C02AE">
          <w:rPr>
            <w:rStyle w:val="Hyperlink"/>
          </w:rPr>
          <w:t>NES</w:t>
        </w:r>
      </w:hyperlink>
      <w:r w:rsidRPr="006C02AE">
        <w:t>.</w:t>
      </w:r>
      <w:bookmarkEnd w:id="600"/>
      <w:r w:rsidRPr="006C02AE">
        <w:t xml:space="preserve"> </w:t>
      </w:r>
    </w:p>
    <w:p w:rsidR="00BD154B" w:rsidRPr="006C02AE" w:rsidRDefault="00BD154B" w:rsidP="00BD154B">
      <w:pPr>
        <w:pStyle w:val="SubLevel3"/>
      </w:pPr>
      <w:r w:rsidRPr="006C02AE">
        <w:t xml:space="preserve">Where a part-time or full-time employee is usually rostered to work ordinary hours between 7.00 pm and midnight but as a result of exercising their right under the </w:t>
      </w:r>
      <w:hyperlink r:id="rId78" w:history="1">
        <w:r w:rsidR="000119C0" w:rsidRPr="006C02AE">
          <w:rPr>
            <w:rStyle w:val="Hyperlink"/>
          </w:rPr>
          <w:t>NES</w:t>
        </w:r>
      </w:hyperlink>
      <w:r w:rsidRPr="006C02AE">
        <w:t xml:space="preserve"> does not work, they will be paid their ordinary rate of pay for such hours not worked.</w:t>
      </w:r>
    </w:p>
    <w:p w:rsidR="00BD154B" w:rsidRPr="006C02AE" w:rsidRDefault="00BD154B" w:rsidP="00BD154B">
      <w:pPr>
        <w:pStyle w:val="SubLevel3"/>
      </w:pPr>
      <w:r w:rsidRPr="006C02AE">
        <w:t>Where a part-time or full-time employee is usually rostered to work ordinary hours between 7.00 pm and midnight but as a result of being on annual leave does not work, they will be taken not to be on annual leave between those hours of 7.00 pm and midnight that they would have usually been rostered to work and will be paid their ordinary rate of pay for such hours.</w:t>
      </w:r>
    </w:p>
    <w:p w:rsidR="00BD154B" w:rsidRPr="006C02AE" w:rsidRDefault="00BD154B" w:rsidP="00BD154B">
      <w:pPr>
        <w:pStyle w:val="SubLevel3"/>
      </w:pPr>
      <w:r w:rsidRPr="006C02AE">
        <w:t>Where a part-time or full-time employee is usually rostered to work ordinary hours between 7.00 pm and midnight, but as a result of having a rostered day off (RDO) provided under this award, does not work, the employee will be taken to be on a public holiday for such hours and paid their ordinary rate of pay for those hours.</w:t>
      </w:r>
    </w:p>
    <w:p w:rsidR="00BD154B" w:rsidRPr="006C02AE" w:rsidRDefault="00BD154B" w:rsidP="00BD154B">
      <w:pPr>
        <w:pStyle w:val="SubLevel3"/>
      </w:pPr>
      <w:r w:rsidRPr="006C02AE">
        <w:t xml:space="preserve">Excluding annualised salaried employees to whom clause </w:t>
      </w:r>
      <w:r w:rsidRPr="006C02AE">
        <w:fldChar w:fldCharType="begin"/>
      </w:r>
      <w:r w:rsidRPr="006C02AE">
        <w:instrText xml:space="preserve"> REF _Ref343774575 \w \h </w:instrText>
      </w:r>
      <w:r w:rsidR="006B1162" w:rsidRPr="006C02AE">
        <w:instrText xml:space="preserve"> \* MERGEFORMAT </w:instrText>
      </w:r>
      <w:r w:rsidRPr="006C02AE">
        <w:fldChar w:fldCharType="separate"/>
      </w:r>
      <w:r w:rsidR="003265D7" w:rsidRPr="006C02AE">
        <w:t>F.1(f)</w:t>
      </w:r>
      <w:r w:rsidRPr="006C02AE">
        <w:fldChar w:fldCharType="end"/>
      </w:r>
      <w:r w:rsidRPr="006C02AE">
        <w:t xml:space="preserve"> applies, where an employee works any hours between 7.00 pm and midnight they will be entitled to the appropriate public holiday penalty rate (if any) in this award for those hours worked.</w:t>
      </w:r>
    </w:p>
    <w:p w:rsidR="00BD154B" w:rsidRPr="006C02AE" w:rsidRDefault="00BD154B" w:rsidP="00BD154B">
      <w:pPr>
        <w:pStyle w:val="SubLevel3"/>
      </w:pPr>
      <w:bookmarkStart w:id="601" w:name="_Ref343774575"/>
      <w:r w:rsidRPr="006C02AE">
        <w:t>Where an employee is paid an annualised salary under the provisions of this award and is entitled under this award to time off in lieu or additional annual leave for work on a public holiday, they will be entitled to time off in lieu or pro-rata annual leave equivalent to the time worked between 7.00 pm and midnight.</w:t>
      </w:r>
      <w:bookmarkEnd w:id="601"/>
    </w:p>
    <w:p w:rsidR="00BD154B" w:rsidRPr="006C02AE" w:rsidRDefault="00BD154B" w:rsidP="00BD154B">
      <w:pPr>
        <w:pStyle w:val="SubLevel3"/>
      </w:pPr>
      <w:r w:rsidRPr="006C02AE">
        <w:t xml:space="preserve">An employee not rostered to work between 7.00 pm and midnight, other than an employee who has exercised their right in accordance with clause </w:t>
      </w:r>
      <w:r w:rsidRPr="006C02AE">
        <w:fldChar w:fldCharType="begin"/>
      </w:r>
      <w:r w:rsidRPr="006C02AE">
        <w:instrText xml:space="preserve"> REF _Ref343774589 \w \h </w:instrText>
      </w:r>
      <w:r w:rsidR="006B1162" w:rsidRPr="006C02AE">
        <w:instrText xml:space="preserve"> \* MERGEFORMAT </w:instrText>
      </w:r>
      <w:r w:rsidRPr="006C02AE">
        <w:fldChar w:fldCharType="separate"/>
      </w:r>
      <w:proofErr w:type="gramStart"/>
      <w:r w:rsidR="003265D7" w:rsidRPr="006C02AE">
        <w:t>F.1(</w:t>
      </w:r>
      <w:proofErr w:type="gramEnd"/>
      <w:r w:rsidR="003265D7" w:rsidRPr="006C02AE">
        <w:t>a)</w:t>
      </w:r>
      <w:r w:rsidRPr="006C02AE">
        <w:fldChar w:fldCharType="end"/>
      </w:r>
      <w:r w:rsidRPr="006C02AE">
        <w:t>, will not be entitled to another day off, another day’s pay or another day of annual leave as a result of the part-day public holiday.</w:t>
      </w:r>
    </w:p>
    <w:p w:rsidR="00BD154B" w:rsidRPr="006C02AE" w:rsidRDefault="00BD154B" w:rsidP="00BD154B">
      <w:r w:rsidRPr="006C02AE">
        <w:t xml:space="preserve">This schedule is not intended to detract from or supplement the </w:t>
      </w:r>
      <w:hyperlink r:id="rId79" w:history="1">
        <w:r w:rsidR="000119C0" w:rsidRPr="006C02AE">
          <w:rPr>
            <w:rStyle w:val="Hyperlink"/>
          </w:rPr>
          <w:t>NES</w:t>
        </w:r>
      </w:hyperlink>
      <w:r w:rsidRPr="006C02AE">
        <w:t>.</w:t>
      </w:r>
    </w:p>
    <w:p w:rsidR="00BD154B" w:rsidRPr="006C02AE" w:rsidRDefault="00BD154B" w:rsidP="00BD154B">
      <w:r w:rsidRPr="006C02AE">
        <w:t>This schedule is an interim provision and subject to further review.</w:t>
      </w:r>
    </w:p>
    <w:p w:rsidR="00BD154B" w:rsidRPr="006C02AE" w:rsidRDefault="00BD154B" w:rsidP="00BD154B">
      <w:r w:rsidRPr="006C02AE">
        <w:br w:type="page"/>
      </w:r>
    </w:p>
    <w:p w:rsidR="00480B7C" w:rsidRPr="006C02AE" w:rsidRDefault="00480B7C" w:rsidP="00C32D07">
      <w:pPr>
        <w:pStyle w:val="Subdocument"/>
      </w:pPr>
      <w:bookmarkStart w:id="602" w:name="_Toc463334899"/>
      <w:bookmarkStart w:id="603" w:name="_Ref468874987"/>
      <w:bookmarkStart w:id="604" w:name="_Ref468875021"/>
      <w:bookmarkStart w:id="605" w:name="_Ref468875039"/>
      <w:bookmarkStart w:id="606" w:name="_Ref468875048"/>
      <w:bookmarkStart w:id="607" w:name="_Ref468876078"/>
      <w:bookmarkStart w:id="608" w:name="_Ref468876089"/>
      <w:bookmarkStart w:id="609" w:name="_Ref468876105"/>
      <w:bookmarkStart w:id="610" w:name="_Ref468876113"/>
      <w:bookmarkStart w:id="611" w:name="_Toc473896199"/>
      <w:r w:rsidRPr="006C02AE">
        <w:t>—Agreement to Take Annual Leave in Advance</w:t>
      </w:r>
      <w:bookmarkEnd w:id="602"/>
      <w:bookmarkEnd w:id="603"/>
      <w:bookmarkEnd w:id="604"/>
      <w:bookmarkEnd w:id="605"/>
      <w:bookmarkEnd w:id="606"/>
      <w:bookmarkEnd w:id="607"/>
      <w:bookmarkEnd w:id="608"/>
      <w:bookmarkEnd w:id="609"/>
      <w:bookmarkEnd w:id="610"/>
      <w:bookmarkEnd w:id="611"/>
    </w:p>
    <w:p w:rsidR="00DD16D4" w:rsidRPr="006C02AE" w:rsidRDefault="00DD16D4" w:rsidP="00DD16D4"/>
    <w:p w:rsidR="00DD16D4" w:rsidRPr="006C02AE" w:rsidRDefault="00DD16D4" w:rsidP="00DD16D4">
      <w:pPr>
        <w:spacing w:before="120" w:after="100" w:afterAutospacing="1"/>
        <w:jc w:val="left"/>
      </w:pPr>
      <w:r w:rsidRPr="006C02AE">
        <w:t>Name of employee: _____________________________________________</w:t>
      </w:r>
    </w:p>
    <w:p w:rsidR="00DD16D4" w:rsidRPr="006C02AE" w:rsidRDefault="00DD16D4" w:rsidP="00DD16D4">
      <w:pPr>
        <w:spacing w:before="100" w:beforeAutospacing="1" w:after="100" w:afterAutospacing="1"/>
        <w:jc w:val="left"/>
      </w:pPr>
      <w:r w:rsidRPr="006C02AE">
        <w:t>Name of employer: _____________________________________________</w:t>
      </w:r>
    </w:p>
    <w:p w:rsidR="00DD16D4" w:rsidRPr="006C02AE" w:rsidRDefault="00DD16D4" w:rsidP="00DD16D4">
      <w:pPr>
        <w:spacing w:before="100" w:beforeAutospacing="1" w:after="100" w:afterAutospacing="1"/>
        <w:jc w:val="left"/>
      </w:pPr>
      <w:r w:rsidRPr="006C02AE">
        <w:rPr>
          <w:b/>
          <w:bCs/>
        </w:rPr>
        <w:t>The employer and employee agree that the employee will take a period of paid annual leave before the employee has accrued an entitlement to the leave:</w:t>
      </w:r>
    </w:p>
    <w:p w:rsidR="00DD16D4" w:rsidRPr="006C02AE" w:rsidRDefault="00DD16D4" w:rsidP="00DD16D4">
      <w:pPr>
        <w:spacing w:before="100" w:beforeAutospacing="1" w:after="100" w:afterAutospacing="1"/>
        <w:jc w:val="left"/>
      </w:pPr>
      <w:r w:rsidRPr="006C02AE">
        <w:t>The amount of leave to be taken in advance is: ____ hours/days</w:t>
      </w:r>
    </w:p>
    <w:p w:rsidR="00DD16D4" w:rsidRPr="006C02AE" w:rsidRDefault="00DD16D4" w:rsidP="00DD16D4">
      <w:pPr>
        <w:spacing w:before="100" w:beforeAutospacing="1" w:after="100" w:afterAutospacing="1"/>
        <w:jc w:val="left"/>
      </w:pPr>
      <w:r w:rsidRPr="006C02AE">
        <w:t>The leave in advance will commence on: ___/___/20___</w:t>
      </w:r>
    </w:p>
    <w:p w:rsidR="00DD16D4" w:rsidRPr="006C02AE" w:rsidRDefault="00DD16D4" w:rsidP="00DD16D4">
      <w:pPr>
        <w:spacing w:before="100" w:beforeAutospacing="1" w:after="120"/>
        <w:jc w:val="left"/>
      </w:pPr>
    </w:p>
    <w:p w:rsidR="00DD16D4" w:rsidRPr="006C02AE" w:rsidRDefault="00DD16D4" w:rsidP="00DD16D4">
      <w:pPr>
        <w:spacing w:before="100" w:beforeAutospacing="1" w:after="100" w:afterAutospacing="1"/>
        <w:jc w:val="left"/>
      </w:pPr>
      <w:r w:rsidRPr="006C02AE">
        <w:t>Signature of employee: ________________________________________</w:t>
      </w:r>
    </w:p>
    <w:p w:rsidR="00DD16D4" w:rsidRPr="006C02AE" w:rsidRDefault="00DD16D4" w:rsidP="00DD16D4">
      <w:pPr>
        <w:spacing w:before="100" w:beforeAutospacing="1" w:after="100" w:afterAutospacing="1"/>
        <w:jc w:val="left"/>
      </w:pPr>
      <w:r w:rsidRPr="006C02AE">
        <w:t>Date signed: ___/___/20___</w:t>
      </w:r>
    </w:p>
    <w:p w:rsidR="00DD16D4" w:rsidRPr="006C02AE" w:rsidRDefault="00DD16D4" w:rsidP="00DD16D4">
      <w:pPr>
        <w:spacing w:before="100" w:beforeAutospacing="1" w:after="120"/>
        <w:jc w:val="left"/>
      </w:pPr>
    </w:p>
    <w:p w:rsidR="00DD16D4" w:rsidRPr="006C02AE" w:rsidRDefault="00DD16D4" w:rsidP="00DD16D4">
      <w:pPr>
        <w:spacing w:before="100" w:beforeAutospacing="1" w:after="100" w:afterAutospacing="1"/>
        <w:jc w:val="left"/>
      </w:pPr>
      <w:r w:rsidRPr="006C02AE">
        <w:t>Name of employer representative: ________________________________________</w:t>
      </w:r>
    </w:p>
    <w:p w:rsidR="00DD16D4" w:rsidRPr="006C02AE" w:rsidRDefault="00DD16D4" w:rsidP="00DD16D4">
      <w:pPr>
        <w:spacing w:before="100" w:beforeAutospacing="1" w:after="100" w:afterAutospacing="1"/>
        <w:jc w:val="left"/>
      </w:pPr>
      <w:r w:rsidRPr="006C02AE">
        <w:t>Signature of employer representative: ________________________________________</w:t>
      </w:r>
    </w:p>
    <w:p w:rsidR="00DD16D4" w:rsidRPr="006C02AE" w:rsidRDefault="00DD16D4" w:rsidP="00DD16D4">
      <w:pPr>
        <w:spacing w:before="100" w:beforeAutospacing="1" w:after="100" w:afterAutospacing="1"/>
        <w:jc w:val="left"/>
      </w:pPr>
      <w:r w:rsidRPr="006C02AE">
        <w:t>Date signed: ___/___/20___</w:t>
      </w:r>
    </w:p>
    <w:p w:rsidR="00DD16D4" w:rsidRPr="006C02AE" w:rsidRDefault="00DD16D4" w:rsidP="00DD16D4">
      <w:pPr>
        <w:spacing w:before="100" w:beforeAutospacing="1" w:after="120"/>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DD16D4" w:rsidRPr="006C02AE" w:rsidTr="00DD16D4">
        <w:tc>
          <w:tcPr>
            <w:tcW w:w="8794" w:type="dxa"/>
            <w:tcBorders>
              <w:top w:val="single" w:sz="4" w:space="0" w:color="auto"/>
              <w:left w:val="single" w:sz="4" w:space="0" w:color="auto"/>
              <w:bottom w:val="single" w:sz="4" w:space="0" w:color="auto"/>
              <w:right w:val="single" w:sz="4" w:space="0" w:color="auto"/>
            </w:tcBorders>
          </w:tcPr>
          <w:p w:rsidR="00DD16D4" w:rsidRPr="006C02AE" w:rsidRDefault="00DD16D4" w:rsidP="00DD16D4">
            <w:pPr>
              <w:spacing w:before="100" w:beforeAutospacing="1" w:after="100" w:afterAutospacing="1"/>
              <w:rPr>
                <w:i/>
              </w:rPr>
            </w:pPr>
            <w:r w:rsidRPr="006C02AE">
              <w:rPr>
                <w:i/>
              </w:rPr>
              <w:t>[If the employee is under 18 years of age - include:]</w:t>
            </w:r>
          </w:p>
          <w:p w:rsidR="00DD16D4" w:rsidRPr="006C02AE" w:rsidRDefault="00DD16D4" w:rsidP="00DD16D4">
            <w:pPr>
              <w:spacing w:before="100" w:beforeAutospacing="1" w:after="100" w:afterAutospacing="1"/>
              <w:rPr>
                <w:b/>
              </w:rPr>
            </w:pPr>
            <w:r w:rsidRPr="006C02AE">
              <w:rPr>
                <w:b/>
              </w:rPr>
              <w:t>I agree that:</w:t>
            </w:r>
          </w:p>
          <w:p w:rsidR="00DD16D4" w:rsidRPr="006C02AE" w:rsidRDefault="00DD16D4" w:rsidP="00DD16D4">
            <w:pPr>
              <w:spacing w:before="100" w:beforeAutospacing="1" w:after="100" w:afterAutospacing="1"/>
              <w:rPr>
                <w:b/>
              </w:rPr>
            </w:pPr>
            <w:r w:rsidRPr="006C02AE">
              <w:rPr>
                <w:b/>
                <w:bCs/>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rsidR="00DD16D4" w:rsidRPr="006C02AE" w:rsidRDefault="00DD16D4" w:rsidP="00DD16D4">
            <w:pPr>
              <w:spacing w:before="100" w:beforeAutospacing="1" w:after="100" w:afterAutospacing="1"/>
            </w:pPr>
            <w:r w:rsidRPr="006C02AE">
              <w:t>Name of parent/guardian: ________________________________________</w:t>
            </w:r>
          </w:p>
          <w:p w:rsidR="00DD16D4" w:rsidRPr="006C02AE" w:rsidRDefault="00DD16D4" w:rsidP="00DD16D4">
            <w:pPr>
              <w:spacing w:before="100" w:beforeAutospacing="1" w:after="100" w:afterAutospacing="1"/>
            </w:pPr>
            <w:r w:rsidRPr="006C02AE">
              <w:t>Signature of parent/guardian: ________________________________________</w:t>
            </w:r>
          </w:p>
          <w:p w:rsidR="00DD16D4" w:rsidRPr="006C02AE" w:rsidRDefault="00DD16D4" w:rsidP="00DD16D4">
            <w:pPr>
              <w:spacing w:before="100" w:beforeAutospacing="1" w:after="100" w:afterAutospacing="1"/>
              <w:rPr>
                <w:i/>
              </w:rPr>
            </w:pPr>
            <w:r w:rsidRPr="006C02AE">
              <w:t>Date signed: ___/___/20___</w:t>
            </w:r>
          </w:p>
        </w:tc>
      </w:tr>
    </w:tbl>
    <w:p w:rsidR="00DD16D4" w:rsidRPr="006C02AE" w:rsidRDefault="00DD16D4" w:rsidP="00DD16D4">
      <w:pPr>
        <w:spacing w:before="0"/>
        <w:jc w:val="left"/>
      </w:pPr>
      <w:r w:rsidRPr="006C02AE">
        <w:br w:type="page"/>
      </w:r>
    </w:p>
    <w:p w:rsidR="00480B7C" w:rsidRPr="006C02AE" w:rsidRDefault="00480B7C" w:rsidP="00C32D07">
      <w:pPr>
        <w:pStyle w:val="Subdocument"/>
      </w:pPr>
      <w:bookmarkStart w:id="612" w:name="_Toc463334900"/>
      <w:bookmarkStart w:id="613" w:name="_Ref468876208"/>
      <w:bookmarkStart w:id="614" w:name="_Ref468876217"/>
      <w:bookmarkStart w:id="615" w:name="_Ref468876235"/>
      <w:bookmarkStart w:id="616" w:name="_Ref468876243"/>
      <w:bookmarkStart w:id="617" w:name="_Ref469406825"/>
      <w:bookmarkStart w:id="618" w:name="_Toc473896200"/>
      <w:r w:rsidRPr="006C02AE">
        <w:t>—Agreement to Cash Out Annual Leave</w:t>
      </w:r>
      <w:bookmarkEnd w:id="612"/>
      <w:bookmarkEnd w:id="613"/>
      <w:bookmarkEnd w:id="614"/>
      <w:bookmarkEnd w:id="615"/>
      <w:bookmarkEnd w:id="616"/>
      <w:bookmarkEnd w:id="617"/>
      <w:bookmarkEnd w:id="618"/>
    </w:p>
    <w:p w:rsidR="00DD16D4" w:rsidRPr="006C02AE" w:rsidRDefault="00DD16D4" w:rsidP="00DD16D4"/>
    <w:p w:rsidR="00DD16D4" w:rsidRPr="006C02AE" w:rsidRDefault="00DD16D4" w:rsidP="00DD16D4">
      <w:pPr>
        <w:spacing w:before="100" w:beforeAutospacing="1" w:after="100" w:afterAutospacing="1"/>
      </w:pPr>
      <w:r w:rsidRPr="006C02AE">
        <w:t>Name of employee: _____________________________________________</w:t>
      </w:r>
    </w:p>
    <w:p w:rsidR="00DD16D4" w:rsidRPr="006C02AE" w:rsidRDefault="00DD16D4" w:rsidP="00DD16D4">
      <w:pPr>
        <w:spacing w:before="100" w:beforeAutospacing="1" w:after="100" w:afterAutospacing="1"/>
      </w:pPr>
      <w:r w:rsidRPr="006C02AE">
        <w:t>Name of employer: _____________________________________________</w:t>
      </w:r>
    </w:p>
    <w:p w:rsidR="00DD16D4" w:rsidRPr="006C02AE" w:rsidRDefault="00DD16D4" w:rsidP="00DD16D4">
      <w:pPr>
        <w:spacing w:before="100" w:beforeAutospacing="1" w:after="100" w:afterAutospacing="1"/>
      </w:pPr>
    </w:p>
    <w:p w:rsidR="00DD16D4" w:rsidRPr="006C02AE" w:rsidRDefault="00DD16D4" w:rsidP="00DD16D4">
      <w:pPr>
        <w:spacing w:before="100" w:beforeAutospacing="1" w:after="100" w:afterAutospacing="1"/>
      </w:pPr>
      <w:r w:rsidRPr="006C02AE">
        <w:rPr>
          <w:b/>
          <w:bCs/>
        </w:rPr>
        <w:t>The employer and employee agree to the employee cashing out a particular amount of the employee’s accrued paid annual leave:</w:t>
      </w:r>
    </w:p>
    <w:p w:rsidR="00DD16D4" w:rsidRPr="006C02AE" w:rsidRDefault="00DD16D4" w:rsidP="00DD16D4">
      <w:pPr>
        <w:spacing w:before="100" w:beforeAutospacing="1" w:after="100" w:afterAutospacing="1"/>
      </w:pPr>
      <w:r w:rsidRPr="006C02AE">
        <w:t>The amount of leave to be cashed out is: ____ hours/days</w:t>
      </w:r>
    </w:p>
    <w:p w:rsidR="00DD16D4" w:rsidRPr="006C02AE" w:rsidRDefault="00DD16D4" w:rsidP="00DD16D4">
      <w:pPr>
        <w:spacing w:before="100" w:beforeAutospacing="1" w:after="100" w:afterAutospacing="1"/>
      </w:pPr>
      <w:r w:rsidRPr="006C02AE">
        <w:t>The payment to be made to the employee for the leave is: $_______ subject to deduction of income tax/after deduction of income tax (strike out where not applicable)</w:t>
      </w:r>
    </w:p>
    <w:p w:rsidR="00DD16D4" w:rsidRPr="006C02AE" w:rsidRDefault="00DD16D4" w:rsidP="00DD16D4">
      <w:pPr>
        <w:spacing w:before="100" w:beforeAutospacing="1" w:after="100" w:afterAutospacing="1"/>
      </w:pPr>
      <w:r w:rsidRPr="006C02AE">
        <w:t>The payment will be made to the employee on: ___/___/20___</w:t>
      </w:r>
    </w:p>
    <w:p w:rsidR="00DD16D4" w:rsidRPr="006C02AE" w:rsidRDefault="00DD16D4" w:rsidP="00DD16D4">
      <w:pPr>
        <w:spacing w:before="100" w:beforeAutospacing="1" w:after="100" w:afterAutospacing="1"/>
      </w:pPr>
    </w:p>
    <w:p w:rsidR="00DD16D4" w:rsidRPr="006C02AE" w:rsidRDefault="00DD16D4" w:rsidP="00DD16D4">
      <w:pPr>
        <w:spacing w:before="100" w:beforeAutospacing="1" w:after="100" w:afterAutospacing="1"/>
      </w:pPr>
      <w:r w:rsidRPr="006C02AE">
        <w:t>Signature of employee: ________________________________________</w:t>
      </w:r>
    </w:p>
    <w:p w:rsidR="00DD16D4" w:rsidRPr="006C02AE" w:rsidRDefault="00DD16D4" w:rsidP="00DD16D4">
      <w:pPr>
        <w:spacing w:before="100" w:beforeAutospacing="1" w:after="100" w:afterAutospacing="1"/>
      </w:pPr>
      <w:r w:rsidRPr="006C02AE">
        <w:t>Date signed: ___/___/20___</w:t>
      </w:r>
    </w:p>
    <w:p w:rsidR="00DD16D4" w:rsidRPr="006C02AE" w:rsidRDefault="00DD16D4" w:rsidP="00DD16D4">
      <w:pPr>
        <w:spacing w:before="100" w:beforeAutospacing="1" w:after="100" w:afterAutospacing="1"/>
      </w:pPr>
    </w:p>
    <w:p w:rsidR="00DD16D4" w:rsidRPr="006C02AE" w:rsidRDefault="00DD16D4" w:rsidP="00DD16D4">
      <w:pPr>
        <w:spacing w:before="100" w:beforeAutospacing="1" w:after="100" w:afterAutospacing="1"/>
      </w:pPr>
      <w:r w:rsidRPr="006C02AE">
        <w:t>Name of employer</w:t>
      </w:r>
      <w:r w:rsidRPr="006C02AE">
        <w:br/>
        <w:t>representative: ________________________________________</w:t>
      </w:r>
    </w:p>
    <w:p w:rsidR="00DD16D4" w:rsidRPr="006C02AE" w:rsidRDefault="00DD16D4" w:rsidP="00DD16D4">
      <w:pPr>
        <w:spacing w:before="100" w:beforeAutospacing="1" w:after="100" w:afterAutospacing="1"/>
      </w:pPr>
      <w:r w:rsidRPr="006C02AE">
        <w:t>Signature of employer</w:t>
      </w:r>
      <w:r w:rsidRPr="006C02AE">
        <w:br/>
        <w:t>representative: ________________________________________</w:t>
      </w:r>
    </w:p>
    <w:p w:rsidR="00DD16D4" w:rsidRPr="006C02AE" w:rsidRDefault="00DD16D4" w:rsidP="00DD16D4">
      <w:pPr>
        <w:spacing w:before="100" w:beforeAutospacing="1" w:after="100" w:afterAutospacing="1"/>
      </w:pPr>
      <w:r w:rsidRPr="006C02AE">
        <w:t>Date signed: ___/___/20___</w:t>
      </w:r>
    </w:p>
    <w:p w:rsidR="00DD16D4" w:rsidRPr="006C02AE" w:rsidRDefault="00DD16D4" w:rsidP="00DD16D4">
      <w:pPr>
        <w:spacing w:before="100" w:beforeAutospacing="1" w:after="100" w:afterAutospacing="1"/>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DD16D4" w:rsidRPr="006C02AE" w:rsidTr="00DD16D4">
        <w:tc>
          <w:tcPr>
            <w:tcW w:w="8794" w:type="dxa"/>
            <w:tcBorders>
              <w:top w:val="single" w:sz="4" w:space="0" w:color="auto"/>
              <w:left w:val="single" w:sz="4" w:space="0" w:color="auto"/>
              <w:bottom w:val="single" w:sz="4" w:space="0" w:color="auto"/>
              <w:right w:val="single" w:sz="4" w:space="0" w:color="auto"/>
            </w:tcBorders>
          </w:tcPr>
          <w:p w:rsidR="00DD16D4" w:rsidRPr="006C02AE" w:rsidRDefault="00DD16D4" w:rsidP="00DD16D4">
            <w:pPr>
              <w:spacing w:before="100" w:beforeAutospacing="1" w:after="100" w:afterAutospacing="1"/>
              <w:rPr>
                <w:i/>
              </w:rPr>
            </w:pPr>
            <w:r w:rsidRPr="006C02AE">
              <w:rPr>
                <w:i/>
              </w:rPr>
              <w:t>Include if the employee is under 18 years of age:</w:t>
            </w:r>
          </w:p>
          <w:p w:rsidR="00DD16D4" w:rsidRPr="006C02AE" w:rsidRDefault="00DD16D4" w:rsidP="00DD16D4">
            <w:pPr>
              <w:spacing w:before="100" w:beforeAutospacing="1" w:after="100" w:afterAutospacing="1"/>
              <w:rPr>
                <w:b/>
              </w:rPr>
            </w:pPr>
          </w:p>
          <w:p w:rsidR="00DD16D4" w:rsidRPr="006C02AE" w:rsidRDefault="00DD16D4" w:rsidP="00DD16D4">
            <w:pPr>
              <w:spacing w:before="100" w:beforeAutospacing="1" w:after="100" w:afterAutospacing="1"/>
            </w:pPr>
            <w:r w:rsidRPr="006C02AE">
              <w:t>Name of parent/guardian: ________________________________________</w:t>
            </w:r>
          </w:p>
          <w:p w:rsidR="00DD16D4" w:rsidRPr="006C02AE" w:rsidRDefault="00DD16D4" w:rsidP="00DD16D4">
            <w:pPr>
              <w:spacing w:before="100" w:beforeAutospacing="1" w:after="100" w:afterAutospacing="1"/>
            </w:pPr>
            <w:r w:rsidRPr="006C02AE">
              <w:t>Signature of parent/guardian: ________________________________________</w:t>
            </w:r>
          </w:p>
          <w:p w:rsidR="00DD16D4" w:rsidRPr="006C02AE" w:rsidRDefault="00DD16D4" w:rsidP="00DD16D4">
            <w:pPr>
              <w:spacing w:before="100" w:beforeAutospacing="1" w:after="100" w:afterAutospacing="1"/>
              <w:rPr>
                <w:i/>
              </w:rPr>
            </w:pPr>
            <w:r w:rsidRPr="006C02AE">
              <w:t>Date signed: ___/___/20___</w:t>
            </w:r>
          </w:p>
        </w:tc>
      </w:tr>
    </w:tbl>
    <w:p w:rsidR="00D34DEE" w:rsidRPr="006C02AE" w:rsidRDefault="00D34DEE" w:rsidP="00CE0A15"/>
    <w:p w:rsidR="00D34DEE" w:rsidRPr="006C02AE" w:rsidRDefault="00D34DEE">
      <w:pPr>
        <w:spacing w:before="0"/>
        <w:jc w:val="left"/>
      </w:pPr>
      <w:r w:rsidRPr="006C02AE">
        <w:br w:type="page"/>
      </w:r>
    </w:p>
    <w:p w:rsidR="00D34DEE" w:rsidRPr="006C02AE" w:rsidRDefault="00D34DEE" w:rsidP="00D34DEE">
      <w:pPr>
        <w:pStyle w:val="Subdocument"/>
      </w:pPr>
      <w:bookmarkStart w:id="619" w:name="_Ref469407069"/>
      <w:bookmarkStart w:id="620" w:name="_Toc473896201"/>
      <w:r w:rsidRPr="006C02AE">
        <w:t>—Agreement for Time Off Instead of Payment for Overtime</w:t>
      </w:r>
      <w:bookmarkEnd w:id="619"/>
      <w:bookmarkEnd w:id="620"/>
    </w:p>
    <w:p w:rsidR="00D34DEE" w:rsidRPr="006C02AE" w:rsidRDefault="00D34DEE" w:rsidP="00D34DEE">
      <w:pPr>
        <w:rPr>
          <w:b/>
          <w:sz w:val="28"/>
        </w:rPr>
      </w:pPr>
    </w:p>
    <w:p w:rsidR="00D34DEE" w:rsidRPr="006C02AE" w:rsidRDefault="00D34DEE" w:rsidP="00D34DEE">
      <w:pPr>
        <w:spacing w:before="100" w:beforeAutospacing="1" w:after="100" w:afterAutospacing="1"/>
        <w:jc w:val="left"/>
      </w:pPr>
      <w:r w:rsidRPr="006C02AE">
        <w:t>Name of employee: _____________________________________________</w:t>
      </w:r>
    </w:p>
    <w:p w:rsidR="00D34DEE" w:rsidRPr="006C02AE" w:rsidRDefault="00D34DEE" w:rsidP="00D34DEE">
      <w:pPr>
        <w:spacing w:before="100" w:beforeAutospacing="1" w:after="100" w:afterAutospacing="1"/>
        <w:jc w:val="left"/>
      </w:pPr>
      <w:r w:rsidRPr="006C02AE">
        <w:t>Name of employer: _____________________________________________</w:t>
      </w:r>
    </w:p>
    <w:p w:rsidR="00D34DEE" w:rsidRPr="006C02AE" w:rsidRDefault="00D34DEE" w:rsidP="00D34DEE">
      <w:pPr>
        <w:spacing w:before="100" w:beforeAutospacing="1" w:after="100" w:afterAutospacing="1"/>
        <w:jc w:val="left"/>
      </w:pPr>
    </w:p>
    <w:p w:rsidR="00D34DEE" w:rsidRPr="006C02AE" w:rsidRDefault="00D34DEE" w:rsidP="00D34DEE">
      <w:pPr>
        <w:spacing w:before="100" w:beforeAutospacing="1" w:after="100" w:afterAutospacing="1"/>
        <w:jc w:val="left"/>
      </w:pPr>
      <w:r w:rsidRPr="006C02AE">
        <w:rPr>
          <w:b/>
          <w:bCs/>
        </w:rPr>
        <w:t>The employer and employee agree that the employee may take time off instead of being paid for the following amount of overtime that has been worked by the employee:</w:t>
      </w:r>
    </w:p>
    <w:p w:rsidR="00D34DEE" w:rsidRPr="006C02AE" w:rsidRDefault="00D34DEE" w:rsidP="00D34DEE">
      <w:pPr>
        <w:spacing w:before="100" w:beforeAutospacing="1" w:after="100" w:afterAutospacing="1"/>
        <w:jc w:val="left"/>
      </w:pPr>
      <w:r w:rsidRPr="006C02AE">
        <w:t>Date and time overtime started: ___/___/20___ ____ am/pm</w:t>
      </w:r>
    </w:p>
    <w:p w:rsidR="00D34DEE" w:rsidRPr="006C02AE" w:rsidRDefault="00D34DEE" w:rsidP="00D34DEE">
      <w:pPr>
        <w:spacing w:before="100" w:beforeAutospacing="1" w:after="100" w:afterAutospacing="1"/>
        <w:jc w:val="left"/>
      </w:pPr>
      <w:r w:rsidRPr="006C02AE">
        <w:t>Date and time overtime ended: ___/___/20___ ____ am/pm</w:t>
      </w:r>
    </w:p>
    <w:p w:rsidR="00D34DEE" w:rsidRPr="006C02AE" w:rsidRDefault="00D34DEE" w:rsidP="00D34DEE">
      <w:pPr>
        <w:spacing w:before="100" w:beforeAutospacing="1" w:after="100" w:afterAutospacing="1"/>
        <w:jc w:val="left"/>
      </w:pPr>
      <w:r w:rsidRPr="006C02AE">
        <w:t>Amount of overtime worked: _______ hours and ______ minutes</w:t>
      </w:r>
    </w:p>
    <w:p w:rsidR="00D34DEE" w:rsidRPr="006C02AE" w:rsidRDefault="00D34DEE" w:rsidP="00D34DEE">
      <w:pPr>
        <w:spacing w:before="100" w:beforeAutospacing="1" w:after="100" w:afterAutospacing="1"/>
        <w:jc w:val="left"/>
      </w:pPr>
    </w:p>
    <w:p w:rsidR="00D34DEE" w:rsidRPr="006C02AE" w:rsidRDefault="00D34DEE" w:rsidP="00D34DEE">
      <w:pPr>
        <w:spacing w:before="100" w:beforeAutospacing="1" w:after="100" w:afterAutospacing="1"/>
        <w:jc w:val="left"/>
      </w:pPr>
      <w:r w:rsidRPr="006C02AE">
        <w:rPr>
          <w:b/>
          <w:bCs/>
        </w:rPr>
        <w:t xml:space="preserve">The employer and employee further agree that, if </w:t>
      </w:r>
      <w:r w:rsidRPr="006C02AE">
        <w:rPr>
          <w:b/>
        </w:rPr>
        <w:t>requested by the employee at any time, the employer must pay the employee for overtime covered by this agreement but not taken as time off. Payment must be made at the overtime rate applying to the overtime when worked and must be made in the next pay period following the request.</w:t>
      </w:r>
    </w:p>
    <w:p w:rsidR="00D34DEE" w:rsidRPr="006C02AE" w:rsidRDefault="00D34DEE" w:rsidP="00D34DEE">
      <w:pPr>
        <w:spacing w:before="100" w:beforeAutospacing="1" w:after="100" w:afterAutospacing="1"/>
        <w:jc w:val="left"/>
      </w:pPr>
    </w:p>
    <w:p w:rsidR="00D34DEE" w:rsidRPr="006C02AE" w:rsidRDefault="00D34DEE" w:rsidP="00D34DEE">
      <w:pPr>
        <w:spacing w:before="100" w:beforeAutospacing="1" w:after="100" w:afterAutospacing="1"/>
        <w:jc w:val="left"/>
      </w:pPr>
      <w:r w:rsidRPr="006C02AE">
        <w:t>Signature of employee: ________________________________________</w:t>
      </w:r>
    </w:p>
    <w:p w:rsidR="00D34DEE" w:rsidRPr="006C02AE" w:rsidRDefault="00D34DEE" w:rsidP="00D34DEE">
      <w:pPr>
        <w:spacing w:before="100" w:beforeAutospacing="1" w:after="100" w:afterAutospacing="1"/>
        <w:jc w:val="left"/>
      </w:pPr>
      <w:r w:rsidRPr="006C02AE">
        <w:t>Date signed: ___/___/20___</w:t>
      </w:r>
    </w:p>
    <w:p w:rsidR="00D34DEE" w:rsidRPr="006C02AE" w:rsidRDefault="00D34DEE" w:rsidP="00D34DEE">
      <w:pPr>
        <w:spacing w:before="100" w:beforeAutospacing="1" w:after="100" w:afterAutospacing="1"/>
        <w:jc w:val="left"/>
      </w:pPr>
    </w:p>
    <w:p w:rsidR="00D34DEE" w:rsidRPr="006C02AE" w:rsidRDefault="00D34DEE" w:rsidP="00D34DEE">
      <w:pPr>
        <w:spacing w:before="100" w:beforeAutospacing="1" w:after="100" w:afterAutospacing="1"/>
        <w:jc w:val="left"/>
      </w:pPr>
      <w:r w:rsidRPr="006C02AE">
        <w:t>Name of employer</w:t>
      </w:r>
      <w:r w:rsidRPr="006C02AE">
        <w:br/>
        <w:t>representative: ________________________________________</w:t>
      </w:r>
    </w:p>
    <w:p w:rsidR="00D34DEE" w:rsidRPr="006C02AE" w:rsidRDefault="00D34DEE" w:rsidP="00D34DEE">
      <w:pPr>
        <w:spacing w:before="100" w:beforeAutospacing="1" w:after="100" w:afterAutospacing="1"/>
        <w:jc w:val="left"/>
      </w:pPr>
      <w:r w:rsidRPr="006C02AE">
        <w:t>Signature of employer</w:t>
      </w:r>
      <w:r w:rsidRPr="006C02AE">
        <w:br/>
        <w:t>representative: ________________________________________</w:t>
      </w:r>
    </w:p>
    <w:p w:rsidR="00D34DEE" w:rsidRPr="00B80B5E" w:rsidRDefault="00D34DEE" w:rsidP="00D34DEE">
      <w:pPr>
        <w:spacing w:before="100" w:beforeAutospacing="1" w:after="100" w:afterAutospacing="1"/>
        <w:jc w:val="left"/>
      </w:pPr>
      <w:r w:rsidRPr="006C02AE">
        <w:t>Date signed: ___/___/20___</w:t>
      </w:r>
    </w:p>
    <w:p w:rsidR="00CE0A15" w:rsidRPr="00CE0A15" w:rsidRDefault="00CE0A15" w:rsidP="00CE0A15"/>
    <w:sectPr w:rsidR="00CE0A15" w:rsidRPr="00CE0A15" w:rsidSect="00651C82">
      <w:headerReference w:type="even" r:id="rId80"/>
      <w:headerReference w:type="default" r:id="rId81"/>
      <w:headerReference w:type="first" r:id="rId82"/>
      <w:footerReference w:type="first" r:id="rId83"/>
      <w:pgSz w:w="11906" w:h="16838" w:code="9"/>
      <w:pgMar w:top="992" w:right="1134" w:bottom="992" w:left="1134"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DA" w:rsidRDefault="001B71DA">
      <w:r>
        <w:separator/>
      </w:r>
    </w:p>
  </w:endnote>
  <w:endnote w:type="continuationSeparator" w:id="0">
    <w:p w:rsidR="001B71DA" w:rsidRDefault="001B71DA">
      <w:r>
        <w:continuationSeparator/>
      </w:r>
    </w:p>
  </w:endnote>
  <w:endnote w:type="continuationNotice" w:id="1">
    <w:p w:rsidR="001B71DA" w:rsidRDefault="001B71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8" w:rsidRDefault="00C64558" w:rsidP="00651C82">
    <w:pPr>
      <w:pStyle w:val="Footer"/>
      <w:spacing w:before="0"/>
      <w:ind w:left="-284"/>
      <w:rPr>
        <w:rStyle w:val="PageNumber"/>
        <w:b/>
        <w:sz w:val="22"/>
      </w:rPr>
    </w:pPr>
  </w:p>
  <w:p w:rsidR="00C64558" w:rsidRDefault="00C64558" w:rsidP="0076255A">
    <w:pPr>
      <w:pStyle w:val="Footer"/>
      <w:tabs>
        <w:tab w:val="clear" w:pos="4153"/>
        <w:tab w:val="clear" w:pos="8306"/>
        <w:tab w:val="center" w:pos="4500"/>
        <w:tab w:val="right" w:pos="8931"/>
      </w:tabs>
      <w:spacing w:before="0"/>
      <w:ind w:left="-284"/>
      <w:rPr>
        <w:rStyle w:val="PageNumber"/>
        <w:b/>
        <w:sz w:val="22"/>
      </w:rPr>
    </w:pP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sidR="009406F7">
      <w:rPr>
        <w:rStyle w:val="PageNumber"/>
        <w:b/>
        <w:noProof/>
        <w:sz w:val="22"/>
      </w:rPr>
      <w:t>2</w:t>
    </w:r>
    <w:r w:rsidRPr="00C30A8D">
      <w:rPr>
        <w:rStyle w:val="PageNumber"/>
        <w:b/>
        <w:sz w:val="22"/>
      </w:rPr>
      <w:fldChar w:fldCharType="end"/>
    </w:r>
    <w:r>
      <w:rPr>
        <w:rStyle w:val="PageNumber"/>
        <w:b/>
        <w:sz w:val="22"/>
      </w:rPr>
      <w:tab/>
    </w:r>
    <w:r>
      <w:rPr>
        <w:b/>
        <w:sz w:val="22"/>
        <w:szCs w:val="22"/>
      </w:rPr>
      <w:t>MA000002</w:t>
    </w:r>
    <w:r>
      <w:rPr>
        <w:rStyle w:val="PageNumber"/>
        <w:b/>
        <w:sz w:val="22"/>
      </w:rPr>
      <w:tab/>
    </w:r>
    <w:r>
      <w:rPr>
        <w:b/>
        <w:sz w:val="22"/>
        <w:szCs w:val="22"/>
      </w:rPr>
      <w:t>P</w:t>
    </w:r>
    <w:r w:rsidRPr="00DE6A4A">
      <w:rPr>
        <w:b/>
        <w:sz w:val="22"/>
        <w:szCs w:val="22"/>
      </w:rPr>
      <w:t xml:space="preserve">ublished </w:t>
    </w:r>
    <w:r>
      <w:rPr>
        <w:b/>
        <w:sz w:val="22"/>
        <w:szCs w:val="22"/>
      </w:rPr>
      <w:t>3 February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8" w:rsidRDefault="00C64558" w:rsidP="00651C82">
    <w:pPr>
      <w:pStyle w:val="Footer"/>
      <w:spacing w:before="0"/>
      <w:ind w:right="-284"/>
      <w:jc w:val="right"/>
      <w:rPr>
        <w:rStyle w:val="PageNumber"/>
        <w:b/>
        <w:sz w:val="22"/>
        <w:szCs w:val="22"/>
      </w:rPr>
    </w:pPr>
  </w:p>
  <w:p w:rsidR="00C64558" w:rsidRPr="008E3FF8" w:rsidRDefault="00C64558" w:rsidP="00651C82">
    <w:pPr>
      <w:pStyle w:val="Footer"/>
      <w:tabs>
        <w:tab w:val="clear" w:pos="4153"/>
        <w:tab w:val="clear" w:pos="8306"/>
        <w:tab w:val="center" w:pos="4500"/>
        <w:tab w:val="right" w:pos="9360"/>
      </w:tabs>
      <w:spacing w:before="0"/>
      <w:ind w:right="-284"/>
      <w:jc w:val="left"/>
      <w:rPr>
        <w:b/>
        <w:sz w:val="22"/>
        <w:szCs w:val="22"/>
      </w:rPr>
    </w:pPr>
    <w:r>
      <w:rPr>
        <w:b/>
        <w:sz w:val="22"/>
        <w:szCs w:val="22"/>
      </w:rPr>
      <w:t>P</w:t>
    </w:r>
    <w:r w:rsidRPr="00DE6A4A">
      <w:rPr>
        <w:b/>
        <w:sz w:val="22"/>
        <w:szCs w:val="22"/>
      </w:rPr>
      <w:t>ublished</w:t>
    </w:r>
    <w:r>
      <w:rPr>
        <w:b/>
        <w:sz w:val="22"/>
        <w:szCs w:val="22"/>
      </w:rPr>
      <w:t xml:space="preserve"> 3 February 2017</w:t>
    </w:r>
    <w:r>
      <w:rPr>
        <w:rStyle w:val="PageNumber"/>
        <w:b/>
      </w:rPr>
      <w:tab/>
    </w:r>
    <w:r>
      <w:rPr>
        <w:b/>
        <w:sz w:val="22"/>
        <w:szCs w:val="22"/>
      </w:rPr>
      <w:t>MA000002</w:t>
    </w:r>
    <w:r>
      <w:rPr>
        <w:rStyle w:val="PageNumber"/>
        <w:b/>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sidR="008C4CC2">
      <w:rPr>
        <w:rStyle w:val="PageNumber"/>
        <w:b/>
        <w:noProof/>
        <w:sz w:val="22"/>
        <w:szCs w:val="22"/>
      </w:rPr>
      <w:t>81</w:t>
    </w:r>
    <w:r w:rsidRPr="00EC785D">
      <w:rPr>
        <w:rStyle w:val="PageNumber"/>
        <w:b/>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8" w:rsidRPr="00622199" w:rsidRDefault="00C64558" w:rsidP="00651C82">
    <w:pPr>
      <w:pStyle w:val="Footer"/>
      <w:tabs>
        <w:tab w:val="left" w:pos="4125"/>
        <w:tab w:val="right" w:pos="9355"/>
      </w:tabs>
      <w:spacing w:before="0"/>
      <w:ind w:right="-284"/>
      <w:jc w:val="left"/>
      <w:rPr>
        <w:sz w:val="22"/>
        <w:szCs w:val="22"/>
      </w:rPr>
    </w:pPr>
  </w:p>
  <w:p w:rsidR="00C64558" w:rsidRPr="00456C9D" w:rsidRDefault="00C64558" w:rsidP="00651C82">
    <w:pPr>
      <w:pStyle w:val="Footer"/>
      <w:tabs>
        <w:tab w:val="clear" w:pos="4153"/>
        <w:tab w:val="clear" w:pos="8306"/>
        <w:tab w:val="center" w:pos="4500"/>
        <w:tab w:val="right" w:pos="9355"/>
      </w:tabs>
      <w:spacing w:before="0"/>
      <w:ind w:right="-284"/>
      <w:jc w:val="left"/>
      <w:rPr>
        <w:b/>
        <w:sz w:val="22"/>
        <w:szCs w:val="22"/>
      </w:rPr>
    </w:pPr>
    <w:r>
      <w:rPr>
        <w:b/>
        <w:sz w:val="22"/>
        <w:szCs w:val="22"/>
      </w:rPr>
      <w:t>P</w:t>
    </w:r>
    <w:r w:rsidRPr="00DE6A4A">
      <w:rPr>
        <w:b/>
        <w:sz w:val="22"/>
        <w:szCs w:val="22"/>
      </w:rPr>
      <w:t xml:space="preserve">ublished </w:t>
    </w:r>
    <w:r>
      <w:rPr>
        <w:b/>
        <w:sz w:val="22"/>
        <w:szCs w:val="22"/>
      </w:rPr>
      <w:t>3 February 2017</w:t>
    </w:r>
    <w:r>
      <w:rPr>
        <w:rStyle w:val="PageNumber"/>
        <w:sz w:val="22"/>
        <w:szCs w:val="22"/>
      </w:rPr>
      <w:tab/>
    </w:r>
    <w:r>
      <w:rPr>
        <w:b/>
        <w:sz w:val="22"/>
        <w:szCs w:val="22"/>
      </w:rPr>
      <w:t>MA000002</w:t>
    </w:r>
    <w:r>
      <w:rPr>
        <w:rStyle w:val="PageNumber"/>
      </w:rPr>
      <w:tab/>
    </w:r>
    <w:r w:rsidRPr="000F4B0E">
      <w:rPr>
        <w:rStyle w:val="PageNumber"/>
        <w:b/>
        <w:sz w:val="21"/>
        <w:szCs w:val="21"/>
      </w:rPr>
      <w:fldChar w:fldCharType="begin"/>
    </w:r>
    <w:r w:rsidRPr="000F4B0E">
      <w:rPr>
        <w:rStyle w:val="PageNumber"/>
        <w:b/>
        <w:sz w:val="21"/>
        <w:szCs w:val="21"/>
      </w:rPr>
      <w:instrText xml:space="preserve"> PAGE </w:instrText>
    </w:r>
    <w:r w:rsidRPr="000F4B0E">
      <w:rPr>
        <w:rStyle w:val="PageNumber"/>
        <w:b/>
        <w:sz w:val="21"/>
        <w:szCs w:val="21"/>
      </w:rPr>
      <w:fldChar w:fldCharType="separate"/>
    </w:r>
    <w:r w:rsidR="009406F7">
      <w:rPr>
        <w:rStyle w:val="PageNumber"/>
        <w:b/>
        <w:noProof/>
        <w:sz w:val="21"/>
        <w:szCs w:val="21"/>
      </w:rPr>
      <w:t>1</w:t>
    </w:r>
    <w:r w:rsidRPr="000F4B0E">
      <w:rPr>
        <w:rStyle w:val="PageNumber"/>
        <w:b/>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8" w:rsidRPr="00622199" w:rsidRDefault="00C64558" w:rsidP="00651C82">
    <w:pPr>
      <w:pStyle w:val="Footer"/>
      <w:tabs>
        <w:tab w:val="left" w:pos="4125"/>
        <w:tab w:val="right" w:pos="9355"/>
      </w:tabs>
      <w:spacing w:before="0"/>
      <w:ind w:right="-284"/>
      <w:jc w:val="left"/>
      <w:rPr>
        <w:sz w:val="22"/>
        <w:szCs w:val="22"/>
      </w:rPr>
    </w:pPr>
  </w:p>
  <w:p w:rsidR="00C64558" w:rsidRPr="00456C9D" w:rsidRDefault="00C64558" w:rsidP="00651C82">
    <w:pPr>
      <w:pStyle w:val="Footer"/>
      <w:tabs>
        <w:tab w:val="clear" w:pos="4153"/>
        <w:tab w:val="clear" w:pos="8306"/>
        <w:tab w:val="center" w:pos="4500"/>
        <w:tab w:val="right" w:pos="9355"/>
      </w:tabs>
      <w:spacing w:before="0"/>
      <w:ind w:right="-284"/>
      <w:jc w:val="left"/>
      <w:rPr>
        <w:b/>
        <w:sz w:val="22"/>
        <w:szCs w:val="22"/>
      </w:rPr>
    </w:pPr>
    <w:r>
      <w:rPr>
        <w:b/>
        <w:sz w:val="22"/>
        <w:szCs w:val="22"/>
      </w:rPr>
      <w:t>P</w:t>
    </w:r>
    <w:r w:rsidRPr="00DE6A4A">
      <w:rPr>
        <w:b/>
        <w:sz w:val="22"/>
        <w:szCs w:val="22"/>
      </w:rPr>
      <w:t>ublished</w:t>
    </w:r>
    <w:r>
      <w:rPr>
        <w:b/>
        <w:sz w:val="22"/>
        <w:szCs w:val="22"/>
      </w:rPr>
      <w:t xml:space="preserve"> 3 February 2017</w:t>
    </w:r>
    <w:r>
      <w:rPr>
        <w:rStyle w:val="PageNumber"/>
        <w:sz w:val="22"/>
        <w:szCs w:val="22"/>
      </w:rPr>
      <w:tab/>
    </w:r>
    <w:r>
      <w:rPr>
        <w:b/>
        <w:sz w:val="22"/>
        <w:szCs w:val="22"/>
      </w:rPr>
      <w:t>MA000002</w:t>
    </w:r>
    <w:r>
      <w:rPr>
        <w:rStyle w:val="PageNumber"/>
      </w:rPr>
      <w:tab/>
    </w:r>
    <w:r w:rsidRPr="000F4B0E">
      <w:rPr>
        <w:rStyle w:val="PageNumber"/>
        <w:b/>
        <w:sz w:val="21"/>
        <w:szCs w:val="21"/>
      </w:rPr>
      <w:fldChar w:fldCharType="begin"/>
    </w:r>
    <w:r w:rsidRPr="000F4B0E">
      <w:rPr>
        <w:rStyle w:val="PageNumber"/>
        <w:b/>
        <w:sz w:val="21"/>
        <w:szCs w:val="21"/>
      </w:rPr>
      <w:instrText xml:space="preserve"> PAGE </w:instrText>
    </w:r>
    <w:r w:rsidRPr="000F4B0E">
      <w:rPr>
        <w:rStyle w:val="PageNumber"/>
        <w:b/>
        <w:sz w:val="21"/>
        <w:szCs w:val="21"/>
      </w:rPr>
      <w:fldChar w:fldCharType="separate"/>
    </w:r>
    <w:r w:rsidR="008C4CC2">
      <w:rPr>
        <w:rStyle w:val="PageNumber"/>
        <w:b/>
        <w:noProof/>
        <w:sz w:val="21"/>
        <w:szCs w:val="21"/>
      </w:rPr>
      <w:t>4</w:t>
    </w:r>
    <w:r w:rsidRPr="000F4B0E">
      <w:rPr>
        <w:rStyle w:val="PageNumber"/>
        <w:b/>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DA" w:rsidRDefault="001B71DA">
      <w:r>
        <w:separator/>
      </w:r>
    </w:p>
  </w:footnote>
  <w:footnote w:type="continuationSeparator" w:id="0">
    <w:p w:rsidR="001B71DA" w:rsidRDefault="001B71DA">
      <w:r>
        <w:continuationSeparator/>
      </w:r>
    </w:p>
  </w:footnote>
  <w:footnote w:type="continuationNotice" w:id="1">
    <w:p w:rsidR="001B71DA" w:rsidRDefault="001B71DA">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8" w:rsidRDefault="00C64558" w:rsidP="00462403">
    <w:pPr>
      <w:pStyle w:val="Header"/>
      <w:spacing w:before="0"/>
      <w:jc w:val="center"/>
      <w:rPr>
        <w:b/>
        <w:sz w:val="20"/>
        <w:szCs w:val="20"/>
        <w:lang w:val="en-GB"/>
      </w:rPr>
    </w:pPr>
    <w:r>
      <w:rPr>
        <w:b/>
        <w:sz w:val="20"/>
        <w:szCs w:val="20"/>
        <w:lang w:val="en-GB"/>
      </w:rPr>
      <w:t xml:space="preserve">Exposure draft – </w:t>
    </w:r>
    <w:r w:rsidRPr="00662E46">
      <w:rPr>
        <w:b/>
        <w:sz w:val="20"/>
        <w:szCs w:val="20"/>
        <w:lang w:val="en-GB"/>
      </w:rPr>
      <w:t>Clerks</w:t>
    </w:r>
    <w:r>
      <w:rPr>
        <w:b/>
        <w:sz w:val="20"/>
        <w:szCs w:val="20"/>
        <w:lang w:val="en-GB"/>
      </w:rPr>
      <w:t>—Private Sector Award 2017</w:t>
    </w:r>
  </w:p>
  <w:p w:rsidR="00C64558" w:rsidRPr="00662E46" w:rsidRDefault="00C64558" w:rsidP="00462403">
    <w:pPr>
      <w:pStyle w:val="Header"/>
      <w:spacing w:before="0"/>
      <w:jc w:val="center"/>
      <w:rPr>
        <w:b/>
        <w:sz w:val="20"/>
        <w:szCs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8" w:rsidRDefault="00C64558" w:rsidP="00462403">
    <w:pPr>
      <w:pStyle w:val="Header"/>
      <w:spacing w:before="0"/>
      <w:jc w:val="center"/>
      <w:rPr>
        <w:b/>
        <w:sz w:val="20"/>
        <w:szCs w:val="20"/>
        <w:lang w:val="en-GB"/>
      </w:rPr>
    </w:pPr>
    <w:r>
      <w:rPr>
        <w:b/>
        <w:sz w:val="20"/>
        <w:szCs w:val="20"/>
        <w:lang w:val="en-GB"/>
      </w:rPr>
      <w:t xml:space="preserve">Exposure draft – </w:t>
    </w:r>
    <w:r w:rsidRPr="00662E46">
      <w:rPr>
        <w:b/>
        <w:sz w:val="20"/>
        <w:szCs w:val="20"/>
        <w:lang w:val="en-GB"/>
      </w:rPr>
      <w:t>Clerks</w:t>
    </w:r>
    <w:r>
      <w:rPr>
        <w:b/>
        <w:sz w:val="20"/>
        <w:szCs w:val="20"/>
        <w:lang w:val="en-GB"/>
      </w:rPr>
      <w:t>—</w:t>
    </w:r>
    <w:r w:rsidRPr="00662E46">
      <w:rPr>
        <w:b/>
        <w:sz w:val="20"/>
        <w:szCs w:val="20"/>
        <w:lang w:val="en-GB"/>
      </w:rPr>
      <w:t>Private Sector Award 201</w:t>
    </w:r>
    <w:r>
      <w:rPr>
        <w:b/>
        <w:sz w:val="20"/>
        <w:szCs w:val="20"/>
        <w:lang w:val="en-GB"/>
      </w:rPr>
      <w:t>7</w:t>
    </w:r>
  </w:p>
  <w:p w:rsidR="00C64558" w:rsidRDefault="00C64558" w:rsidP="00462403">
    <w:pPr>
      <w:pStyle w:val="Header"/>
      <w:spacing w:before="0"/>
      <w:jc w:val="center"/>
      <w:rPr>
        <w:b/>
        <w:sz w:val="20"/>
        <w:szCs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8" w:rsidRDefault="009406F7" w:rsidP="00105B74">
    <w:pPr>
      <w:pStyle w:val="Header"/>
      <w:spacing w:before="0"/>
      <w:jc w:val="center"/>
      <w:rPr>
        <w:b/>
        <w:sz w:val="20"/>
        <w:szCs w:val="20"/>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456.75pt;height:182.7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64558">
      <w:rPr>
        <w:b/>
        <w:sz w:val="20"/>
        <w:szCs w:val="20"/>
        <w:lang w:val="en-GB"/>
      </w:rPr>
      <w:t xml:space="preserve">Exposure draft – </w:t>
    </w:r>
    <w:r w:rsidR="00C64558" w:rsidRPr="00662E46">
      <w:rPr>
        <w:b/>
        <w:sz w:val="20"/>
        <w:szCs w:val="20"/>
        <w:lang w:val="en-GB"/>
      </w:rPr>
      <w:t>Clerks</w:t>
    </w:r>
    <w:r w:rsidR="00C64558">
      <w:rPr>
        <w:b/>
        <w:sz w:val="20"/>
        <w:szCs w:val="20"/>
        <w:lang w:val="en-GB"/>
      </w:rPr>
      <w:t>—Private Sector Award 2017</w:t>
    </w:r>
  </w:p>
  <w:p w:rsidR="00C64558" w:rsidRPr="00105B74" w:rsidRDefault="00C64558" w:rsidP="00105B74">
    <w:pPr>
      <w:pStyle w:val="Header"/>
      <w:spacing w:before="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8" w:rsidRPr="00662E46" w:rsidRDefault="009406F7" w:rsidP="00A94E65">
    <w:pPr>
      <w:pStyle w:val="Header"/>
      <w:spacing w:before="0"/>
      <w:jc w:val="center"/>
      <w:rPr>
        <w:b/>
        <w:sz w:val="20"/>
        <w:szCs w:val="20"/>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0;text-align:left;margin-left:0;margin-top:0;width:456.75pt;height:182.7pt;rotation:315;z-index:-251641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64558">
      <w:rPr>
        <w:b/>
        <w:sz w:val="20"/>
        <w:szCs w:val="20"/>
        <w:lang w:val="en-GB"/>
      </w:rPr>
      <w:t xml:space="preserve">Exposure draft – </w:t>
    </w:r>
    <w:r w:rsidR="00C64558" w:rsidRPr="00662E46">
      <w:rPr>
        <w:b/>
        <w:sz w:val="20"/>
        <w:szCs w:val="20"/>
        <w:lang w:val="en-GB"/>
      </w:rPr>
      <w:t>Clerks</w:t>
    </w:r>
    <w:r w:rsidR="00C64558">
      <w:rPr>
        <w:b/>
        <w:sz w:val="20"/>
        <w:szCs w:val="20"/>
        <w:lang w:val="en-GB"/>
      </w:rPr>
      <w:t>—Private Sector Award 2017</w:t>
    </w:r>
  </w:p>
  <w:p w:rsidR="00C64558" w:rsidRDefault="00C64558" w:rsidP="00A94E65">
    <w:pPr>
      <w:pStyle w:val="Header"/>
      <w:spacing w:before="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58" w:rsidRPr="00662E46" w:rsidRDefault="00C64558" w:rsidP="00651C82">
    <w:pPr>
      <w:pStyle w:val="Header"/>
      <w:spacing w:before="0"/>
      <w:jc w:val="center"/>
      <w:rPr>
        <w:b/>
        <w:sz w:val="20"/>
        <w:szCs w:val="20"/>
        <w:lang w:val="en-GB"/>
      </w:rPr>
    </w:pPr>
    <w:r>
      <w:rPr>
        <w:b/>
        <w:sz w:val="20"/>
        <w:szCs w:val="20"/>
        <w:lang w:val="en-GB"/>
      </w:rPr>
      <w:t xml:space="preserve">Exposure draft – </w:t>
    </w:r>
    <w:r w:rsidRPr="00662E46">
      <w:rPr>
        <w:b/>
        <w:sz w:val="20"/>
        <w:szCs w:val="20"/>
        <w:lang w:val="en-GB"/>
      </w:rPr>
      <w:t>Clerks</w:t>
    </w:r>
    <w:r>
      <w:rPr>
        <w:b/>
        <w:sz w:val="20"/>
        <w:szCs w:val="20"/>
        <w:lang w:val="en-GB"/>
      </w:rPr>
      <w:t>—Private Sector Award 2017</w:t>
    </w:r>
  </w:p>
  <w:p w:rsidR="00C64558" w:rsidRDefault="00C64558" w:rsidP="00651C82">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AEA8A28"/>
    <w:lvl w:ilvl="0">
      <w:start w:val="1"/>
      <w:numFmt w:val="decimal"/>
      <w:lvlText w:val="%1."/>
      <w:lvlJc w:val="left"/>
      <w:pPr>
        <w:tabs>
          <w:tab w:val="num" w:pos="1492"/>
        </w:tabs>
        <w:ind w:left="1492" w:hanging="360"/>
      </w:pPr>
    </w:lvl>
  </w:abstractNum>
  <w:abstractNum w:abstractNumId="1">
    <w:nsid w:val="FFFFFF7D"/>
    <w:multiLevelType w:val="singleLevel"/>
    <w:tmpl w:val="0F8CB714"/>
    <w:lvl w:ilvl="0">
      <w:start w:val="1"/>
      <w:numFmt w:val="decimal"/>
      <w:lvlText w:val="%1."/>
      <w:lvlJc w:val="left"/>
      <w:pPr>
        <w:tabs>
          <w:tab w:val="num" w:pos="1209"/>
        </w:tabs>
        <w:ind w:left="1209" w:hanging="360"/>
      </w:pPr>
    </w:lvl>
  </w:abstractNum>
  <w:abstractNum w:abstractNumId="2">
    <w:nsid w:val="FFFFFF7E"/>
    <w:multiLevelType w:val="singleLevel"/>
    <w:tmpl w:val="12B641F2"/>
    <w:lvl w:ilvl="0">
      <w:start w:val="1"/>
      <w:numFmt w:val="decimal"/>
      <w:lvlText w:val="%1."/>
      <w:lvlJc w:val="left"/>
      <w:pPr>
        <w:tabs>
          <w:tab w:val="num" w:pos="926"/>
        </w:tabs>
        <w:ind w:left="926" w:hanging="360"/>
      </w:pPr>
    </w:lvl>
  </w:abstractNum>
  <w:abstractNum w:abstractNumId="3">
    <w:nsid w:val="FFFFFF7F"/>
    <w:multiLevelType w:val="singleLevel"/>
    <w:tmpl w:val="16306E38"/>
    <w:lvl w:ilvl="0">
      <w:start w:val="1"/>
      <w:numFmt w:val="decimal"/>
      <w:lvlText w:val="%1."/>
      <w:lvlJc w:val="left"/>
      <w:pPr>
        <w:tabs>
          <w:tab w:val="num" w:pos="643"/>
        </w:tabs>
        <w:ind w:left="643" w:hanging="360"/>
      </w:pPr>
    </w:lvl>
  </w:abstractNum>
  <w:abstractNum w:abstractNumId="4">
    <w:nsid w:val="FFFFFF80"/>
    <w:multiLevelType w:val="singleLevel"/>
    <w:tmpl w:val="E04EC1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28F7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8C40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8CB1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7AFAFA"/>
    <w:lvl w:ilvl="0">
      <w:start w:val="1"/>
      <w:numFmt w:val="decimal"/>
      <w:lvlText w:val="%1."/>
      <w:lvlJc w:val="left"/>
      <w:pPr>
        <w:tabs>
          <w:tab w:val="num" w:pos="360"/>
        </w:tabs>
        <w:ind w:left="360" w:hanging="360"/>
      </w:pPr>
    </w:lvl>
  </w:abstractNum>
  <w:abstractNum w:abstractNumId="9">
    <w:nsid w:val="FFFFFF89"/>
    <w:multiLevelType w:val="singleLevel"/>
    <w:tmpl w:val="B916FAF4"/>
    <w:lvl w:ilvl="0">
      <w:start w:val="1"/>
      <w:numFmt w:val="bullet"/>
      <w:lvlText w:val=""/>
      <w:lvlJc w:val="left"/>
      <w:pPr>
        <w:tabs>
          <w:tab w:val="num" w:pos="360"/>
        </w:tabs>
        <w:ind w:left="360" w:hanging="360"/>
      </w:pPr>
      <w:rPr>
        <w:rFonts w:ascii="Symbol" w:hAnsi="Symbol" w:hint="default"/>
      </w:rPr>
    </w:lvl>
  </w:abstractNum>
  <w:abstractNum w:abstractNumId="1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1">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4281392"/>
    <w:multiLevelType w:val="multilevel"/>
    <w:tmpl w:val="2B12A900"/>
    <w:styleLink w:val="StyleNumberedBold"/>
    <w:lvl w:ilvl="0">
      <w:start w:val="1"/>
      <w:numFmt w:val="lowerLetter"/>
      <w:lvlText w:val="%1)"/>
      <w:lvlJc w:val="left"/>
      <w:pPr>
        <w:tabs>
          <w:tab w:val="num" w:pos="720"/>
        </w:tabs>
        <w:ind w:left="1800" w:hanging="360"/>
      </w:pPr>
      <w:rPr>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8"/>
        <w:vertAlign w:val="base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4">
    <w:nsid w:val="08B24E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98A355E"/>
    <w:multiLevelType w:val="multilevel"/>
    <w:tmpl w:val="C8341332"/>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B282FBC"/>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8">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13694E7A"/>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E0E4214"/>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3">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2CC255EC"/>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47357F8"/>
    <w:multiLevelType w:val="multilevel"/>
    <w:tmpl w:val="E4FC42D2"/>
    <w:lvl w:ilvl="0">
      <w:start w:val="1"/>
      <w:numFmt w:val="decimal"/>
      <w:lvlText w:val="%1."/>
      <w:lvlJc w:val="left"/>
      <w:pPr>
        <w:tabs>
          <w:tab w:val="num" w:pos="848"/>
        </w:tabs>
        <w:ind w:left="848" w:hanging="848"/>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6">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36DB3210"/>
    <w:multiLevelType w:val="multilevel"/>
    <w:tmpl w:val="86DC48F4"/>
    <w:lvl w:ilvl="0">
      <w:start w:val="1"/>
      <w:numFmt w:val="decimal"/>
      <w:pStyle w:val="Clauseheading"/>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lowerLetter"/>
      <w:lvlText w:val="%3)"/>
      <w:lvlJc w:val="left"/>
      <w:pPr>
        <w:tabs>
          <w:tab w:val="num" w:pos="1980"/>
        </w:tabs>
        <w:ind w:left="176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F2E09CF"/>
    <w:multiLevelType w:val="multilevel"/>
    <w:tmpl w:val="0E58A09E"/>
    <w:lvl w:ilvl="0">
      <w:start w:val="1"/>
      <w:numFmt w:val="lowerLetter"/>
      <w:lvlText w:val="(%1)"/>
      <w:lvlJc w:val="left"/>
      <w:pPr>
        <w:tabs>
          <w:tab w:val="num" w:pos="1418"/>
        </w:tabs>
        <w:ind w:left="1418" w:hanging="567"/>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2.%1"/>
      <w:lvlJc w:val="left"/>
      <w:pPr>
        <w:tabs>
          <w:tab w:val="num" w:pos="2553"/>
        </w:tabs>
        <w:ind w:left="2553" w:hanging="851"/>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9">
    <w:nsid w:val="46CD66B3"/>
    <w:multiLevelType w:val="multilevel"/>
    <w:tmpl w:val="3B6ABEDA"/>
    <w:lvl w:ilvl="0">
      <w:start w:val="1"/>
      <w:numFmt w:val="decimal"/>
      <w:lvlText w:val="%1."/>
      <w:lvlJc w:val="left"/>
      <w:pPr>
        <w:tabs>
          <w:tab w:val="num" w:pos="851"/>
        </w:tabs>
        <w:ind w:left="851" w:hanging="851"/>
      </w:pPr>
      <w:rPr>
        <w:rFonts w:ascii="Times New Roman" w:hAnsi="Times New Roman" w:hint="default"/>
        <w:b/>
        <w:i w:val="0"/>
        <w:sz w:val="28"/>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lowerLetter"/>
      <w:lvlText w:val="(%3)"/>
      <w:lvlJc w:val="left"/>
      <w:pPr>
        <w:tabs>
          <w:tab w:val="num" w:pos="1418"/>
        </w:tabs>
        <w:ind w:left="1418" w:hanging="567"/>
      </w:pPr>
      <w:rPr>
        <w:rFonts w:ascii="Times New Roman" w:hAnsi="Times New Roman" w:hint="default"/>
        <w:b/>
        <w:i w:val="0"/>
        <w:sz w:val="24"/>
      </w:rPr>
    </w:lvl>
    <w:lvl w:ilvl="3">
      <w:start w:val="1"/>
      <w:numFmt w:val="lowerRoman"/>
      <w:lvlText w:val="(%4)"/>
      <w:lvlJc w:val="left"/>
      <w:pPr>
        <w:tabs>
          <w:tab w:val="num" w:pos="1985"/>
        </w:tabs>
        <w:ind w:left="1985" w:hanging="56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31">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32">
    <w:nsid w:val="4E0E46CB"/>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2A13E51"/>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6">
    <w:nsid w:val="563749E4"/>
    <w:multiLevelType w:val="multilevel"/>
    <w:tmpl w:val="0002BA1A"/>
    <w:lvl w:ilvl="0">
      <w:start w:val="1"/>
      <w:numFmt w:val="decimal"/>
      <w:lvlText w:val="%1."/>
      <w:lvlJc w:val="left"/>
      <w:pPr>
        <w:tabs>
          <w:tab w:val="num" w:pos="848"/>
        </w:tabs>
        <w:ind w:left="848" w:hanging="848"/>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7">
    <w:nsid w:val="5B6174E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39">
    <w:nsid w:val="62A34B52"/>
    <w:multiLevelType w:val="multilevel"/>
    <w:tmpl w:val="02E2DF86"/>
    <w:lvl w:ilvl="0">
      <w:start w:val="1"/>
      <w:numFmt w:val="decimal"/>
      <w:lvlText w:val="%1."/>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8"/>
        <w:vertAlign w:val="base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outline w:val="0"/>
        <w:shadow w:val="0"/>
        <w:emboss w:val="0"/>
        <w:imprint w:val="0"/>
        <w:vanish w:val="0"/>
        <w:sz w:val="24"/>
        <w:vertAlign w:val="base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outline w:val="0"/>
        <w:shadow w:val="0"/>
        <w:emboss w:val="0"/>
        <w:imprint w:val="0"/>
        <w:vanish w:val="0"/>
        <w:sz w:val="24"/>
        <w:vertAlign w:val="baseline"/>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4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41">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42">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7"/>
  </w:num>
  <w:num w:numId="2">
    <w:abstractNumId w:val="26"/>
  </w:num>
  <w:num w:numId="3">
    <w:abstractNumId w:val="43"/>
  </w:num>
  <w:num w:numId="4">
    <w:abstractNumId w:val="10"/>
  </w:num>
  <w:num w:numId="5">
    <w:abstractNumId w:val="21"/>
  </w:num>
  <w:num w:numId="6">
    <w:abstractNumId w:val="23"/>
  </w:num>
  <w:num w:numId="7">
    <w:abstractNumId w:val="42"/>
  </w:num>
  <w:num w:numId="8">
    <w:abstractNumId w:val="13"/>
  </w:num>
  <w:num w:numId="9">
    <w:abstractNumId w:val="41"/>
  </w:num>
  <w:num w:numId="10">
    <w:abstractNumId w:val="40"/>
  </w:num>
  <w:num w:numId="11">
    <w:abstractNumId w:val="34"/>
  </w:num>
  <w:num w:numId="12">
    <w:abstractNumId w:val="31"/>
  </w:num>
  <w:num w:numId="13">
    <w:abstractNumId w:val="11"/>
  </w:num>
  <w:num w:numId="14">
    <w:abstractNumId w:val="18"/>
  </w:num>
  <w:num w:numId="15">
    <w:abstractNumId w:val="27"/>
  </w:num>
  <w:num w:numId="16">
    <w:abstractNumId w:val="12"/>
  </w:num>
  <w:num w:numId="17">
    <w:abstractNumId w:val="22"/>
  </w:num>
  <w:num w:numId="18">
    <w:abstractNumId w:val="30"/>
  </w:num>
  <w:num w:numId="19">
    <w:abstractNumId w:val="13"/>
  </w:num>
  <w:num w:numId="20">
    <w:abstractNumId w:val="3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6"/>
  </w:num>
  <w:num w:numId="24">
    <w:abstractNumId w:val="32"/>
  </w:num>
  <w:num w:numId="25">
    <w:abstractNumId w:val="24"/>
  </w:num>
  <w:num w:numId="26">
    <w:abstractNumId w:val="19"/>
  </w:num>
  <w:num w:numId="27">
    <w:abstractNumId w:val="39"/>
  </w:num>
  <w:num w:numId="28">
    <w:abstractNumId w:val="15"/>
  </w:num>
  <w:num w:numId="29">
    <w:abstractNumId w:val="20"/>
  </w:num>
  <w:num w:numId="30">
    <w:abstractNumId w:val="35"/>
  </w:num>
  <w:num w:numId="31">
    <w:abstractNumId w:val="33"/>
  </w:num>
  <w:num w:numId="32">
    <w:abstractNumId w:val="29"/>
  </w:num>
  <w:num w:numId="33">
    <w:abstractNumId w:val="36"/>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7"/>
  </w:num>
  <w:num w:numId="47">
    <w:abstractNumId w:val="14"/>
  </w:num>
  <w:num w:numId="48">
    <w:abstractNumId w:val="28"/>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3"/>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05"/>
    <w:rsid w:val="000020AC"/>
    <w:rsid w:val="00002808"/>
    <w:rsid w:val="00003065"/>
    <w:rsid w:val="0000595E"/>
    <w:rsid w:val="00005B69"/>
    <w:rsid w:val="00006AA1"/>
    <w:rsid w:val="00007617"/>
    <w:rsid w:val="00007B70"/>
    <w:rsid w:val="00007EF8"/>
    <w:rsid w:val="0001006A"/>
    <w:rsid w:val="000119C0"/>
    <w:rsid w:val="00014062"/>
    <w:rsid w:val="000145CA"/>
    <w:rsid w:val="00014F75"/>
    <w:rsid w:val="0001766F"/>
    <w:rsid w:val="00020CD6"/>
    <w:rsid w:val="000213BF"/>
    <w:rsid w:val="00021D8E"/>
    <w:rsid w:val="00022C92"/>
    <w:rsid w:val="0002527E"/>
    <w:rsid w:val="000258FB"/>
    <w:rsid w:val="000278DC"/>
    <w:rsid w:val="0003042C"/>
    <w:rsid w:val="00030480"/>
    <w:rsid w:val="00031094"/>
    <w:rsid w:val="00032365"/>
    <w:rsid w:val="00035174"/>
    <w:rsid w:val="000356EA"/>
    <w:rsid w:val="00035A11"/>
    <w:rsid w:val="000402DB"/>
    <w:rsid w:val="00041760"/>
    <w:rsid w:val="0004222B"/>
    <w:rsid w:val="00043021"/>
    <w:rsid w:val="00043BBC"/>
    <w:rsid w:val="00043EE4"/>
    <w:rsid w:val="000445E2"/>
    <w:rsid w:val="00045F46"/>
    <w:rsid w:val="000472CE"/>
    <w:rsid w:val="00053546"/>
    <w:rsid w:val="000547F1"/>
    <w:rsid w:val="000553EA"/>
    <w:rsid w:val="00055ED6"/>
    <w:rsid w:val="00055FCC"/>
    <w:rsid w:val="00056EEF"/>
    <w:rsid w:val="00057B9F"/>
    <w:rsid w:val="000619A5"/>
    <w:rsid w:val="0006220C"/>
    <w:rsid w:val="00062B3C"/>
    <w:rsid w:val="000632B2"/>
    <w:rsid w:val="00066A23"/>
    <w:rsid w:val="00067068"/>
    <w:rsid w:val="00067D62"/>
    <w:rsid w:val="00071953"/>
    <w:rsid w:val="0007498B"/>
    <w:rsid w:val="00074EC6"/>
    <w:rsid w:val="000755A6"/>
    <w:rsid w:val="0007664E"/>
    <w:rsid w:val="00081228"/>
    <w:rsid w:val="0008245A"/>
    <w:rsid w:val="00082A26"/>
    <w:rsid w:val="000845C6"/>
    <w:rsid w:val="00085420"/>
    <w:rsid w:val="00085D02"/>
    <w:rsid w:val="000862E8"/>
    <w:rsid w:val="00086CF8"/>
    <w:rsid w:val="00090F98"/>
    <w:rsid w:val="00092268"/>
    <w:rsid w:val="000A0851"/>
    <w:rsid w:val="000A0CF5"/>
    <w:rsid w:val="000A1022"/>
    <w:rsid w:val="000A3CF8"/>
    <w:rsid w:val="000A4206"/>
    <w:rsid w:val="000A443E"/>
    <w:rsid w:val="000A468D"/>
    <w:rsid w:val="000A5B6B"/>
    <w:rsid w:val="000A6AAD"/>
    <w:rsid w:val="000A7C80"/>
    <w:rsid w:val="000B0319"/>
    <w:rsid w:val="000B0403"/>
    <w:rsid w:val="000B2460"/>
    <w:rsid w:val="000B31F6"/>
    <w:rsid w:val="000B372E"/>
    <w:rsid w:val="000B473B"/>
    <w:rsid w:val="000B5C57"/>
    <w:rsid w:val="000B6096"/>
    <w:rsid w:val="000B7935"/>
    <w:rsid w:val="000B7FA3"/>
    <w:rsid w:val="000C094E"/>
    <w:rsid w:val="000C0F99"/>
    <w:rsid w:val="000C217C"/>
    <w:rsid w:val="000C2794"/>
    <w:rsid w:val="000C3EAA"/>
    <w:rsid w:val="000C5009"/>
    <w:rsid w:val="000D1530"/>
    <w:rsid w:val="000D1799"/>
    <w:rsid w:val="000D29EF"/>
    <w:rsid w:val="000D3E76"/>
    <w:rsid w:val="000D50AA"/>
    <w:rsid w:val="000D7568"/>
    <w:rsid w:val="000E06D3"/>
    <w:rsid w:val="000E1F5F"/>
    <w:rsid w:val="000E26E9"/>
    <w:rsid w:val="000E3470"/>
    <w:rsid w:val="000E5149"/>
    <w:rsid w:val="000E749E"/>
    <w:rsid w:val="000F0059"/>
    <w:rsid w:val="000F14B8"/>
    <w:rsid w:val="000F174D"/>
    <w:rsid w:val="000F1EE5"/>
    <w:rsid w:val="000F2F6F"/>
    <w:rsid w:val="000F4103"/>
    <w:rsid w:val="000F4B06"/>
    <w:rsid w:val="000F4B0E"/>
    <w:rsid w:val="000F50D1"/>
    <w:rsid w:val="000F562E"/>
    <w:rsid w:val="00100D68"/>
    <w:rsid w:val="0010203C"/>
    <w:rsid w:val="001020AB"/>
    <w:rsid w:val="001022D0"/>
    <w:rsid w:val="001028E9"/>
    <w:rsid w:val="00102A9C"/>
    <w:rsid w:val="001030D0"/>
    <w:rsid w:val="00104042"/>
    <w:rsid w:val="00104B50"/>
    <w:rsid w:val="001057A4"/>
    <w:rsid w:val="00105B74"/>
    <w:rsid w:val="00107E26"/>
    <w:rsid w:val="00110659"/>
    <w:rsid w:val="00111648"/>
    <w:rsid w:val="0011195D"/>
    <w:rsid w:val="0011470F"/>
    <w:rsid w:val="00114811"/>
    <w:rsid w:val="00115A68"/>
    <w:rsid w:val="00116664"/>
    <w:rsid w:val="00121C6D"/>
    <w:rsid w:val="00121EA0"/>
    <w:rsid w:val="001273DE"/>
    <w:rsid w:val="00130CBC"/>
    <w:rsid w:val="00130D2B"/>
    <w:rsid w:val="00131F6F"/>
    <w:rsid w:val="00133E3A"/>
    <w:rsid w:val="00137FD2"/>
    <w:rsid w:val="00140363"/>
    <w:rsid w:val="001417CD"/>
    <w:rsid w:val="00141D62"/>
    <w:rsid w:val="00145EF6"/>
    <w:rsid w:val="0014694B"/>
    <w:rsid w:val="001508B4"/>
    <w:rsid w:val="00150F8B"/>
    <w:rsid w:val="00151239"/>
    <w:rsid w:val="00153657"/>
    <w:rsid w:val="00154E67"/>
    <w:rsid w:val="00160E57"/>
    <w:rsid w:val="001611E4"/>
    <w:rsid w:val="00163BEC"/>
    <w:rsid w:val="00163C34"/>
    <w:rsid w:val="00166115"/>
    <w:rsid w:val="0017025C"/>
    <w:rsid w:val="00172C9A"/>
    <w:rsid w:val="00175608"/>
    <w:rsid w:val="00175CB8"/>
    <w:rsid w:val="0017638A"/>
    <w:rsid w:val="001766BD"/>
    <w:rsid w:val="001767A7"/>
    <w:rsid w:val="00180E16"/>
    <w:rsid w:val="0018242E"/>
    <w:rsid w:val="001824AE"/>
    <w:rsid w:val="00182F09"/>
    <w:rsid w:val="001850B3"/>
    <w:rsid w:val="001851FA"/>
    <w:rsid w:val="00186CF4"/>
    <w:rsid w:val="001874E3"/>
    <w:rsid w:val="0018786C"/>
    <w:rsid w:val="0019116A"/>
    <w:rsid w:val="001958DE"/>
    <w:rsid w:val="00197E2A"/>
    <w:rsid w:val="001A08BD"/>
    <w:rsid w:val="001A2D1F"/>
    <w:rsid w:val="001A6898"/>
    <w:rsid w:val="001B132D"/>
    <w:rsid w:val="001B3AA1"/>
    <w:rsid w:val="001B4630"/>
    <w:rsid w:val="001B568B"/>
    <w:rsid w:val="001B71DA"/>
    <w:rsid w:val="001C0BCA"/>
    <w:rsid w:val="001C0C1C"/>
    <w:rsid w:val="001C2492"/>
    <w:rsid w:val="001C260C"/>
    <w:rsid w:val="001C2FAC"/>
    <w:rsid w:val="001C3954"/>
    <w:rsid w:val="001C5564"/>
    <w:rsid w:val="001C72ED"/>
    <w:rsid w:val="001D433B"/>
    <w:rsid w:val="001D6222"/>
    <w:rsid w:val="001D7A7A"/>
    <w:rsid w:val="001D7F59"/>
    <w:rsid w:val="001E0705"/>
    <w:rsid w:val="001E1D0C"/>
    <w:rsid w:val="001E6321"/>
    <w:rsid w:val="001F0FFC"/>
    <w:rsid w:val="001F2A7D"/>
    <w:rsid w:val="001F2AED"/>
    <w:rsid w:val="001F4AB0"/>
    <w:rsid w:val="001F54C0"/>
    <w:rsid w:val="001F7AEC"/>
    <w:rsid w:val="00201696"/>
    <w:rsid w:val="002022B4"/>
    <w:rsid w:val="00202CEC"/>
    <w:rsid w:val="00203656"/>
    <w:rsid w:val="00207C97"/>
    <w:rsid w:val="0021274C"/>
    <w:rsid w:val="00212F86"/>
    <w:rsid w:val="00213871"/>
    <w:rsid w:val="00214584"/>
    <w:rsid w:val="00214BF6"/>
    <w:rsid w:val="002162B1"/>
    <w:rsid w:val="002165D1"/>
    <w:rsid w:val="00221ADF"/>
    <w:rsid w:val="00222B05"/>
    <w:rsid w:val="00223781"/>
    <w:rsid w:val="002238F4"/>
    <w:rsid w:val="002241AC"/>
    <w:rsid w:val="002251C2"/>
    <w:rsid w:val="00225227"/>
    <w:rsid w:val="00227258"/>
    <w:rsid w:val="00227596"/>
    <w:rsid w:val="002302E5"/>
    <w:rsid w:val="002328F2"/>
    <w:rsid w:val="0023310D"/>
    <w:rsid w:val="00233595"/>
    <w:rsid w:val="00234871"/>
    <w:rsid w:val="002356D8"/>
    <w:rsid w:val="002366BC"/>
    <w:rsid w:val="00236FD6"/>
    <w:rsid w:val="00237219"/>
    <w:rsid w:val="002400CE"/>
    <w:rsid w:val="0024093A"/>
    <w:rsid w:val="00240EC3"/>
    <w:rsid w:val="002433A9"/>
    <w:rsid w:val="00245B5E"/>
    <w:rsid w:val="002469A6"/>
    <w:rsid w:val="0024738A"/>
    <w:rsid w:val="00247C7A"/>
    <w:rsid w:val="00250110"/>
    <w:rsid w:val="00253638"/>
    <w:rsid w:val="00253F60"/>
    <w:rsid w:val="002560EF"/>
    <w:rsid w:val="00257372"/>
    <w:rsid w:val="00257AA7"/>
    <w:rsid w:val="00260A5C"/>
    <w:rsid w:val="00264664"/>
    <w:rsid w:val="00264EE8"/>
    <w:rsid w:val="002653DF"/>
    <w:rsid w:val="002702C4"/>
    <w:rsid w:val="00271DF8"/>
    <w:rsid w:val="00272B33"/>
    <w:rsid w:val="00272D34"/>
    <w:rsid w:val="00274D38"/>
    <w:rsid w:val="0027549A"/>
    <w:rsid w:val="00276213"/>
    <w:rsid w:val="00277AD8"/>
    <w:rsid w:val="002807CF"/>
    <w:rsid w:val="002809E6"/>
    <w:rsid w:val="00280C30"/>
    <w:rsid w:val="00282676"/>
    <w:rsid w:val="002849E7"/>
    <w:rsid w:val="00284D51"/>
    <w:rsid w:val="00284EED"/>
    <w:rsid w:val="00285FCD"/>
    <w:rsid w:val="0029185F"/>
    <w:rsid w:val="00291E1B"/>
    <w:rsid w:val="0029419E"/>
    <w:rsid w:val="00295F92"/>
    <w:rsid w:val="0029610F"/>
    <w:rsid w:val="0029702A"/>
    <w:rsid w:val="002A0D1A"/>
    <w:rsid w:val="002A1EBE"/>
    <w:rsid w:val="002A2504"/>
    <w:rsid w:val="002A25A4"/>
    <w:rsid w:val="002A3733"/>
    <w:rsid w:val="002A488E"/>
    <w:rsid w:val="002A51D4"/>
    <w:rsid w:val="002B18A1"/>
    <w:rsid w:val="002B33BD"/>
    <w:rsid w:val="002B33FF"/>
    <w:rsid w:val="002B65F6"/>
    <w:rsid w:val="002B6D36"/>
    <w:rsid w:val="002B7DCD"/>
    <w:rsid w:val="002C16DB"/>
    <w:rsid w:val="002C2DE9"/>
    <w:rsid w:val="002C392C"/>
    <w:rsid w:val="002C4E9F"/>
    <w:rsid w:val="002C59C4"/>
    <w:rsid w:val="002C63EE"/>
    <w:rsid w:val="002D0381"/>
    <w:rsid w:val="002D081E"/>
    <w:rsid w:val="002D0964"/>
    <w:rsid w:val="002D1D1D"/>
    <w:rsid w:val="002D5A96"/>
    <w:rsid w:val="002D5C49"/>
    <w:rsid w:val="002D7855"/>
    <w:rsid w:val="002E1803"/>
    <w:rsid w:val="002F0F74"/>
    <w:rsid w:val="002F156B"/>
    <w:rsid w:val="002F162E"/>
    <w:rsid w:val="002F27E6"/>
    <w:rsid w:val="002F465D"/>
    <w:rsid w:val="002F480F"/>
    <w:rsid w:val="002F7611"/>
    <w:rsid w:val="003022DE"/>
    <w:rsid w:val="0030314A"/>
    <w:rsid w:val="00305435"/>
    <w:rsid w:val="00307EDA"/>
    <w:rsid w:val="00310061"/>
    <w:rsid w:val="0031053C"/>
    <w:rsid w:val="00310CB6"/>
    <w:rsid w:val="00311067"/>
    <w:rsid w:val="0031148B"/>
    <w:rsid w:val="0031528C"/>
    <w:rsid w:val="003157AA"/>
    <w:rsid w:val="00316015"/>
    <w:rsid w:val="0031725A"/>
    <w:rsid w:val="00317745"/>
    <w:rsid w:val="0032336D"/>
    <w:rsid w:val="0032390A"/>
    <w:rsid w:val="00324EC7"/>
    <w:rsid w:val="003265D7"/>
    <w:rsid w:val="00326B35"/>
    <w:rsid w:val="00330E21"/>
    <w:rsid w:val="00330FE1"/>
    <w:rsid w:val="00333379"/>
    <w:rsid w:val="00333FEE"/>
    <w:rsid w:val="00335776"/>
    <w:rsid w:val="003365B0"/>
    <w:rsid w:val="003368CF"/>
    <w:rsid w:val="00340C5D"/>
    <w:rsid w:val="0034235D"/>
    <w:rsid w:val="00342CC0"/>
    <w:rsid w:val="00342FAA"/>
    <w:rsid w:val="00343C97"/>
    <w:rsid w:val="00350862"/>
    <w:rsid w:val="0035196B"/>
    <w:rsid w:val="00351E89"/>
    <w:rsid w:val="0035270F"/>
    <w:rsid w:val="0035481E"/>
    <w:rsid w:val="00356A26"/>
    <w:rsid w:val="003575EE"/>
    <w:rsid w:val="00361263"/>
    <w:rsid w:val="00361C44"/>
    <w:rsid w:val="003631BD"/>
    <w:rsid w:val="003651C2"/>
    <w:rsid w:val="00365E4C"/>
    <w:rsid w:val="003662E8"/>
    <w:rsid w:val="00372118"/>
    <w:rsid w:val="003723D9"/>
    <w:rsid w:val="00374522"/>
    <w:rsid w:val="00375E3F"/>
    <w:rsid w:val="00376222"/>
    <w:rsid w:val="0037644B"/>
    <w:rsid w:val="0037714B"/>
    <w:rsid w:val="0038213C"/>
    <w:rsid w:val="00383B08"/>
    <w:rsid w:val="0038414B"/>
    <w:rsid w:val="0038459B"/>
    <w:rsid w:val="00384AA8"/>
    <w:rsid w:val="003921FF"/>
    <w:rsid w:val="0039235E"/>
    <w:rsid w:val="003923EC"/>
    <w:rsid w:val="00396A64"/>
    <w:rsid w:val="00396F7E"/>
    <w:rsid w:val="003975AD"/>
    <w:rsid w:val="003979E9"/>
    <w:rsid w:val="003A076A"/>
    <w:rsid w:val="003A4FF0"/>
    <w:rsid w:val="003B0316"/>
    <w:rsid w:val="003B226E"/>
    <w:rsid w:val="003B398D"/>
    <w:rsid w:val="003B3A12"/>
    <w:rsid w:val="003B42C8"/>
    <w:rsid w:val="003C12CB"/>
    <w:rsid w:val="003C350C"/>
    <w:rsid w:val="003C4918"/>
    <w:rsid w:val="003C57AD"/>
    <w:rsid w:val="003C5C60"/>
    <w:rsid w:val="003C708D"/>
    <w:rsid w:val="003C79E2"/>
    <w:rsid w:val="003D0FD4"/>
    <w:rsid w:val="003D1521"/>
    <w:rsid w:val="003D2DAB"/>
    <w:rsid w:val="003D33E8"/>
    <w:rsid w:val="003D4169"/>
    <w:rsid w:val="003D5093"/>
    <w:rsid w:val="003D7150"/>
    <w:rsid w:val="003D7D1A"/>
    <w:rsid w:val="003E2C92"/>
    <w:rsid w:val="003E3131"/>
    <w:rsid w:val="003E3A80"/>
    <w:rsid w:val="003E440D"/>
    <w:rsid w:val="003E4DDC"/>
    <w:rsid w:val="003E59A8"/>
    <w:rsid w:val="003E6C8B"/>
    <w:rsid w:val="003E6E5F"/>
    <w:rsid w:val="003E71A8"/>
    <w:rsid w:val="003E7331"/>
    <w:rsid w:val="003F139D"/>
    <w:rsid w:val="003F24AC"/>
    <w:rsid w:val="003F30B4"/>
    <w:rsid w:val="003F616D"/>
    <w:rsid w:val="003F7F8A"/>
    <w:rsid w:val="00400707"/>
    <w:rsid w:val="00402F6F"/>
    <w:rsid w:val="00404054"/>
    <w:rsid w:val="00406BF4"/>
    <w:rsid w:val="00407B9C"/>
    <w:rsid w:val="0041008F"/>
    <w:rsid w:val="00410502"/>
    <w:rsid w:val="00410A46"/>
    <w:rsid w:val="0041170B"/>
    <w:rsid w:val="00411C58"/>
    <w:rsid w:val="00412511"/>
    <w:rsid w:val="00412937"/>
    <w:rsid w:val="00414052"/>
    <w:rsid w:val="00414C86"/>
    <w:rsid w:val="0041503C"/>
    <w:rsid w:val="0041538C"/>
    <w:rsid w:val="00415850"/>
    <w:rsid w:val="00416D05"/>
    <w:rsid w:val="00416E6D"/>
    <w:rsid w:val="004173EB"/>
    <w:rsid w:val="00422127"/>
    <w:rsid w:val="0042304F"/>
    <w:rsid w:val="00423206"/>
    <w:rsid w:val="00423411"/>
    <w:rsid w:val="00425726"/>
    <w:rsid w:val="00427149"/>
    <w:rsid w:val="004275FE"/>
    <w:rsid w:val="00430ED1"/>
    <w:rsid w:val="00433B9C"/>
    <w:rsid w:val="00436AD2"/>
    <w:rsid w:val="0043711D"/>
    <w:rsid w:val="00437758"/>
    <w:rsid w:val="00440D7D"/>
    <w:rsid w:val="00440D8F"/>
    <w:rsid w:val="00441538"/>
    <w:rsid w:val="0044237A"/>
    <w:rsid w:val="00442A47"/>
    <w:rsid w:val="0044341B"/>
    <w:rsid w:val="00446824"/>
    <w:rsid w:val="00446C16"/>
    <w:rsid w:val="004472EF"/>
    <w:rsid w:val="0045064E"/>
    <w:rsid w:val="00452D66"/>
    <w:rsid w:val="00452EE2"/>
    <w:rsid w:val="004541A1"/>
    <w:rsid w:val="004544B0"/>
    <w:rsid w:val="00455243"/>
    <w:rsid w:val="00462163"/>
    <w:rsid w:val="00462403"/>
    <w:rsid w:val="00465734"/>
    <w:rsid w:val="00466CDC"/>
    <w:rsid w:val="0046743A"/>
    <w:rsid w:val="00467506"/>
    <w:rsid w:val="00472069"/>
    <w:rsid w:val="0047217E"/>
    <w:rsid w:val="00472DA7"/>
    <w:rsid w:val="00473FFE"/>
    <w:rsid w:val="00474E69"/>
    <w:rsid w:val="00475B29"/>
    <w:rsid w:val="004809C7"/>
    <w:rsid w:val="00480B7C"/>
    <w:rsid w:val="004811E4"/>
    <w:rsid w:val="00481851"/>
    <w:rsid w:val="004825EC"/>
    <w:rsid w:val="00482820"/>
    <w:rsid w:val="00483CF8"/>
    <w:rsid w:val="00484EA4"/>
    <w:rsid w:val="004854D2"/>
    <w:rsid w:val="004865BA"/>
    <w:rsid w:val="00486B22"/>
    <w:rsid w:val="00486C84"/>
    <w:rsid w:val="0048718B"/>
    <w:rsid w:val="00491ABA"/>
    <w:rsid w:val="00493F57"/>
    <w:rsid w:val="00494163"/>
    <w:rsid w:val="00495B99"/>
    <w:rsid w:val="004967D2"/>
    <w:rsid w:val="004A0BF3"/>
    <w:rsid w:val="004A351E"/>
    <w:rsid w:val="004A36EE"/>
    <w:rsid w:val="004A4C43"/>
    <w:rsid w:val="004B032A"/>
    <w:rsid w:val="004B0530"/>
    <w:rsid w:val="004B1B3A"/>
    <w:rsid w:val="004B210E"/>
    <w:rsid w:val="004B3C56"/>
    <w:rsid w:val="004B639D"/>
    <w:rsid w:val="004B6891"/>
    <w:rsid w:val="004B770D"/>
    <w:rsid w:val="004C02BF"/>
    <w:rsid w:val="004C0A74"/>
    <w:rsid w:val="004C318E"/>
    <w:rsid w:val="004C3C38"/>
    <w:rsid w:val="004C5060"/>
    <w:rsid w:val="004C627E"/>
    <w:rsid w:val="004C656B"/>
    <w:rsid w:val="004C7E58"/>
    <w:rsid w:val="004D09EA"/>
    <w:rsid w:val="004D102F"/>
    <w:rsid w:val="004D370A"/>
    <w:rsid w:val="004D4892"/>
    <w:rsid w:val="004D499D"/>
    <w:rsid w:val="004D512A"/>
    <w:rsid w:val="004D5C4E"/>
    <w:rsid w:val="004D7E7F"/>
    <w:rsid w:val="004E186C"/>
    <w:rsid w:val="004E1F47"/>
    <w:rsid w:val="004E269E"/>
    <w:rsid w:val="004E36B3"/>
    <w:rsid w:val="004E4268"/>
    <w:rsid w:val="004E47C5"/>
    <w:rsid w:val="004E6360"/>
    <w:rsid w:val="004E6D22"/>
    <w:rsid w:val="004E6D49"/>
    <w:rsid w:val="004E6FF9"/>
    <w:rsid w:val="004F0664"/>
    <w:rsid w:val="004F2961"/>
    <w:rsid w:val="004F4262"/>
    <w:rsid w:val="004F4466"/>
    <w:rsid w:val="004F5A44"/>
    <w:rsid w:val="004F78F7"/>
    <w:rsid w:val="00500D40"/>
    <w:rsid w:val="00501CAE"/>
    <w:rsid w:val="0050244F"/>
    <w:rsid w:val="00503527"/>
    <w:rsid w:val="005047D8"/>
    <w:rsid w:val="00504E41"/>
    <w:rsid w:val="005072E0"/>
    <w:rsid w:val="00507A66"/>
    <w:rsid w:val="00507C39"/>
    <w:rsid w:val="00511A11"/>
    <w:rsid w:val="00511A22"/>
    <w:rsid w:val="00511B5A"/>
    <w:rsid w:val="005160A6"/>
    <w:rsid w:val="0052139A"/>
    <w:rsid w:val="0052260F"/>
    <w:rsid w:val="00522B60"/>
    <w:rsid w:val="005236BB"/>
    <w:rsid w:val="00525149"/>
    <w:rsid w:val="0052608B"/>
    <w:rsid w:val="005261F8"/>
    <w:rsid w:val="00527281"/>
    <w:rsid w:val="00530857"/>
    <w:rsid w:val="00533B7E"/>
    <w:rsid w:val="00536024"/>
    <w:rsid w:val="005361DA"/>
    <w:rsid w:val="0053697B"/>
    <w:rsid w:val="00536A58"/>
    <w:rsid w:val="00537DB0"/>
    <w:rsid w:val="00541190"/>
    <w:rsid w:val="00541991"/>
    <w:rsid w:val="00541CF9"/>
    <w:rsid w:val="00541FC9"/>
    <w:rsid w:val="005430EC"/>
    <w:rsid w:val="00543399"/>
    <w:rsid w:val="00544DDB"/>
    <w:rsid w:val="00546E36"/>
    <w:rsid w:val="0055046C"/>
    <w:rsid w:val="00550E7D"/>
    <w:rsid w:val="005510CF"/>
    <w:rsid w:val="00551F92"/>
    <w:rsid w:val="00552D31"/>
    <w:rsid w:val="00553933"/>
    <w:rsid w:val="0055585F"/>
    <w:rsid w:val="00555890"/>
    <w:rsid w:val="00557C3B"/>
    <w:rsid w:val="00557F25"/>
    <w:rsid w:val="00560B2A"/>
    <w:rsid w:val="005622E6"/>
    <w:rsid w:val="00565A0E"/>
    <w:rsid w:val="00565E27"/>
    <w:rsid w:val="00567A1B"/>
    <w:rsid w:val="0057003B"/>
    <w:rsid w:val="00570921"/>
    <w:rsid w:val="0057314D"/>
    <w:rsid w:val="00575E6D"/>
    <w:rsid w:val="00576BE7"/>
    <w:rsid w:val="00580602"/>
    <w:rsid w:val="0058381A"/>
    <w:rsid w:val="00583F61"/>
    <w:rsid w:val="0058676F"/>
    <w:rsid w:val="00587704"/>
    <w:rsid w:val="0059084F"/>
    <w:rsid w:val="00590BCB"/>
    <w:rsid w:val="00591175"/>
    <w:rsid w:val="00591332"/>
    <w:rsid w:val="00592CF4"/>
    <w:rsid w:val="00593F42"/>
    <w:rsid w:val="005941B9"/>
    <w:rsid w:val="005943E3"/>
    <w:rsid w:val="005960CC"/>
    <w:rsid w:val="005970AC"/>
    <w:rsid w:val="0059737E"/>
    <w:rsid w:val="00597C4A"/>
    <w:rsid w:val="005A02F9"/>
    <w:rsid w:val="005A058E"/>
    <w:rsid w:val="005A1906"/>
    <w:rsid w:val="005A1B85"/>
    <w:rsid w:val="005A1C95"/>
    <w:rsid w:val="005A2A86"/>
    <w:rsid w:val="005A33D2"/>
    <w:rsid w:val="005A51FD"/>
    <w:rsid w:val="005A5A06"/>
    <w:rsid w:val="005A5F02"/>
    <w:rsid w:val="005A628D"/>
    <w:rsid w:val="005A753C"/>
    <w:rsid w:val="005B121A"/>
    <w:rsid w:val="005B1ED4"/>
    <w:rsid w:val="005B28F3"/>
    <w:rsid w:val="005B2919"/>
    <w:rsid w:val="005B2FEE"/>
    <w:rsid w:val="005B4489"/>
    <w:rsid w:val="005B723C"/>
    <w:rsid w:val="005B78E4"/>
    <w:rsid w:val="005C0991"/>
    <w:rsid w:val="005C2F4A"/>
    <w:rsid w:val="005C4E14"/>
    <w:rsid w:val="005D0B04"/>
    <w:rsid w:val="005D0DA4"/>
    <w:rsid w:val="005D4589"/>
    <w:rsid w:val="005D462E"/>
    <w:rsid w:val="005D49E2"/>
    <w:rsid w:val="005D4F29"/>
    <w:rsid w:val="005D5357"/>
    <w:rsid w:val="005D5D2A"/>
    <w:rsid w:val="005D70DD"/>
    <w:rsid w:val="005E09A6"/>
    <w:rsid w:val="005E29B8"/>
    <w:rsid w:val="005E38B9"/>
    <w:rsid w:val="005E441A"/>
    <w:rsid w:val="005E59B2"/>
    <w:rsid w:val="005E5FD4"/>
    <w:rsid w:val="005E62C4"/>
    <w:rsid w:val="005E684A"/>
    <w:rsid w:val="005F0896"/>
    <w:rsid w:val="005F1187"/>
    <w:rsid w:val="005F15F8"/>
    <w:rsid w:val="005F251F"/>
    <w:rsid w:val="005F3419"/>
    <w:rsid w:val="005F41FC"/>
    <w:rsid w:val="005F4766"/>
    <w:rsid w:val="005F58A3"/>
    <w:rsid w:val="005F73B3"/>
    <w:rsid w:val="006016C0"/>
    <w:rsid w:val="006016FD"/>
    <w:rsid w:val="00602551"/>
    <w:rsid w:val="00604986"/>
    <w:rsid w:val="00605DEC"/>
    <w:rsid w:val="00605E2A"/>
    <w:rsid w:val="00610401"/>
    <w:rsid w:val="0061151A"/>
    <w:rsid w:val="00611ABA"/>
    <w:rsid w:val="006137F6"/>
    <w:rsid w:val="0061418D"/>
    <w:rsid w:val="00614A73"/>
    <w:rsid w:val="00614CEF"/>
    <w:rsid w:val="006151F8"/>
    <w:rsid w:val="00615C52"/>
    <w:rsid w:val="00617FD3"/>
    <w:rsid w:val="00620621"/>
    <w:rsid w:val="006211A3"/>
    <w:rsid w:val="00621974"/>
    <w:rsid w:val="00622220"/>
    <w:rsid w:val="00622C2B"/>
    <w:rsid w:val="006234BD"/>
    <w:rsid w:val="006252DF"/>
    <w:rsid w:val="00625401"/>
    <w:rsid w:val="00625D9C"/>
    <w:rsid w:val="006261B9"/>
    <w:rsid w:val="00626A3C"/>
    <w:rsid w:val="00626ACE"/>
    <w:rsid w:val="00626E6B"/>
    <w:rsid w:val="00627064"/>
    <w:rsid w:val="00627154"/>
    <w:rsid w:val="00630755"/>
    <w:rsid w:val="006311E0"/>
    <w:rsid w:val="00631664"/>
    <w:rsid w:val="00631BC5"/>
    <w:rsid w:val="00632ADD"/>
    <w:rsid w:val="00632D84"/>
    <w:rsid w:val="006353D5"/>
    <w:rsid w:val="006365B3"/>
    <w:rsid w:val="00637D8A"/>
    <w:rsid w:val="00637F7B"/>
    <w:rsid w:val="00640759"/>
    <w:rsid w:val="006407DA"/>
    <w:rsid w:val="00640E9E"/>
    <w:rsid w:val="00640F91"/>
    <w:rsid w:val="0064177B"/>
    <w:rsid w:val="006431E4"/>
    <w:rsid w:val="00643C19"/>
    <w:rsid w:val="006445FB"/>
    <w:rsid w:val="00644E2A"/>
    <w:rsid w:val="00644E2F"/>
    <w:rsid w:val="00646237"/>
    <w:rsid w:val="00646A23"/>
    <w:rsid w:val="00647282"/>
    <w:rsid w:val="00651C82"/>
    <w:rsid w:val="00653CBA"/>
    <w:rsid w:val="006550D8"/>
    <w:rsid w:val="00655BB9"/>
    <w:rsid w:val="00655D5E"/>
    <w:rsid w:val="00656503"/>
    <w:rsid w:val="00657227"/>
    <w:rsid w:val="00660E7C"/>
    <w:rsid w:val="00660E81"/>
    <w:rsid w:val="00662F30"/>
    <w:rsid w:val="00663568"/>
    <w:rsid w:val="0066469A"/>
    <w:rsid w:val="00664875"/>
    <w:rsid w:val="00665E6F"/>
    <w:rsid w:val="006668F3"/>
    <w:rsid w:val="00666E8D"/>
    <w:rsid w:val="00667489"/>
    <w:rsid w:val="00667713"/>
    <w:rsid w:val="0067085C"/>
    <w:rsid w:val="0067222E"/>
    <w:rsid w:val="00672728"/>
    <w:rsid w:val="006776D4"/>
    <w:rsid w:val="006777E0"/>
    <w:rsid w:val="006823C8"/>
    <w:rsid w:val="00683523"/>
    <w:rsid w:val="00684588"/>
    <w:rsid w:val="00684B38"/>
    <w:rsid w:val="006870CB"/>
    <w:rsid w:val="00690C2B"/>
    <w:rsid w:val="00690C41"/>
    <w:rsid w:val="00692BD0"/>
    <w:rsid w:val="00694396"/>
    <w:rsid w:val="00695E5E"/>
    <w:rsid w:val="00697614"/>
    <w:rsid w:val="006A004D"/>
    <w:rsid w:val="006A0834"/>
    <w:rsid w:val="006A1877"/>
    <w:rsid w:val="006A1F4E"/>
    <w:rsid w:val="006A3921"/>
    <w:rsid w:val="006A46EF"/>
    <w:rsid w:val="006A658D"/>
    <w:rsid w:val="006B06A1"/>
    <w:rsid w:val="006B0FAE"/>
    <w:rsid w:val="006B1162"/>
    <w:rsid w:val="006B1911"/>
    <w:rsid w:val="006B2D9C"/>
    <w:rsid w:val="006B61B2"/>
    <w:rsid w:val="006B6358"/>
    <w:rsid w:val="006C02AE"/>
    <w:rsid w:val="006C079E"/>
    <w:rsid w:val="006C3D97"/>
    <w:rsid w:val="006C4C2C"/>
    <w:rsid w:val="006C5FC0"/>
    <w:rsid w:val="006C6740"/>
    <w:rsid w:val="006C6CD0"/>
    <w:rsid w:val="006D085D"/>
    <w:rsid w:val="006D09A1"/>
    <w:rsid w:val="006D113B"/>
    <w:rsid w:val="006D1BC6"/>
    <w:rsid w:val="006D5AE1"/>
    <w:rsid w:val="006D6C57"/>
    <w:rsid w:val="006D6D03"/>
    <w:rsid w:val="006D6E9B"/>
    <w:rsid w:val="006D774A"/>
    <w:rsid w:val="006E07D7"/>
    <w:rsid w:val="006E0C81"/>
    <w:rsid w:val="006E100D"/>
    <w:rsid w:val="006E5B47"/>
    <w:rsid w:val="006E72D7"/>
    <w:rsid w:val="006E7E80"/>
    <w:rsid w:val="006F07E2"/>
    <w:rsid w:val="006F0895"/>
    <w:rsid w:val="006F53B5"/>
    <w:rsid w:val="006F5B81"/>
    <w:rsid w:val="006F6694"/>
    <w:rsid w:val="006F6760"/>
    <w:rsid w:val="00701B69"/>
    <w:rsid w:val="00702980"/>
    <w:rsid w:val="007029A3"/>
    <w:rsid w:val="00704E26"/>
    <w:rsid w:val="0070570C"/>
    <w:rsid w:val="00705F4C"/>
    <w:rsid w:val="00707BD5"/>
    <w:rsid w:val="0071166D"/>
    <w:rsid w:val="00712A36"/>
    <w:rsid w:val="00712CFB"/>
    <w:rsid w:val="007144BC"/>
    <w:rsid w:val="00716963"/>
    <w:rsid w:val="00720744"/>
    <w:rsid w:val="00722EAC"/>
    <w:rsid w:val="00723501"/>
    <w:rsid w:val="00724665"/>
    <w:rsid w:val="00727ACA"/>
    <w:rsid w:val="007306D8"/>
    <w:rsid w:val="00731BA6"/>
    <w:rsid w:val="00731DCC"/>
    <w:rsid w:val="007320FB"/>
    <w:rsid w:val="0073289C"/>
    <w:rsid w:val="00735A3A"/>
    <w:rsid w:val="00736305"/>
    <w:rsid w:val="00736C93"/>
    <w:rsid w:val="00737D2E"/>
    <w:rsid w:val="0074101E"/>
    <w:rsid w:val="0074254E"/>
    <w:rsid w:val="0074658C"/>
    <w:rsid w:val="00746A10"/>
    <w:rsid w:val="00750672"/>
    <w:rsid w:val="00750E32"/>
    <w:rsid w:val="007513EB"/>
    <w:rsid w:val="00753614"/>
    <w:rsid w:val="00754600"/>
    <w:rsid w:val="00754C96"/>
    <w:rsid w:val="007553A9"/>
    <w:rsid w:val="00755576"/>
    <w:rsid w:val="00755EC4"/>
    <w:rsid w:val="007576FB"/>
    <w:rsid w:val="0076004E"/>
    <w:rsid w:val="00760845"/>
    <w:rsid w:val="00760F47"/>
    <w:rsid w:val="007612D5"/>
    <w:rsid w:val="00761E57"/>
    <w:rsid w:val="0076255A"/>
    <w:rsid w:val="007629C9"/>
    <w:rsid w:val="00763067"/>
    <w:rsid w:val="007643E1"/>
    <w:rsid w:val="007654DB"/>
    <w:rsid w:val="0076578D"/>
    <w:rsid w:val="0077072C"/>
    <w:rsid w:val="00770D78"/>
    <w:rsid w:val="00772DBA"/>
    <w:rsid w:val="0077370A"/>
    <w:rsid w:val="00774257"/>
    <w:rsid w:val="00774305"/>
    <w:rsid w:val="00775A69"/>
    <w:rsid w:val="00776314"/>
    <w:rsid w:val="007764DB"/>
    <w:rsid w:val="00780854"/>
    <w:rsid w:val="00781132"/>
    <w:rsid w:val="0078163E"/>
    <w:rsid w:val="007825C4"/>
    <w:rsid w:val="0078282F"/>
    <w:rsid w:val="00782E7C"/>
    <w:rsid w:val="007838A7"/>
    <w:rsid w:val="00783966"/>
    <w:rsid w:val="00785874"/>
    <w:rsid w:val="00790640"/>
    <w:rsid w:val="00790868"/>
    <w:rsid w:val="00791E4D"/>
    <w:rsid w:val="00792350"/>
    <w:rsid w:val="00792BB1"/>
    <w:rsid w:val="007937B5"/>
    <w:rsid w:val="00795B68"/>
    <w:rsid w:val="0079732B"/>
    <w:rsid w:val="007A03AC"/>
    <w:rsid w:val="007B0F3A"/>
    <w:rsid w:val="007B27C3"/>
    <w:rsid w:val="007B2ED6"/>
    <w:rsid w:val="007B53F9"/>
    <w:rsid w:val="007B544C"/>
    <w:rsid w:val="007B6D67"/>
    <w:rsid w:val="007C0D4B"/>
    <w:rsid w:val="007C3935"/>
    <w:rsid w:val="007C5C9F"/>
    <w:rsid w:val="007C70A7"/>
    <w:rsid w:val="007C75BE"/>
    <w:rsid w:val="007D09AC"/>
    <w:rsid w:val="007D12FC"/>
    <w:rsid w:val="007D1453"/>
    <w:rsid w:val="007D1BB0"/>
    <w:rsid w:val="007D32C6"/>
    <w:rsid w:val="007D480E"/>
    <w:rsid w:val="007D4A70"/>
    <w:rsid w:val="007D564C"/>
    <w:rsid w:val="007D6291"/>
    <w:rsid w:val="007D63CB"/>
    <w:rsid w:val="007D6948"/>
    <w:rsid w:val="007E0A24"/>
    <w:rsid w:val="007E3663"/>
    <w:rsid w:val="007E4C64"/>
    <w:rsid w:val="007E4C79"/>
    <w:rsid w:val="007E5613"/>
    <w:rsid w:val="007E5AA0"/>
    <w:rsid w:val="007E5F53"/>
    <w:rsid w:val="007E7D79"/>
    <w:rsid w:val="007F0872"/>
    <w:rsid w:val="007F09A8"/>
    <w:rsid w:val="007F1676"/>
    <w:rsid w:val="007F3849"/>
    <w:rsid w:val="007F3A4D"/>
    <w:rsid w:val="007F3B50"/>
    <w:rsid w:val="007F476D"/>
    <w:rsid w:val="0080205D"/>
    <w:rsid w:val="0080298E"/>
    <w:rsid w:val="00805BB2"/>
    <w:rsid w:val="008130FE"/>
    <w:rsid w:val="008147B9"/>
    <w:rsid w:val="00816E0A"/>
    <w:rsid w:val="0081797B"/>
    <w:rsid w:val="00817F76"/>
    <w:rsid w:val="00820D0B"/>
    <w:rsid w:val="00820FDC"/>
    <w:rsid w:val="008211E6"/>
    <w:rsid w:val="00822220"/>
    <w:rsid w:val="00822687"/>
    <w:rsid w:val="00822E04"/>
    <w:rsid w:val="00823161"/>
    <w:rsid w:val="008251D5"/>
    <w:rsid w:val="0082656F"/>
    <w:rsid w:val="00827E4C"/>
    <w:rsid w:val="00827FD4"/>
    <w:rsid w:val="00831321"/>
    <w:rsid w:val="008335F4"/>
    <w:rsid w:val="00836940"/>
    <w:rsid w:val="00836B7A"/>
    <w:rsid w:val="008373F5"/>
    <w:rsid w:val="00837F84"/>
    <w:rsid w:val="008415FE"/>
    <w:rsid w:val="00841A60"/>
    <w:rsid w:val="0084351C"/>
    <w:rsid w:val="008438C8"/>
    <w:rsid w:val="00843F5B"/>
    <w:rsid w:val="008478E6"/>
    <w:rsid w:val="00851C6A"/>
    <w:rsid w:val="008523C0"/>
    <w:rsid w:val="00852EC9"/>
    <w:rsid w:val="008546F1"/>
    <w:rsid w:val="00856BBB"/>
    <w:rsid w:val="00856D09"/>
    <w:rsid w:val="00857CC0"/>
    <w:rsid w:val="00860690"/>
    <w:rsid w:val="0086223D"/>
    <w:rsid w:val="008635C0"/>
    <w:rsid w:val="008645A6"/>
    <w:rsid w:val="008651B9"/>
    <w:rsid w:val="00867F42"/>
    <w:rsid w:val="00871D87"/>
    <w:rsid w:val="008724DB"/>
    <w:rsid w:val="00872C3E"/>
    <w:rsid w:val="00876282"/>
    <w:rsid w:val="00876672"/>
    <w:rsid w:val="0087790C"/>
    <w:rsid w:val="00877F70"/>
    <w:rsid w:val="0088179C"/>
    <w:rsid w:val="00882663"/>
    <w:rsid w:val="008852DD"/>
    <w:rsid w:val="00886693"/>
    <w:rsid w:val="00886F4F"/>
    <w:rsid w:val="008873AF"/>
    <w:rsid w:val="008928E8"/>
    <w:rsid w:val="00893252"/>
    <w:rsid w:val="00893BC7"/>
    <w:rsid w:val="008949EA"/>
    <w:rsid w:val="008953C5"/>
    <w:rsid w:val="00895CA0"/>
    <w:rsid w:val="0089723B"/>
    <w:rsid w:val="00897A35"/>
    <w:rsid w:val="008A33AD"/>
    <w:rsid w:val="008A3F80"/>
    <w:rsid w:val="008A4595"/>
    <w:rsid w:val="008A4712"/>
    <w:rsid w:val="008A503A"/>
    <w:rsid w:val="008A5629"/>
    <w:rsid w:val="008A608A"/>
    <w:rsid w:val="008B0594"/>
    <w:rsid w:val="008B1187"/>
    <w:rsid w:val="008B257C"/>
    <w:rsid w:val="008B423A"/>
    <w:rsid w:val="008B5F96"/>
    <w:rsid w:val="008B63B5"/>
    <w:rsid w:val="008B6402"/>
    <w:rsid w:val="008C0CBA"/>
    <w:rsid w:val="008C0F8A"/>
    <w:rsid w:val="008C1AE4"/>
    <w:rsid w:val="008C2771"/>
    <w:rsid w:val="008C4CC2"/>
    <w:rsid w:val="008C59D9"/>
    <w:rsid w:val="008C5A7F"/>
    <w:rsid w:val="008C6C31"/>
    <w:rsid w:val="008D132E"/>
    <w:rsid w:val="008D5574"/>
    <w:rsid w:val="008E0738"/>
    <w:rsid w:val="008E1511"/>
    <w:rsid w:val="008E1C0B"/>
    <w:rsid w:val="008E4DFD"/>
    <w:rsid w:val="008F3252"/>
    <w:rsid w:val="008F3288"/>
    <w:rsid w:val="008F3399"/>
    <w:rsid w:val="008F3486"/>
    <w:rsid w:val="008F505C"/>
    <w:rsid w:val="008F6A9F"/>
    <w:rsid w:val="008F6E89"/>
    <w:rsid w:val="008F7671"/>
    <w:rsid w:val="00900416"/>
    <w:rsid w:val="009006BD"/>
    <w:rsid w:val="00902128"/>
    <w:rsid w:val="00905251"/>
    <w:rsid w:val="009054DE"/>
    <w:rsid w:val="00906877"/>
    <w:rsid w:val="0091038B"/>
    <w:rsid w:val="009111F3"/>
    <w:rsid w:val="00911E1C"/>
    <w:rsid w:val="009122F4"/>
    <w:rsid w:val="00915FEA"/>
    <w:rsid w:val="00920B0D"/>
    <w:rsid w:val="00920E7E"/>
    <w:rsid w:val="0092130C"/>
    <w:rsid w:val="009222B0"/>
    <w:rsid w:val="00922713"/>
    <w:rsid w:val="009230C8"/>
    <w:rsid w:val="00924DB3"/>
    <w:rsid w:val="00925AF5"/>
    <w:rsid w:val="00926E30"/>
    <w:rsid w:val="00926E67"/>
    <w:rsid w:val="00927687"/>
    <w:rsid w:val="00931BC7"/>
    <w:rsid w:val="00937863"/>
    <w:rsid w:val="00937D2D"/>
    <w:rsid w:val="00940400"/>
    <w:rsid w:val="009406F7"/>
    <w:rsid w:val="00940F69"/>
    <w:rsid w:val="00941D91"/>
    <w:rsid w:val="00942466"/>
    <w:rsid w:val="009428E3"/>
    <w:rsid w:val="00942D24"/>
    <w:rsid w:val="009435C9"/>
    <w:rsid w:val="00946BB2"/>
    <w:rsid w:val="0095076F"/>
    <w:rsid w:val="00951553"/>
    <w:rsid w:val="009516E2"/>
    <w:rsid w:val="00953CDD"/>
    <w:rsid w:val="009540F4"/>
    <w:rsid w:val="00954467"/>
    <w:rsid w:val="0096622E"/>
    <w:rsid w:val="00970147"/>
    <w:rsid w:val="00970D11"/>
    <w:rsid w:val="0097214F"/>
    <w:rsid w:val="0097672B"/>
    <w:rsid w:val="00977586"/>
    <w:rsid w:val="009832CD"/>
    <w:rsid w:val="00984080"/>
    <w:rsid w:val="009841B5"/>
    <w:rsid w:val="009902AA"/>
    <w:rsid w:val="00990B63"/>
    <w:rsid w:val="00993447"/>
    <w:rsid w:val="00993751"/>
    <w:rsid w:val="00994DE0"/>
    <w:rsid w:val="00995F52"/>
    <w:rsid w:val="009A07A8"/>
    <w:rsid w:val="009A1473"/>
    <w:rsid w:val="009A186F"/>
    <w:rsid w:val="009A1C27"/>
    <w:rsid w:val="009A372C"/>
    <w:rsid w:val="009A51EC"/>
    <w:rsid w:val="009A677C"/>
    <w:rsid w:val="009A6C4D"/>
    <w:rsid w:val="009A7FEF"/>
    <w:rsid w:val="009B1B89"/>
    <w:rsid w:val="009B4230"/>
    <w:rsid w:val="009B44A3"/>
    <w:rsid w:val="009B46EE"/>
    <w:rsid w:val="009B59CB"/>
    <w:rsid w:val="009B785E"/>
    <w:rsid w:val="009C309A"/>
    <w:rsid w:val="009C32C3"/>
    <w:rsid w:val="009C3AC9"/>
    <w:rsid w:val="009C65D2"/>
    <w:rsid w:val="009C6BB3"/>
    <w:rsid w:val="009D0B7C"/>
    <w:rsid w:val="009D1A44"/>
    <w:rsid w:val="009D1F9B"/>
    <w:rsid w:val="009D5425"/>
    <w:rsid w:val="009D5BAA"/>
    <w:rsid w:val="009E1676"/>
    <w:rsid w:val="009E2208"/>
    <w:rsid w:val="009E3501"/>
    <w:rsid w:val="009E405E"/>
    <w:rsid w:val="009E50ED"/>
    <w:rsid w:val="009F1A5A"/>
    <w:rsid w:val="009F2C51"/>
    <w:rsid w:val="009F4F8E"/>
    <w:rsid w:val="009F55BA"/>
    <w:rsid w:val="00A01A40"/>
    <w:rsid w:val="00A028BA"/>
    <w:rsid w:val="00A02DFD"/>
    <w:rsid w:val="00A03D47"/>
    <w:rsid w:val="00A03DC9"/>
    <w:rsid w:val="00A045A7"/>
    <w:rsid w:val="00A05C17"/>
    <w:rsid w:val="00A06FD0"/>
    <w:rsid w:val="00A104CD"/>
    <w:rsid w:val="00A10EBD"/>
    <w:rsid w:val="00A11E0C"/>
    <w:rsid w:val="00A13AEA"/>
    <w:rsid w:val="00A145DF"/>
    <w:rsid w:val="00A14EE3"/>
    <w:rsid w:val="00A15D26"/>
    <w:rsid w:val="00A168B4"/>
    <w:rsid w:val="00A16E9D"/>
    <w:rsid w:val="00A17119"/>
    <w:rsid w:val="00A17AD1"/>
    <w:rsid w:val="00A20E13"/>
    <w:rsid w:val="00A25156"/>
    <w:rsid w:val="00A309DC"/>
    <w:rsid w:val="00A31A93"/>
    <w:rsid w:val="00A31AC4"/>
    <w:rsid w:val="00A3741D"/>
    <w:rsid w:val="00A4109E"/>
    <w:rsid w:val="00A4184E"/>
    <w:rsid w:val="00A42637"/>
    <w:rsid w:val="00A42660"/>
    <w:rsid w:val="00A4296E"/>
    <w:rsid w:val="00A4351B"/>
    <w:rsid w:val="00A44C2A"/>
    <w:rsid w:val="00A47957"/>
    <w:rsid w:val="00A50654"/>
    <w:rsid w:val="00A508EE"/>
    <w:rsid w:val="00A528B4"/>
    <w:rsid w:val="00A53663"/>
    <w:rsid w:val="00A53964"/>
    <w:rsid w:val="00A54A21"/>
    <w:rsid w:val="00A5518F"/>
    <w:rsid w:val="00A560B8"/>
    <w:rsid w:val="00A57E4B"/>
    <w:rsid w:val="00A6157B"/>
    <w:rsid w:val="00A616E5"/>
    <w:rsid w:val="00A62047"/>
    <w:rsid w:val="00A62118"/>
    <w:rsid w:val="00A627BC"/>
    <w:rsid w:val="00A638A4"/>
    <w:rsid w:val="00A64820"/>
    <w:rsid w:val="00A655C5"/>
    <w:rsid w:val="00A66910"/>
    <w:rsid w:val="00A70C3F"/>
    <w:rsid w:val="00A720DD"/>
    <w:rsid w:val="00A72378"/>
    <w:rsid w:val="00A75710"/>
    <w:rsid w:val="00A75964"/>
    <w:rsid w:val="00A76416"/>
    <w:rsid w:val="00A767A5"/>
    <w:rsid w:val="00A77AC3"/>
    <w:rsid w:val="00A843CC"/>
    <w:rsid w:val="00A85F51"/>
    <w:rsid w:val="00A939A4"/>
    <w:rsid w:val="00A94E65"/>
    <w:rsid w:val="00A94FEC"/>
    <w:rsid w:val="00A965F0"/>
    <w:rsid w:val="00A96837"/>
    <w:rsid w:val="00AA24F2"/>
    <w:rsid w:val="00AA3568"/>
    <w:rsid w:val="00AA37B4"/>
    <w:rsid w:val="00AA422F"/>
    <w:rsid w:val="00AA4547"/>
    <w:rsid w:val="00AA6867"/>
    <w:rsid w:val="00AA7731"/>
    <w:rsid w:val="00AB095D"/>
    <w:rsid w:val="00AB0A64"/>
    <w:rsid w:val="00AB1285"/>
    <w:rsid w:val="00AB1CCC"/>
    <w:rsid w:val="00AB269F"/>
    <w:rsid w:val="00AB4DB2"/>
    <w:rsid w:val="00AB522C"/>
    <w:rsid w:val="00AB52B9"/>
    <w:rsid w:val="00AB6431"/>
    <w:rsid w:val="00AB6D38"/>
    <w:rsid w:val="00AB7602"/>
    <w:rsid w:val="00AC16ED"/>
    <w:rsid w:val="00AC3265"/>
    <w:rsid w:val="00AC3618"/>
    <w:rsid w:val="00AC5D98"/>
    <w:rsid w:val="00AC7EC6"/>
    <w:rsid w:val="00AD1949"/>
    <w:rsid w:val="00AD4593"/>
    <w:rsid w:val="00AD4CC2"/>
    <w:rsid w:val="00AD6140"/>
    <w:rsid w:val="00AD7C9E"/>
    <w:rsid w:val="00AE02DC"/>
    <w:rsid w:val="00AE34D6"/>
    <w:rsid w:val="00AE41DD"/>
    <w:rsid w:val="00AE620C"/>
    <w:rsid w:val="00AE63AB"/>
    <w:rsid w:val="00AF0491"/>
    <w:rsid w:val="00B0109C"/>
    <w:rsid w:val="00B01464"/>
    <w:rsid w:val="00B027B1"/>
    <w:rsid w:val="00B02DEB"/>
    <w:rsid w:val="00B03837"/>
    <w:rsid w:val="00B0523B"/>
    <w:rsid w:val="00B054BD"/>
    <w:rsid w:val="00B05F38"/>
    <w:rsid w:val="00B10B2C"/>
    <w:rsid w:val="00B13E28"/>
    <w:rsid w:val="00B14DBC"/>
    <w:rsid w:val="00B1558F"/>
    <w:rsid w:val="00B15EFA"/>
    <w:rsid w:val="00B16DD8"/>
    <w:rsid w:val="00B17729"/>
    <w:rsid w:val="00B2004F"/>
    <w:rsid w:val="00B21AD1"/>
    <w:rsid w:val="00B21DD1"/>
    <w:rsid w:val="00B227F9"/>
    <w:rsid w:val="00B23236"/>
    <w:rsid w:val="00B24219"/>
    <w:rsid w:val="00B26A3E"/>
    <w:rsid w:val="00B30146"/>
    <w:rsid w:val="00B31007"/>
    <w:rsid w:val="00B322B4"/>
    <w:rsid w:val="00B371DE"/>
    <w:rsid w:val="00B43A12"/>
    <w:rsid w:val="00B44C9F"/>
    <w:rsid w:val="00B4581F"/>
    <w:rsid w:val="00B467DC"/>
    <w:rsid w:val="00B479BC"/>
    <w:rsid w:val="00B50BC9"/>
    <w:rsid w:val="00B518A8"/>
    <w:rsid w:val="00B5266E"/>
    <w:rsid w:val="00B55C0A"/>
    <w:rsid w:val="00B57DAD"/>
    <w:rsid w:val="00B608EE"/>
    <w:rsid w:val="00B64017"/>
    <w:rsid w:val="00B65B87"/>
    <w:rsid w:val="00B66179"/>
    <w:rsid w:val="00B66B75"/>
    <w:rsid w:val="00B67B22"/>
    <w:rsid w:val="00B67B76"/>
    <w:rsid w:val="00B67EA3"/>
    <w:rsid w:val="00B715B7"/>
    <w:rsid w:val="00B72729"/>
    <w:rsid w:val="00B732CA"/>
    <w:rsid w:val="00B7330F"/>
    <w:rsid w:val="00B73A59"/>
    <w:rsid w:val="00B74731"/>
    <w:rsid w:val="00B76E39"/>
    <w:rsid w:val="00B77988"/>
    <w:rsid w:val="00B8165B"/>
    <w:rsid w:val="00B83C6E"/>
    <w:rsid w:val="00B861F9"/>
    <w:rsid w:val="00B86ED2"/>
    <w:rsid w:val="00B8737E"/>
    <w:rsid w:val="00B878C4"/>
    <w:rsid w:val="00B87DB9"/>
    <w:rsid w:val="00B92E62"/>
    <w:rsid w:val="00B9482D"/>
    <w:rsid w:val="00B94DD6"/>
    <w:rsid w:val="00BA148C"/>
    <w:rsid w:val="00BA4DC4"/>
    <w:rsid w:val="00BA57B7"/>
    <w:rsid w:val="00BA5ABC"/>
    <w:rsid w:val="00BA5C96"/>
    <w:rsid w:val="00BA6F23"/>
    <w:rsid w:val="00BA7F22"/>
    <w:rsid w:val="00BB02C5"/>
    <w:rsid w:val="00BB06D8"/>
    <w:rsid w:val="00BB1468"/>
    <w:rsid w:val="00BB290F"/>
    <w:rsid w:val="00BB333D"/>
    <w:rsid w:val="00BB34D3"/>
    <w:rsid w:val="00BB359F"/>
    <w:rsid w:val="00BB3977"/>
    <w:rsid w:val="00BB4EC9"/>
    <w:rsid w:val="00BB6040"/>
    <w:rsid w:val="00BB6700"/>
    <w:rsid w:val="00BB68AD"/>
    <w:rsid w:val="00BB6A29"/>
    <w:rsid w:val="00BB7CFD"/>
    <w:rsid w:val="00BC3600"/>
    <w:rsid w:val="00BC4014"/>
    <w:rsid w:val="00BC4372"/>
    <w:rsid w:val="00BC491E"/>
    <w:rsid w:val="00BC561E"/>
    <w:rsid w:val="00BC5B91"/>
    <w:rsid w:val="00BC720C"/>
    <w:rsid w:val="00BD154B"/>
    <w:rsid w:val="00BD1EB6"/>
    <w:rsid w:val="00BD3A86"/>
    <w:rsid w:val="00BD4140"/>
    <w:rsid w:val="00BD493D"/>
    <w:rsid w:val="00BD4E1A"/>
    <w:rsid w:val="00BD5E69"/>
    <w:rsid w:val="00BE04B3"/>
    <w:rsid w:val="00BE05DC"/>
    <w:rsid w:val="00BE2FC2"/>
    <w:rsid w:val="00BE361A"/>
    <w:rsid w:val="00BE57AC"/>
    <w:rsid w:val="00BE711A"/>
    <w:rsid w:val="00BF0519"/>
    <w:rsid w:val="00BF089A"/>
    <w:rsid w:val="00BF219E"/>
    <w:rsid w:val="00BF2B71"/>
    <w:rsid w:val="00BF5247"/>
    <w:rsid w:val="00BF5B89"/>
    <w:rsid w:val="00BF5B93"/>
    <w:rsid w:val="00BF79F4"/>
    <w:rsid w:val="00C00BF8"/>
    <w:rsid w:val="00C00EFB"/>
    <w:rsid w:val="00C01AF0"/>
    <w:rsid w:val="00C032E9"/>
    <w:rsid w:val="00C033FF"/>
    <w:rsid w:val="00C03FDB"/>
    <w:rsid w:val="00C048FB"/>
    <w:rsid w:val="00C04E98"/>
    <w:rsid w:val="00C05165"/>
    <w:rsid w:val="00C0676B"/>
    <w:rsid w:val="00C07638"/>
    <w:rsid w:val="00C13E56"/>
    <w:rsid w:val="00C20AF0"/>
    <w:rsid w:val="00C22121"/>
    <w:rsid w:val="00C227F5"/>
    <w:rsid w:val="00C230CC"/>
    <w:rsid w:val="00C2373D"/>
    <w:rsid w:val="00C24D2E"/>
    <w:rsid w:val="00C25264"/>
    <w:rsid w:val="00C258FC"/>
    <w:rsid w:val="00C25B58"/>
    <w:rsid w:val="00C261E8"/>
    <w:rsid w:val="00C2679B"/>
    <w:rsid w:val="00C26B30"/>
    <w:rsid w:val="00C32D07"/>
    <w:rsid w:val="00C3422D"/>
    <w:rsid w:val="00C35015"/>
    <w:rsid w:val="00C363DD"/>
    <w:rsid w:val="00C36AC6"/>
    <w:rsid w:val="00C40EF7"/>
    <w:rsid w:val="00C4148D"/>
    <w:rsid w:val="00C4226D"/>
    <w:rsid w:val="00C4248D"/>
    <w:rsid w:val="00C4384F"/>
    <w:rsid w:val="00C43CCC"/>
    <w:rsid w:val="00C45128"/>
    <w:rsid w:val="00C4526A"/>
    <w:rsid w:val="00C45F36"/>
    <w:rsid w:val="00C47ACE"/>
    <w:rsid w:val="00C47D9C"/>
    <w:rsid w:val="00C5010D"/>
    <w:rsid w:val="00C56D3E"/>
    <w:rsid w:val="00C603F0"/>
    <w:rsid w:val="00C60674"/>
    <w:rsid w:val="00C60C39"/>
    <w:rsid w:val="00C60C7C"/>
    <w:rsid w:val="00C612F2"/>
    <w:rsid w:val="00C6267C"/>
    <w:rsid w:val="00C62B28"/>
    <w:rsid w:val="00C639C2"/>
    <w:rsid w:val="00C64558"/>
    <w:rsid w:val="00C64911"/>
    <w:rsid w:val="00C65A12"/>
    <w:rsid w:val="00C72046"/>
    <w:rsid w:val="00C77677"/>
    <w:rsid w:val="00C83351"/>
    <w:rsid w:val="00C846AE"/>
    <w:rsid w:val="00C86928"/>
    <w:rsid w:val="00C86FD9"/>
    <w:rsid w:val="00C87E88"/>
    <w:rsid w:val="00C87EFB"/>
    <w:rsid w:val="00C9291C"/>
    <w:rsid w:val="00C95F1F"/>
    <w:rsid w:val="00C96B58"/>
    <w:rsid w:val="00C97490"/>
    <w:rsid w:val="00C97938"/>
    <w:rsid w:val="00CA1F50"/>
    <w:rsid w:val="00CA3175"/>
    <w:rsid w:val="00CA3D43"/>
    <w:rsid w:val="00CA43EC"/>
    <w:rsid w:val="00CA4BF6"/>
    <w:rsid w:val="00CA4CA0"/>
    <w:rsid w:val="00CA5BED"/>
    <w:rsid w:val="00CA7DCF"/>
    <w:rsid w:val="00CB001D"/>
    <w:rsid w:val="00CB0355"/>
    <w:rsid w:val="00CB054A"/>
    <w:rsid w:val="00CB093D"/>
    <w:rsid w:val="00CB1096"/>
    <w:rsid w:val="00CB1536"/>
    <w:rsid w:val="00CB2006"/>
    <w:rsid w:val="00CB282D"/>
    <w:rsid w:val="00CB3BAE"/>
    <w:rsid w:val="00CB52D9"/>
    <w:rsid w:val="00CB618A"/>
    <w:rsid w:val="00CB7EEB"/>
    <w:rsid w:val="00CC0A6D"/>
    <w:rsid w:val="00CC2EEB"/>
    <w:rsid w:val="00CC340A"/>
    <w:rsid w:val="00CC3564"/>
    <w:rsid w:val="00CC39A6"/>
    <w:rsid w:val="00CC3CF7"/>
    <w:rsid w:val="00CC67C1"/>
    <w:rsid w:val="00CC7596"/>
    <w:rsid w:val="00CC7753"/>
    <w:rsid w:val="00CC7AA9"/>
    <w:rsid w:val="00CD1794"/>
    <w:rsid w:val="00CD1A46"/>
    <w:rsid w:val="00CD1BBC"/>
    <w:rsid w:val="00CD20A1"/>
    <w:rsid w:val="00CD60BE"/>
    <w:rsid w:val="00CD63C6"/>
    <w:rsid w:val="00CD76C9"/>
    <w:rsid w:val="00CE058C"/>
    <w:rsid w:val="00CE0A15"/>
    <w:rsid w:val="00CE113E"/>
    <w:rsid w:val="00CE4E97"/>
    <w:rsid w:val="00CE595E"/>
    <w:rsid w:val="00CE73CE"/>
    <w:rsid w:val="00CE7D59"/>
    <w:rsid w:val="00CF0895"/>
    <w:rsid w:val="00CF13ED"/>
    <w:rsid w:val="00CF16FA"/>
    <w:rsid w:val="00CF1F5C"/>
    <w:rsid w:val="00CF2C7D"/>
    <w:rsid w:val="00CF33C8"/>
    <w:rsid w:val="00CF5503"/>
    <w:rsid w:val="00CF553F"/>
    <w:rsid w:val="00CF5F29"/>
    <w:rsid w:val="00CF65F9"/>
    <w:rsid w:val="00D0033B"/>
    <w:rsid w:val="00D0037F"/>
    <w:rsid w:val="00D0346C"/>
    <w:rsid w:val="00D04680"/>
    <w:rsid w:val="00D05FCD"/>
    <w:rsid w:val="00D06A49"/>
    <w:rsid w:val="00D06B41"/>
    <w:rsid w:val="00D106FA"/>
    <w:rsid w:val="00D110A1"/>
    <w:rsid w:val="00D11675"/>
    <w:rsid w:val="00D11953"/>
    <w:rsid w:val="00D12A0A"/>
    <w:rsid w:val="00D14D25"/>
    <w:rsid w:val="00D158CE"/>
    <w:rsid w:val="00D15EE8"/>
    <w:rsid w:val="00D222CF"/>
    <w:rsid w:val="00D22796"/>
    <w:rsid w:val="00D23131"/>
    <w:rsid w:val="00D24BE6"/>
    <w:rsid w:val="00D26F86"/>
    <w:rsid w:val="00D27178"/>
    <w:rsid w:val="00D27833"/>
    <w:rsid w:val="00D30257"/>
    <w:rsid w:val="00D30B62"/>
    <w:rsid w:val="00D30BCC"/>
    <w:rsid w:val="00D32410"/>
    <w:rsid w:val="00D33281"/>
    <w:rsid w:val="00D33C61"/>
    <w:rsid w:val="00D340C0"/>
    <w:rsid w:val="00D34DEE"/>
    <w:rsid w:val="00D3618F"/>
    <w:rsid w:val="00D40B7F"/>
    <w:rsid w:val="00D40DB9"/>
    <w:rsid w:val="00D41B05"/>
    <w:rsid w:val="00D44B91"/>
    <w:rsid w:val="00D45300"/>
    <w:rsid w:val="00D46223"/>
    <w:rsid w:val="00D50120"/>
    <w:rsid w:val="00D505B8"/>
    <w:rsid w:val="00D50703"/>
    <w:rsid w:val="00D53E5B"/>
    <w:rsid w:val="00D550E2"/>
    <w:rsid w:val="00D551CC"/>
    <w:rsid w:val="00D562A8"/>
    <w:rsid w:val="00D6037A"/>
    <w:rsid w:val="00D60EB8"/>
    <w:rsid w:val="00D62AB5"/>
    <w:rsid w:val="00D63F49"/>
    <w:rsid w:val="00D66736"/>
    <w:rsid w:val="00D719B4"/>
    <w:rsid w:val="00D73798"/>
    <w:rsid w:val="00D73D91"/>
    <w:rsid w:val="00D73E1C"/>
    <w:rsid w:val="00D741F6"/>
    <w:rsid w:val="00D743AF"/>
    <w:rsid w:val="00D75847"/>
    <w:rsid w:val="00D75DF1"/>
    <w:rsid w:val="00D76BDA"/>
    <w:rsid w:val="00D822B7"/>
    <w:rsid w:val="00D841B7"/>
    <w:rsid w:val="00D84632"/>
    <w:rsid w:val="00D84878"/>
    <w:rsid w:val="00D84B5D"/>
    <w:rsid w:val="00D854D3"/>
    <w:rsid w:val="00D855C1"/>
    <w:rsid w:val="00D857AD"/>
    <w:rsid w:val="00D87EE3"/>
    <w:rsid w:val="00D90D1D"/>
    <w:rsid w:val="00D935D9"/>
    <w:rsid w:val="00D93C23"/>
    <w:rsid w:val="00D940F8"/>
    <w:rsid w:val="00D942B3"/>
    <w:rsid w:val="00D949D2"/>
    <w:rsid w:val="00D971C2"/>
    <w:rsid w:val="00DA04B1"/>
    <w:rsid w:val="00DA1D8D"/>
    <w:rsid w:val="00DA2190"/>
    <w:rsid w:val="00DA231F"/>
    <w:rsid w:val="00DA435C"/>
    <w:rsid w:val="00DA49ED"/>
    <w:rsid w:val="00DA4E8F"/>
    <w:rsid w:val="00DA592B"/>
    <w:rsid w:val="00DA596A"/>
    <w:rsid w:val="00DA59B3"/>
    <w:rsid w:val="00DA5AFD"/>
    <w:rsid w:val="00DA6093"/>
    <w:rsid w:val="00DA64F2"/>
    <w:rsid w:val="00DA7AA5"/>
    <w:rsid w:val="00DB1CF1"/>
    <w:rsid w:val="00DB346F"/>
    <w:rsid w:val="00DB38B4"/>
    <w:rsid w:val="00DB5104"/>
    <w:rsid w:val="00DB5E66"/>
    <w:rsid w:val="00DB6184"/>
    <w:rsid w:val="00DC02CE"/>
    <w:rsid w:val="00DC378A"/>
    <w:rsid w:val="00DC45ED"/>
    <w:rsid w:val="00DC474E"/>
    <w:rsid w:val="00DC4C54"/>
    <w:rsid w:val="00DC7382"/>
    <w:rsid w:val="00DD1399"/>
    <w:rsid w:val="00DD16D4"/>
    <w:rsid w:val="00DD3688"/>
    <w:rsid w:val="00DD3C86"/>
    <w:rsid w:val="00DD4761"/>
    <w:rsid w:val="00DD4AC0"/>
    <w:rsid w:val="00DD4AC8"/>
    <w:rsid w:val="00DD505B"/>
    <w:rsid w:val="00DD606D"/>
    <w:rsid w:val="00DD6EDD"/>
    <w:rsid w:val="00DD6F64"/>
    <w:rsid w:val="00DD72C6"/>
    <w:rsid w:val="00DD7A0A"/>
    <w:rsid w:val="00DE187D"/>
    <w:rsid w:val="00DE32E7"/>
    <w:rsid w:val="00DE3F1B"/>
    <w:rsid w:val="00DE450D"/>
    <w:rsid w:val="00DE48CC"/>
    <w:rsid w:val="00DE6A4A"/>
    <w:rsid w:val="00DE7B8B"/>
    <w:rsid w:val="00DF044A"/>
    <w:rsid w:val="00DF0F10"/>
    <w:rsid w:val="00DF1A97"/>
    <w:rsid w:val="00DF1E47"/>
    <w:rsid w:val="00DF22B6"/>
    <w:rsid w:val="00DF2D43"/>
    <w:rsid w:val="00DF3FDB"/>
    <w:rsid w:val="00DF59AC"/>
    <w:rsid w:val="00DF6B02"/>
    <w:rsid w:val="00DF75C5"/>
    <w:rsid w:val="00E00D16"/>
    <w:rsid w:val="00E00D5E"/>
    <w:rsid w:val="00E02B0A"/>
    <w:rsid w:val="00E036AE"/>
    <w:rsid w:val="00E040A4"/>
    <w:rsid w:val="00E04533"/>
    <w:rsid w:val="00E072DF"/>
    <w:rsid w:val="00E14DF2"/>
    <w:rsid w:val="00E15026"/>
    <w:rsid w:val="00E16331"/>
    <w:rsid w:val="00E20815"/>
    <w:rsid w:val="00E20DE8"/>
    <w:rsid w:val="00E20E71"/>
    <w:rsid w:val="00E21F01"/>
    <w:rsid w:val="00E230E7"/>
    <w:rsid w:val="00E26792"/>
    <w:rsid w:val="00E270DD"/>
    <w:rsid w:val="00E27A01"/>
    <w:rsid w:val="00E31AD3"/>
    <w:rsid w:val="00E32759"/>
    <w:rsid w:val="00E33A72"/>
    <w:rsid w:val="00E3403F"/>
    <w:rsid w:val="00E351AE"/>
    <w:rsid w:val="00E351B6"/>
    <w:rsid w:val="00E35AAF"/>
    <w:rsid w:val="00E363A1"/>
    <w:rsid w:val="00E377B0"/>
    <w:rsid w:val="00E411DB"/>
    <w:rsid w:val="00E46E35"/>
    <w:rsid w:val="00E5178A"/>
    <w:rsid w:val="00E5625F"/>
    <w:rsid w:val="00E57909"/>
    <w:rsid w:val="00E60031"/>
    <w:rsid w:val="00E61088"/>
    <w:rsid w:val="00E62936"/>
    <w:rsid w:val="00E669F4"/>
    <w:rsid w:val="00E676F9"/>
    <w:rsid w:val="00E7129F"/>
    <w:rsid w:val="00E728FC"/>
    <w:rsid w:val="00E767BF"/>
    <w:rsid w:val="00E768AB"/>
    <w:rsid w:val="00E8030A"/>
    <w:rsid w:val="00E82A0E"/>
    <w:rsid w:val="00E82A35"/>
    <w:rsid w:val="00E8334F"/>
    <w:rsid w:val="00E83F74"/>
    <w:rsid w:val="00E8410E"/>
    <w:rsid w:val="00E87B7F"/>
    <w:rsid w:val="00E87CD3"/>
    <w:rsid w:val="00E919DE"/>
    <w:rsid w:val="00E91C72"/>
    <w:rsid w:val="00E91E56"/>
    <w:rsid w:val="00E9283E"/>
    <w:rsid w:val="00E945AB"/>
    <w:rsid w:val="00E96B84"/>
    <w:rsid w:val="00EA2A69"/>
    <w:rsid w:val="00EA3637"/>
    <w:rsid w:val="00EA397B"/>
    <w:rsid w:val="00EA431E"/>
    <w:rsid w:val="00EA6894"/>
    <w:rsid w:val="00EA6913"/>
    <w:rsid w:val="00EB20D1"/>
    <w:rsid w:val="00EB2C8B"/>
    <w:rsid w:val="00EB3503"/>
    <w:rsid w:val="00EB67E0"/>
    <w:rsid w:val="00EC2E04"/>
    <w:rsid w:val="00EC4AB5"/>
    <w:rsid w:val="00EC4AED"/>
    <w:rsid w:val="00EC64EF"/>
    <w:rsid w:val="00ED0ED7"/>
    <w:rsid w:val="00ED1A44"/>
    <w:rsid w:val="00ED2B9C"/>
    <w:rsid w:val="00ED35D2"/>
    <w:rsid w:val="00ED39AC"/>
    <w:rsid w:val="00ED5BF5"/>
    <w:rsid w:val="00ED680B"/>
    <w:rsid w:val="00ED7A40"/>
    <w:rsid w:val="00EE09CB"/>
    <w:rsid w:val="00EE31B4"/>
    <w:rsid w:val="00EE3D79"/>
    <w:rsid w:val="00EE4172"/>
    <w:rsid w:val="00EE44C2"/>
    <w:rsid w:val="00EE7497"/>
    <w:rsid w:val="00EE7E06"/>
    <w:rsid w:val="00EE7EBB"/>
    <w:rsid w:val="00EF2FB7"/>
    <w:rsid w:val="00EF64DB"/>
    <w:rsid w:val="00F00B49"/>
    <w:rsid w:val="00F00BA1"/>
    <w:rsid w:val="00F027CF"/>
    <w:rsid w:val="00F03458"/>
    <w:rsid w:val="00F03885"/>
    <w:rsid w:val="00F06C08"/>
    <w:rsid w:val="00F07C59"/>
    <w:rsid w:val="00F1020C"/>
    <w:rsid w:val="00F10466"/>
    <w:rsid w:val="00F11B37"/>
    <w:rsid w:val="00F15396"/>
    <w:rsid w:val="00F16524"/>
    <w:rsid w:val="00F22087"/>
    <w:rsid w:val="00F23D62"/>
    <w:rsid w:val="00F24666"/>
    <w:rsid w:val="00F256E0"/>
    <w:rsid w:val="00F26FB8"/>
    <w:rsid w:val="00F27390"/>
    <w:rsid w:val="00F30343"/>
    <w:rsid w:val="00F31AA2"/>
    <w:rsid w:val="00F31AB7"/>
    <w:rsid w:val="00F330FF"/>
    <w:rsid w:val="00F3495A"/>
    <w:rsid w:val="00F35955"/>
    <w:rsid w:val="00F36716"/>
    <w:rsid w:val="00F36721"/>
    <w:rsid w:val="00F37EE7"/>
    <w:rsid w:val="00F432AF"/>
    <w:rsid w:val="00F43B03"/>
    <w:rsid w:val="00F43F76"/>
    <w:rsid w:val="00F44010"/>
    <w:rsid w:val="00F455B9"/>
    <w:rsid w:val="00F4614F"/>
    <w:rsid w:val="00F46595"/>
    <w:rsid w:val="00F46CA5"/>
    <w:rsid w:val="00F47ED0"/>
    <w:rsid w:val="00F505A6"/>
    <w:rsid w:val="00F51295"/>
    <w:rsid w:val="00F519D2"/>
    <w:rsid w:val="00F51A41"/>
    <w:rsid w:val="00F522BF"/>
    <w:rsid w:val="00F52A3F"/>
    <w:rsid w:val="00F53A7D"/>
    <w:rsid w:val="00F540F1"/>
    <w:rsid w:val="00F57727"/>
    <w:rsid w:val="00F61445"/>
    <w:rsid w:val="00F63A7E"/>
    <w:rsid w:val="00F63B4B"/>
    <w:rsid w:val="00F63FD5"/>
    <w:rsid w:val="00F64F85"/>
    <w:rsid w:val="00F66877"/>
    <w:rsid w:val="00F66A40"/>
    <w:rsid w:val="00F66D80"/>
    <w:rsid w:val="00F67121"/>
    <w:rsid w:val="00F6716C"/>
    <w:rsid w:val="00F67473"/>
    <w:rsid w:val="00F707BA"/>
    <w:rsid w:val="00F73353"/>
    <w:rsid w:val="00F73BC2"/>
    <w:rsid w:val="00F756E5"/>
    <w:rsid w:val="00F7785C"/>
    <w:rsid w:val="00F81334"/>
    <w:rsid w:val="00F81FC6"/>
    <w:rsid w:val="00F83008"/>
    <w:rsid w:val="00F83059"/>
    <w:rsid w:val="00F83425"/>
    <w:rsid w:val="00F849B9"/>
    <w:rsid w:val="00F8672E"/>
    <w:rsid w:val="00F86745"/>
    <w:rsid w:val="00F86BEE"/>
    <w:rsid w:val="00F86C6D"/>
    <w:rsid w:val="00F86E94"/>
    <w:rsid w:val="00F87113"/>
    <w:rsid w:val="00F90268"/>
    <w:rsid w:val="00F91DE7"/>
    <w:rsid w:val="00F94A07"/>
    <w:rsid w:val="00F94E89"/>
    <w:rsid w:val="00F97765"/>
    <w:rsid w:val="00F977AE"/>
    <w:rsid w:val="00FA0092"/>
    <w:rsid w:val="00FA05A6"/>
    <w:rsid w:val="00FA2567"/>
    <w:rsid w:val="00FA3890"/>
    <w:rsid w:val="00FA505D"/>
    <w:rsid w:val="00FA636F"/>
    <w:rsid w:val="00FA6B00"/>
    <w:rsid w:val="00FA73D5"/>
    <w:rsid w:val="00FA78BE"/>
    <w:rsid w:val="00FB17BB"/>
    <w:rsid w:val="00FB1E1A"/>
    <w:rsid w:val="00FB2ED0"/>
    <w:rsid w:val="00FB5544"/>
    <w:rsid w:val="00FB5DB3"/>
    <w:rsid w:val="00FB77AA"/>
    <w:rsid w:val="00FB7AEB"/>
    <w:rsid w:val="00FC09C4"/>
    <w:rsid w:val="00FC3161"/>
    <w:rsid w:val="00FC38B7"/>
    <w:rsid w:val="00FC49FC"/>
    <w:rsid w:val="00FC4E26"/>
    <w:rsid w:val="00FC4F18"/>
    <w:rsid w:val="00FC66AD"/>
    <w:rsid w:val="00FD13C6"/>
    <w:rsid w:val="00FD1B12"/>
    <w:rsid w:val="00FD36B7"/>
    <w:rsid w:val="00FD73AA"/>
    <w:rsid w:val="00FE0EF7"/>
    <w:rsid w:val="00FE1A1F"/>
    <w:rsid w:val="00FE2059"/>
    <w:rsid w:val="00FE2497"/>
    <w:rsid w:val="00FE2F01"/>
    <w:rsid w:val="00FE37B8"/>
    <w:rsid w:val="00FE3A3A"/>
    <w:rsid w:val="00FE4820"/>
    <w:rsid w:val="00FE6C55"/>
    <w:rsid w:val="00FE6C96"/>
    <w:rsid w:val="00FE7CEC"/>
    <w:rsid w:val="00FF05CA"/>
    <w:rsid w:val="00FF228C"/>
    <w:rsid w:val="00FF299F"/>
    <w:rsid w:val="00FF3E25"/>
    <w:rsid w:val="00FF6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6F7"/>
    <w:pPr>
      <w:spacing w:before="200"/>
      <w:jc w:val="both"/>
    </w:pPr>
    <w:rPr>
      <w:sz w:val="24"/>
      <w:szCs w:val="24"/>
    </w:rPr>
  </w:style>
  <w:style w:type="paragraph" w:styleId="Heading1">
    <w:name w:val="heading 1"/>
    <w:aliases w:val="c"/>
    <w:basedOn w:val="Normal"/>
    <w:next w:val="Normal"/>
    <w:qFormat/>
    <w:rsid w:val="009406F7"/>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9406F7"/>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9406F7"/>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9406F7"/>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9406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06F7"/>
  </w:style>
  <w:style w:type="paragraph" w:customStyle="1" w:styleId="Heading">
    <w:name w:val="Heading"/>
    <w:basedOn w:val="Normal"/>
    <w:next w:val="BodyText"/>
    <w:rsid w:val="000B0319"/>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0B0319"/>
    <w:pPr>
      <w:spacing w:before="120" w:after="120"/>
    </w:pPr>
    <w:rPr>
      <w:rFonts w:cs="Tahoma"/>
      <w:i/>
      <w:iCs/>
    </w:rPr>
  </w:style>
  <w:style w:type="paragraph" w:customStyle="1" w:styleId="Index">
    <w:name w:val="Index"/>
    <w:basedOn w:val="Normal"/>
    <w:rsid w:val="000B0319"/>
    <w:rPr>
      <w:rFonts w:cs="Tahoma"/>
    </w:rPr>
  </w:style>
  <w:style w:type="paragraph" w:customStyle="1" w:styleId="Identifier">
    <w:name w:val="Identifier"/>
    <w:basedOn w:val="Normal"/>
    <w:next w:val="Normal"/>
    <w:rsid w:val="002251C2"/>
    <w:pPr>
      <w:jc w:val="left"/>
    </w:pPr>
  </w:style>
  <w:style w:type="paragraph" w:customStyle="1" w:styleId="SectionAct">
    <w:name w:val="SectionAct"/>
    <w:basedOn w:val="Normal"/>
    <w:next w:val="Normal"/>
    <w:rsid w:val="002251C2"/>
    <w:pPr>
      <w:spacing w:after="310"/>
      <w:jc w:val="left"/>
    </w:pPr>
  </w:style>
  <w:style w:type="paragraph" w:customStyle="1" w:styleId="Party">
    <w:name w:val="Party"/>
    <w:basedOn w:val="Normal"/>
    <w:next w:val="Normal"/>
    <w:rsid w:val="002251C2"/>
    <w:pPr>
      <w:spacing w:line="360" w:lineRule="exact"/>
      <w:jc w:val="left"/>
    </w:pPr>
    <w:rPr>
      <w:b/>
      <w:sz w:val="28"/>
    </w:rPr>
  </w:style>
  <w:style w:type="paragraph" w:customStyle="1" w:styleId="Act">
    <w:name w:val="Act"/>
    <w:basedOn w:val="Normal"/>
    <w:next w:val="Normal"/>
    <w:rsid w:val="002251C2"/>
    <w:pPr>
      <w:spacing w:before="240" w:line="270" w:lineRule="exact"/>
      <w:jc w:val="left"/>
    </w:pPr>
    <w:rPr>
      <w:i/>
    </w:rPr>
  </w:style>
  <w:style w:type="paragraph" w:customStyle="1" w:styleId="MatterNo">
    <w:name w:val="MatterNo."/>
    <w:basedOn w:val="Normal"/>
    <w:next w:val="Normal"/>
    <w:rsid w:val="002251C2"/>
    <w:pPr>
      <w:spacing w:after="170" w:line="280" w:lineRule="exact"/>
      <w:jc w:val="lef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jc w:val="left"/>
    </w:pPr>
    <w:rPr>
      <w:caps/>
    </w:rPr>
  </w:style>
  <w:style w:type="paragraph" w:customStyle="1" w:styleId="Subject">
    <w:name w:val="Subject"/>
    <w:basedOn w:val="Normal"/>
    <w:next w:val="Normal"/>
    <w:rsid w:val="002251C2"/>
    <w:pPr>
      <w:spacing w:line="270" w:lineRule="exact"/>
      <w:jc w:val="left"/>
    </w:pPr>
    <w:rPr>
      <w:i/>
    </w:rPr>
  </w:style>
  <w:style w:type="paragraph" w:styleId="Header">
    <w:name w:val="header"/>
    <w:basedOn w:val="Normal"/>
    <w:rsid w:val="009406F7"/>
    <w:pPr>
      <w:tabs>
        <w:tab w:val="center" w:pos="4153"/>
        <w:tab w:val="right" w:pos="8306"/>
      </w:tabs>
    </w:pPr>
  </w:style>
  <w:style w:type="paragraph" w:styleId="Footer">
    <w:name w:val="footer"/>
    <w:basedOn w:val="Normal"/>
    <w:link w:val="FooterChar"/>
    <w:rsid w:val="009406F7"/>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link w:val="Level2-BoldChar"/>
    <w:rsid w:val="009406F7"/>
    <w:pPr>
      <w:spacing w:line="270" w:lineRule="exact"/>
      <w:ind w:left="851" w:hanging="851"/>
      <w:outlineLvl w:val="1"/>
    </w:pPr>
    <w:rPr>
      <w:b/>
      <w:sz w:val="22"/>
      <w:szCs w:val="20"/>
      <w:lang w:val="en-GB" w:eastAsia="en-US"/>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9406F7"/>
    <w:pPr>
      <w:spacing w:line="270" w:lineRule="exact"/>
      <w:ind w:left="851"/>
    </w:pPr>
    <w:rPr>
      <w:sz w:val="22"/>
      <w:szCs w:val="20"/>
      <w:lang w:val="en-GB" w:eastAsia="en-US"/>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0B0319"/>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pPr>
      <w:jc w:val="left"/>
    </w:pPr>
    <w:rPr>
      <w:b/>
    </w:rPr>
  </w:style>
  <w:style w:type="paragraph" w:customStyle="1" w:styleId="Partheading">
    <w:name w:val="Part heading"/>
    <w:basedOn w:val="Normal"/>
    <w:next w:val="Normal"/>
    <w:rsid w:val="009406F7"/>
    <w:pPr>
      <w:keepNext/>
      <w:numPr>
        <w:numId w:val="13"/>
      </w:numPr>
      <w:spacing w:before="480"/>
      <w:jc w:val="left"/>
      <w:outlineLvl w:val="0"/>
    </w:pPr>
    <w:rPr>
      <w:b/>
      <w:sz w:val="32"/>
    </w:rPr>
  </w:style>
  <w:style w:type="paragraph" w:customStyle="1" w:styleId="Level1">
    <w:name w:val="Level 1"/>
    <w:next w:val="Normal"/>
    <w:link w:val="Level1Char"/>
    <w:rsid w:val="009406F7"/>
    <w:pPr>
      <w:keepNext/>
      <w:numPr>
        <w:numId w:val="21"/>
      </w:numPr>
      <w:spacing w:before="480" w:after="60"/>
      <w:outlineLvl w:val="1"/>
    </w:pPr>
    <w:rPr>
      <w:rFonts w:cs="Arial"/>
      <w:b/>
      <w:bCs/>
      <w:kern w:val="32"/>
      <w:sz w:val="28"/>
      <w:szCs w:val="32"/>
    </w:rPr>
  </w:style>
  <w:style w:type="paragraph" w:customStyle="1" w:styleId="Level2">
    <w:name w:val="Level 2"/>
    <w:next w:val="Normal"/>
    <w:link w:val="Level2Char"/>
    <w:rsid w:val="009406F7"/>
    <w:pPr>
      <w:numPr>
        <w:ilvl w:val="1"/>
        <w:numId w:val="21"/>
      </w:numPr>
      <w:spacing w:before="200" w:after="60"/>
      <w:jc w:val="both"/>
      <w:outlineLvl w:val="2"/>
    </w:pPr>
    <w:rPr>
      <w:bCs/>
      <w:iCs/>
      <w:sz w:val="24"/>
      <w:szCs w:val="28"/>
    </w:rPr>
  </w:style>
  <w:style w:type="paragraph" w:customStyle="1" w:styleId="Level3">
    <w:name w:val="Level 3"/>
    <w:basedOn w:val="Normal"/>
    <w:next w:val="Normal"/>
    <w:link w:val="Level3Char"/>
    <w:rsid w:val="009406F7"/>
    <w:pPr>
      <w:numPr>
        <w:ilvl w:val="2"/>
        <w:numId w:val="21"/>
      </w:numPr>
    </w:pPr>
  </w:style>
  <w:style w:type="paragraph" w:customStyle="1" w:styleId="Level4">
    <w:name w:val="Level 4"/>
    <w:basedOn w:val="Normal"/>
    <w:next w:val="Normal"/>
    <w:link w:val="Level4Char"/>
    <w:rsid w:val="009406F7"/>
    <w:pPr>
      <w:numPr>
        <w:ilvl w:val="3"/>
        <w:numId w:val="21"/>
      </w:numPr>
      <w:outlineLvl w:val="3"/>
    </w:pPr>
    <w:rPr>
      <w:bCs/>
      <w:szCs w:val="28"/>
    </w:rPr>
  </w:style>
  <w:style w:type="paragraph" w:customStyle="1" w:styleId="Level5">
    <w:name w:val="Level 5"/>
    <w:basedOn w:val="Normal"/>
    <w:next w:val="Normal"/>
    <w:qFormat/>
    <w:rsid w:val="009406F7"/>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9406F7"/>
    <w:pPr>
      <w:numPr>
        <w:numId w:val="11"/>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jc w:val="left"/>
    </w:pPr>
  </w:style>
  <w:style w:type="paragraph" w:customStyle="1" w:styleId="Quote-1Block">
    <w:name w:val="Quote-1 Block"/>
    <w:basedOn w:val="Normal"/>
    <w:next w:val="Normal"/>
    <w:link w:val="Quote-1BlockChar"/>
    <w:rsid w:val="009406F7"/>
    <w:pPr>
      <w:spacing w:before="0"/>
      <w:ind w:left="709"/>
    </w:pPr>
    <w:rPr>
      <w:szCs w:val="20"/>
      <w:lang w:val="en-GB" w:eastAsia="en-US"/>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uiPriority w:val="99"/>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jc w:val="left"/>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jc w:val="left"/>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uiPriority w:val="99"/>
    <w:rsid w:val="002251C2"/>
    <w:pPr>
      <w:spacing w:before="100" w:beforeAutospacing="1" w:after="100" w:afterAutospacing="1"/>
      <w:jc w:val="left"/>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jc w:val="lef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9406F7"/>
    <w:pPr>
      <w:spacing w:before="240"/>
      <w:jc w:val="left"/>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9406F7"/>
    <w:rPr>
      <w:rFonts w:ascii="Tahoma" w:hAnsi="Tahoma" w:cs="Tahoma"/>
      <w:sz w:val="16"/>
      <w:szCs w:val="16"/>
    </w:rPr>
  </w:style>
  <w:style w:type="paragraph" w:customStyle="1" w:styleId="Respondent">
    <w:name w:val="Respondent"/>
    <w:basedOn w:val="Normal"/>
    <w:rsid w:val="002251C2"/>
    <w:pPr>
      <w:jc w:val="left"/>
    </w:pPr>
  </w:style>
  <w:style w:type="paragraph" w:customStyle="1" w:styleId="Notation">
    <w:name w:val="Notation"/>
    <w:basedOn w:val="Normal"/>
    <w:next w:val="Normal"/>
    <w:autoRedefine/>
    <w:rsid w:val="002251C2"/>
    <w:pPr>
      <w:jc w:val="left"/>
    </w:pPr>
    <w:rPr>
      <w:rFonts w:ascii="Arial" w:hAnsi="Arial"/>
    </w:rPr>
  </w:style>
  <w:style w:type="paragraph" w:customStyle="1" w:styleId="Industry">
    <w:name w:val="Industry"/>
    <w:basedOn w:val="Normal"/>
    <w:next w:val="Normal"/>
    <w:rsid w:val="002251C2"/>
    <w:pPr>
      <w:spacing w:after="170"/>
      <w:jc w:val="left"/>
    </w:pPr>
  </w:style>
  <w:style w:type="paragraph" w:customStyle="1" w:styleId="AwardAgreementTitle">
    <w:name w:val="Award/AgreementTitle"/>
    <w:basedOn w:val="Normal"/>
    <w:next w:val="Normal"/>
    <w:rsid w:val="002251C2"/>
    <w:pPr>
      <w:suppressAutoHyphens/>
      <w:spacing w:before="140" w:line="360" w:lineRule="exact"/>
      <w:jc w:val="left"/>
    </w:pPr>
    <w:rPr>
      <w:b/>
      <w:caps/>
      <w:sz w:val="28"/>
    </w:rPr>
  </w:style>
  <w:style w:type="paragraph" w:customStyle="1" w:styleId="UpdatedTo">
    <w:name w:val="UpdatedTo"/>
    <w:basedOn w:val="Normal"/>
    <w:next w:val="Normal"/>
    <w:semiHidden/>
    <w:rsid w:val="002251C2"/>
    <w:pPr>
      <w:jc w:val="left"/>
    </w:pPr>
  </w:style>
  <w:style w:type="paragraph" w:customStyle="1" w:styleId="Rc">
    <w:name w:val="Rc"/>
    <w:aliases w:val="Rn continued"/>
    <w:basedOn w:val="Normal"/>
    <w:next w:val="Normal"/>
    <w:semiHidden/>
    <w:rsid w:val="002251C2"/>
    <w:pPr>
      <w:tabs>
        <w:tab w:val="left" w:pos="1418"/>
      </w:tabs>
      <w:spacing w:before="40" w:after="60"/>
      <w:jc w:val="left"/>
    </w:pPr>
    <w:rPr>
      <w:sz w:val="20"/>
    </w:rPr>
  </w:style>
  <w:style w:type="paragraph" w:customStyle="1" w:styleId="WW-Default">
    <w:name w:val="WW-Default"/>
    <w:rsid w:val="000B0319"/>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pPr>
      <w:jc w:val="left"/>
    </w:pPr>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jc w:val="left"/>
    </w:pPr>
    <w:rPr>
      <w:sz w:val="18"/>
    </w:rPr>
  </w:style>
  <w:style w:type="paragraph" w:styleId="EndnoteText">
    <w:name w:val="endnote text"/>
    <w:basedOn w:val="Normal"/>
    <w:rsid w:val="002251C2"/>
    <w:pPr>
      <w:tabs>
        <w:tab w:val="left" w:pos="284"/>
      </w:tabs>
      <w:spacing w:before="60" w:line="230" w:lineRule="exact"/>
      <w:ind w:left="284" w:hanging="284"/>
      <w:jc w:val="left"/>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0B0319"/>
    <w:pPr>
      <w:spacing w:before="340" w:line="300" w:lineRule="exact"/>
    </w:pPr>
    <w:rPr>
      <w:caps w:val="0"/>
      <w:sz w:val="25"/>
      <w:szCs w:val="25"/>
    </w:rPr>
  </w:style>
  <w:style w:type="paragraph" w:customStyle="1" w:styleId="Heading11">
    <w:name w:val="Heading1"/>
    <w:basedOn w:val="Normal"/>
    <w:rsid w:val="000B0319"/>
    <w:pPr>
      <w:jc w:val="left"/>
    </w:pPr>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pPr>
      <w:jc w:val="left"/>
    </w:pPr>
    <w:rPr>
      <w:b/>
      <w:szCs w:val="25"/>
    </w:rPr>
  </w:style>
  <w:style w:type="paragraph" w:customStyle="1" w:styleId="HeadingA">
    <w:name w:val="Heading A"/>
    <w:basedOn w:val="Normal"/>
    <w:rsid w:val="002251C2"/>
    <w:pPr>
      <w:spacing w:after="40" w:line="270" w:lineRule="exact"/>
      <w:jc w:val="left"/>
      <w:outlineLvl w:val="0"/>
    </w:pPr>
    <w:rPr>
      <w:b/>
      <w:caps/>
      <w:sz w:val="42"/>
      <w:szCs w:val="42"/>
    </w:rPr>
  </w:style>
  <w:style w:type="paragraph" w:styleId="ListBullet4">
    <w:name w:val="List Bullet 4"/>
    <w:basedOn w:val="Normal"/>
    <w:next w:val="Normal"/>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link w:val="BlockLevel2Char"/>
    <w:rsid w:val="009406F7"/>
    <w:pPr>
      <w:spacing w:before="0"/>
      <w:ind w:left="851"/>
    </w:pPr>
    <w:rPr>
      <w:szCs w:val="20"/>
      <w:lang w:val="en-GB" w:eastAsia="en-US"/>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9406F7"/>
    <w:pPr>
      <w:numPr>
        <w:numId w:val="1"/>
      </w:numPr>
    </w:pPr>
    <w:rPr>
      <w:sz w:val="22"/>
      <w:szCs w:val="20"/>
      <w:lang w:val="en-GB" w:eastAsia="en-US"/>
    </w:rPr>
  </w:style>
  <w:style w:type="paragraph" w:customStyle="1" w:styleId="ODNRef">
    <w:name w:val="ODN/Ref"/>
    <w:basedOn w:val="Normal"/>
    <w:rsid w:val="002251C2"/>
    <w:pPr>
      <w:spacing w:after="170" w:line="280" w:lineRule="exact"/>
      <w:jc w:val="left"/>
    </w:pPr>
  </w:style>
  <w:style w:type="paragraph" w:customStyle="1" w:styleId="TableContents">
    <w:name w:val="Table Contents"/>
    <w:basedOn w:val="Normal"/>
    <w:rsid w:val="000B0319"/>
  </w:style>
  <w:style w:type="paragraph" w:customStyle="1" w:styleId="TableHeading">
    <w:name w:val="Table Heading"/>
    <w:basedOn w:val="Normal"/>
    <w:next w:val="Normal"/>
    <w:rsid w:val="009406F7"/>
    <w:pPr>
      <w:spacing w:before="0" w:line="270" w:lineRule="exact"/>
    </w:pPr>
    <w:rPr>
      <w:b/>
      <w:sz w:val="22"/>
      <w:szCs w:val="20"/>
      <w:lang w:val="en-GB" w:eastAsia="en-US"/>
    </w:rPr>
  </w:style>
  <w:style w:type="paragraph" w:customStyle="1" w:styleId="TableNormal0">
    <w:name w:val="TableNormal"/>
    <w:basedOn w:val="Normal"/>
    <w:next w:val="Normal"/>
    <w:rsid w:val="009406F7"/>
    <w:pPr>
      <w:spacing w:before="0" w:line="270" w:lineRule="exact"/>
    </w:pPr>
    <w:rPr>
      <w:sz w:val="22"/>
      <w:szCs w:val="20"/>
      <w:lang w:val="en-GB" w:eastAsia="en-US"/>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0B0319"/>
  </w:style>
  <w:style w:type="character" w:customStyle="1" w:styleId="RTFNum31">
    <w:name w:val="RTF_Num 3 1"/>
    <w:rsid w:val="000B0319"/>
  </w:style>
  <w:style w:type="character" w:customStyle="1" w:styleId="RTFNum41">
    <w:name w:val="RTF_Num 4 1"/>
    <w:rsid w:val="000B0319"/>
  </w:style>
  <w:style w:type="character" w:customStyle="1" w:styleId="RTFNum51">
    <w:name w:val="RTF_Num 5 1"/>
    <w:rsid w:val="000B0319"/>
  </w:style>
  <w:style w:type="character" w:customStyle="1" w:styleId="RTFNum61">
    <w:name w:val="RTF_Num 6 1"/>
    <w:rsid w:val="000B0319"/>
    <w:rPr>
      <w:rFonts w:ascii="Symbol" w:hAnsi="Symbol"/>
    </w:rPr>
  </w:style>
  <w:style w:type="character" w:customStyle="1" w:styleId="RTFNum71">
    <w:name w:val="RTF_Num 7 1"/>
    <w:rsid w:val="000B0319"/>
    <w:rPr>
      <w:rFonts w:ascii="Symbol" w:hAnsi="Symbol"/>
    </w:rPr>
  </w:style>
  <w:style w:type="character" w:customStyle="1" w:styleId="RTFNum81">
    <w:name w:val="RTF_Num 8 1"/>
    <w:rsid w:val="000B0319"/>
    <w:rPr>
      <w:rFonts w:ascii="Symbol" w:hAnsi="Symbol"/>
    </w:rPr>
  </w:style>
  <w:style w:type="character" w:customStyle="1" w:styleId="RTFNum91">
    <w:name w:val="RTF_Num 9 1"/>
    <w:rsid w:val="000B0319"/>
    <w:rPr>
      <w:rFonts w:ascii="Symbol" w:hAnsi="Symbol"/>
    </w:rPr>
  </w:style>
  <w:style w:type="character" w:customStyle="1" w:styleId="RTFNum101">
    <w:name w:val="RTF_Num 10 1"/>
    <w:rsid w:val="000B0319"/>
  </w:style>
  <w:style w:type="character" w:customStyle="1" w:styleId="RTFNum111">
    <w:name w:val="RTF_Num 11 1"/>
    <w:rsid w:val="000B0319"/>
    <w:rPr>
      <w:rFonts w:ascii="Symbol" w:hAnsi="Symbol"/>
    </w:rPr>
  </w:style>
  <w:style w:type="character" w:customStyle="1" w:styleId="RTFNum121">
    <w:name w:val="RTF_Num 12 1"/>
    <w:rsid w:val="000B0319"/>
    <w:rPr>
      <w:b/>
      <w:sz w:val="21"/>
    </w:rPr>
  </w:style>
  <w:style w:type="character" w:customStyle="1" w:styleId="RTFNum131">
    <w:name w:val="RTF_Num 13 1"/>
    <w:rsid w:val="000B0319"/>
    <w:rPr>
      <w:rFonts w:ascii="Symbol" w:hAnsi="Symbol"/>
      <w:sz w:val="22"/>
    </w:rPr>
  </w:style>
  <w:style w:type="character" w:customStyle="1" w:styleId="RTFNum141">
    <w:name w:val="RTF_Num 14 1"/>
    <w:rsid w:val="000B0319"/>
  </w:style>
  <w:style w:type="character" w:customStyle="1" w:styleId="RTFNum142">
    <w:name w:val="RTF_Num 14 2"/>
    <w:rsid w:val="000B0319"/>
  </w:style>
  <w:style w:type="character" w:customStyle="1" w:styleId="RTFNum143">
    <w:name w:val="RTF_Num 14 3"/>
    <w:rsid w:val="000B0319"/>
  </w:style>
  <w:style w:type="character" w:customStyle="1" w:styleId="RTFNum144">
    <w:name w:val="RTF_Num 14 4"/>
    <w:rsid w:val="000B0319"/>
  </w:style>
  <w:style w:type="character" w:customStyle="1" w:styleId="RTFNum145">
    <w:name w:val="RTF_Num 14 5"/>
    <w:rsid w:val="000B0319"/>
  </w:style>
  <w:style w:type="character" w:customStyle="1" w:styleId="RTFNum146">
    <w:name w:val="RTF_Num 14 6"/>
    <w:rsid w:val="000B0319"/>
  </w:style>
  <w:style w:type="character" w:customStyle="1" w:styleId="RTFNum147">
    <w:name w:val="RTF_Num 14 7"/>
    <w:rsid w:val="000B0319"/>
  </w:style>
  <w:style w:type="character" w:customStyle="1" w:styleId="RTFNum148">
    <w:name w:val="RTF_Num 14 8"/>
    <w:rsid w:val="000B0319"/>
  </w:style>
  <w:style w:type="character" w:customStyle="1" w:styleId="RTFNum149">
    <w:name w:val="RTF_Num 14 9"/>
    <w:rsid w:val="000B0319"/>
  </w:style>
  <w:style w:type="character" w:customStyle="1" w:styleId="RTFNum151">
    <w:name w:val="RTF_Num 15 1"/>
    <w:rsid w:val="000B0319"/>
  </w:style>
  <w:style w:type="character" w:customStyle="1" w:styleId="RTFNum152">
    <w:name w:val="RTF_Num 15 2"/>
    <w:rsid w:val="000B0319"/>
  </w:style>
  <w:style w:type="character" w:customStyle="1" w:styleId="RTFNum153">
    <w:name w:val="RTF_Num 15 3"/>
    <w:rsid w:val="000B0319"/>
  </w:style>
  <w:style w:type="character" w:customStyle="1" w:styleId="RTFNum154">
    <w:name w:val="RTF_Num 15 4"/>
    <w:rsid w:val="000B0319"/>
  </w:style>
  <w:style w:type="character" w:customStyle="1" w:styleId="RTFNum155">
    <w:name w:val="RTF_Num 15 5"/>
    <w:rsid w:val="000B0319"/>
  </w:style>
  <w:style w:type="character" w:customStyle="1" w:styleId="RTFNum156">
    <w:name w:val="RTF_Num 15 6"/>
    <w:rsid w:val="000B0319"/>
  </w:style>
  <w:style w:type="character" w:customStyle="1" w:styleId="RTFNum157">
    <w:name w:val="RTF_Num 15 7"/>
    <w:rsid w:val="000B0319"/>
  </w:style>
  <w:style w:type="character" w:customStyle="1" w:styleId="RTFNum158">
    <w:name w:val="RTF_Num 15 8"/>
    <w:rsid w:val="000B0319"/>
  </w:style>
  <w:style w:type="character" w:customStyle="1" w:styleId="RTFNum159">
    <w:name w:val="RTF_Num 15 9"/>
    <w:rsid w:val="000B0319"/>
  </w:style>
  <w:style w:type="character" w:customStyle="1" w:styleId="RTFNum161">
    <w:name w:val="RTF_Num 16 1"/>
    <w:rsid w:val="000B0319"/>
  </w:style>
  <w:style w:type="character" w:customStyle="1" w:styleId="RTFNum162">
    <w:name w:val="RTF_Num 16 2"/>
    <w:rsid w:val="000B0319"/>
  </w:style>
  <w:style w:type="character" w:customStyle="1" w:styleId="RTFNum163">
    <w:name w:val="RTF_Num 16 3"/>
    <w:rsid w:val="000B0319"/>
  </w:style>
  <w:style w:type="character" w:customStyle="1" w:styleId="RTFNum164">
    <w:name w:val="RTF_Num 16 4"/>
    <w:rsid w:val="000B0319"/>
  </w:style>
  <w:style w:type="character" w:customStyle="1" w:styleId="RTFNum165">
    <w:name w:val="RTF_Num 16 5"/>
    <w:rsid w:val="000B0319"/>
  </w:style>
  <w:style w:type="character" w:customStyle="1" w:styleId="RTFNum166">
    <w:name w:val="RTF_Num 16 6"/>
    <w:rsid w:val="000B0319"/>
  </w:style>
  <w:style w:type="character" w:customStyle="1" w:styleId="RTFNum167">
    <w:name w:val="RTF_Num 16 7"/>
    <w:rsid w:val="000B0319"/>
  </w:style>
  <w:style w:type="character" w:customStyle="1" w:styleId="RTFNum168">
    <w:name w:val="RTF_Num 16 8"/>
    <w:rsid w:val="000B0319"/>
  </w:style>
  <w:style w:type="character" w:customStyle="1" w:styleId="RTFNum169">
    <w:name w:val="RTF_Num 16 9"/>
    <w:rsid w:val="000B0319"/>
  </w:style>
  <w:style w:type="character" w:customStyle="1" w:styleId="RTFNum171">
    <w:name w:val="RTF_Num 17 1"/>
    <w:rsid w:val="000B0319"/>
  </w:style>
  <w:style w:type="character" w:customStyle="1" w:styleId="RTFNum172">
    <w:name w:val="RTF_Num 17 2"/>
    <w:rsid w:val="000B0319"/>
  </w:style>
  <w:style w:type="character" w:customStyle="1" w:styleId="RTFNum173">
    <w:name w:val="RTF_Num 17 3"/>
    <w:rsid w:val="000B0319"/>
  </w:style>
  <w:style w:type="character" w:customStyle="1" w:styleId="RTFNum174">
    <w:name w:val="RTF_Num 17 4"/>
    <w:rsid w:val="000B0319"/>
  </w:style>
  <w:style w:type="character" w:customStyle="1" w:styleId="RTFNum175">
    <w:name w:val="RTF_Num 17 5"/>
    <w:rsid w:val="000B0319"/>
  </w:style>
  <w:style w:type="character" w:customStyle="1" w:styleId="RTFNum176">
    <w:name w:val="RTF_Num 17 6"/>
    <w:rsid w:val="000B0319"/>
  </w:style>
  <w:style w:type="character" w:customStyle="1" w:styleId="RTFNum177">
    <w:name w:val="RTF_Num 17 7"/>
    <w:rsid w:val="000B0319"/>
  </w:style>
  <w:style w:type="character" w:customStyle="1" w:styleId="RTFNum178">
    <w:name w:val="RTF_Num 17 8"/>
    <w:rsid w:val="000B0319"/>
  </w:style>
  <w:style w:type="character" w:customStyle="1" w:styleId="RTFNum179">
    <w:name w:val="RTF_Num 17 9"/>
    <w:rsid w:val="000B0319"/>
  </w:style>
  <w:style w:type="character" w:customStyle="1" w:styleId="RTFNum181">
    <w:name w:val="RTF_Num 18 1"/>
    <w:rsid w:val="000B0319"/>
  </w:style>
  <w:style w:type="character" w:customStyle="1" w:styleId="RTFNum182">
    <w:name w:val="RTF_Num 18 2"/>
    <w:rsid w:val="000B0319"/>
  </w:style>
  <w:style w:type="character" w:customStyle="1" w:styleId="RTFNum183">
    <w:name w:val="RTF_Num 18 3"/>
    <w:rsid w:val="000B0319"/>
  </w:style>
  <w:style w:type="character" w:customStyle="1" w:styleId="RTFNum184">
    <w:name w:val="RTF_Num 18 4"/>
    <w:rsid w:val="000B0319"/>
  </w:style>
  <w:style w:type="character" w:customStyle="1" w:styleId="RTFNum185">
    <w:name w:val="RTF_Num 18 5"/>
    <w:rsid w:val="000B0319"/>
  </w:style>
  <w:style w:type="character" w:customStyle="1" w:styleId="RTFNum186">
    <w:name w:val="RTF_Num 18 6"/>
    <w:rsid w:val="000B0319"/>
  </w:style>
  <w:style w:type="character" w:customStyle="1" w:styleId="RTFNum187">
    <w:name w:val="RTF_Num 18 7"/>
    <w:rsid w:val="000B0319"/>
  </w:style>
  <w:style w:type="character" w:customStyle="1" w:styleId="RTFNum188">
    <w:name w:val="RTF_Num 18 8"/>
    <w:rsid w:val="000B0319"/>
  </w:style>
  <w:style w:type="character" w:customStyle="1" w:styleId="RTFNum189">
    <w:name w:val="RTF_Num 18 9"/>
    <w:rsid w:val="000B0319"/>
  </w:style>
  <w:style w:type="character" w:customStyle="1" w:styleId="RTFNum191">
    <w:name w:val="RTF_Num 19 1"/>
    <w:rsid w:val="000B0319"/>
  </w:style>
  <w:style w:type="character" w:customStyle="1" w:styleId="RTFNum192">
    <w:name w:val="RTF_Num 19 2"/>
    <w:rsid w:val="000B0319"/>
  </w:style>
  <w:style w:type="character" w:customStyle="1" w:styleId="RTFNum193">
    <w:name w:val="RTF_Num 19 3"/>
    <w:rsid w:val="000B0319"/>
  </w:style>
  <w:style w:type="character" w:customStyle="1" w:styleId="RTFNum194">
    <w:name w:val="RTF_Num 19 4"/>
    <w:rsid w:val="000B0319"/>
  </w:style>
  <w:style w:type="character" w:customStyle="1" w:styleId="RTFNum195">
    <w:name w:val="RTF_Num 19 5"/>
    <w:rsid w:val="000B0319"/>
  </w:style>
  <w:style w:type="character" w:customStyle="1" w:styleId="RTFNum196">
    <w:name w:val="RTF_Num 19 6"/>
    <w:rsid w:val="000B0319"/>
  </w:style>
  <w:style w:type="character" w:customStyle="1" w:styleId="RTFNum197">
    <w:name w:val="RTF_Num 19 7"/>
    <w:rsid w:val="000B0319"/>
  </w:style>
  <w:style w:type="character" w:customStyle="1" w:styleId="RTFNum198">
    <w:name w:val="RTF_Num 19 8"/>
    <w:rsid w:val="000B0319"/>
  </w:style>
  <w:style w:type="character" w:customStyle="1" w:styleId="RTFNum199">
    <w:name w:val="RTF_Num 19 9"/>
    <w:rsid w:val="000B0319"/>
  </w:style>
  <w:style w:type="character" w:customStyle="1" w:styleId="RTFNum201">
    <w:name w:val="RTF_Num 20 1"/>
    <w:rsid w:val="000B0319"/>
    <w:rPr>
      <w:rFonts w:ascii="Symbol" w:hAnsi="Symbol"/>
      <w:i/>
    </w:rPr>
  </w:style>
  <w:style w:type="character" w:customStyle="1" w:styleId="RTFNum202">
    <w:name w:val="RTF_Num 20 2"/>
    <w:rsid w:val="000B0319"/>
    <w:rPr>
      <w:rFonts w:ascii="Courier New" w:hAnsi="Courier New"/>
    </w:rPr>
  </w:style>
  <w:style w:type="character" w:customStyle="1" w:styleId="RTFNum203">
    <w:name w:val="RTF_Num 20 3"/>
    <w:rsid w:val="000B0319"/>
    <w:rPr>
      <w:rFonts w:ascii="Wingdings" w:hAnsi="Wingdings"/>
    </w:rPr>
  </w:style>
  <w:style w:type="character" w:customStyle="1" w:styleId="RTFNum204">
    <w:name w:val="RTF_Num 20 4"/>
    <w:rsid w:val="000B0319"/>
    <w:rPr>
      <w:rFonts w:ascii="Symbol" w:hAnsi="Symbol"/>
    </w:rPr>
  </w:style>
  <w:style w:type="character" w:customStyle="1" w:styleId="RTFNum205">
    <w:name w:val="RTF_Num 20 5"/>
    <w:rsid w:val="000B0319"/>
    <w:rPr>
      <w:rFonts w:ascii="Courier New" w:hAnsi="Courier New"/>
    </w:rPr>
  </w:style>
  <w:style w:type="character" w:customStyle="1" w:styleId="RTFNum206">
    <w:name w:val="RTF_Num 20 6"/>
    <w:rsid w:val="000B0319"/>
    <w:rPr>
      <w:rFonts w:ascii="Wingdings" w:hAnsi="Wingdings"/>
    </w:rPr>
  </w:style>
  <w:style w:type="character" w:customStyle="1" w:styleId="RTFNum207">
    <w:name w:val="RTF_Num 20 7"/>
    <w:rsid w:val="000B0319"/>
    <w:rPr>
      <w:rFonts w:ascii="Symbol" w:hAnsi="Symbol"/>
    </w:rPr>
  </w:style>
  <w:style w:type="character" w:customStyle="1" w:styleId="RTFNum208">
    <w:name w:val="RTF_Num 20 8"/>
    <w:rsid w:val="000B0319"/>
    <w:rPr>
      <w:rFonts w:ascii="Courier New" w:hAnsi="Courier New"/>
    </w:rPr>
  </w:style>
  <w:style w:type="character" w:customStyle="1" w:styleId="RTFNum209">
    <w:name w:val="RTF_Num 20 9"/>
    <w:rsid w:val="000B0319"/>
    <w:rPr>
      <w:rFonts w:ascii="Wingdings" w:hAnsi="Wingdings"/>
    </w:rPr>
  </w:style>
  <w:style w:type="character" w:customStyle="1" w:styleId="RTFNum211">
    <w:name w:val="RTF_Num 21 1"/>
    <w:rsid w:val="000B0319"/>
  </w:style>
  <w:style w:type="character" w:customStyle="1" w:styleId="RTFNum212">
    <w:name w:val="RTF_Num 21 2"/>
    <w:rsid w:val="000B0319"/>
  </w:style>
  <w:style w:type="character" w:customStyle="1" w:styleId="RTFNum213">
    <w:name w:val="RTF_Num 21 3"/>
    <w:rsid w:val="000B0319"/>
  </w:style>
  <w:style w:type="character" w:customStyle="1" w:styleId="RTFNum214">
    <w:name w:val="RTF_Num 21 4"/>
    <w:rsid w:val="000B0319"/>
  </w:style>
  <w:style w:type="character" w:customStyle="1" w:styleId="RTFNum215">
    <w:name w:val="RTF_Num 21 5"/>
    <w:rsid w:val="000B0319"/>
  </w:style>
  <w:style w:type="character" w:customStyle="1" w:styleId="RTFNum216">
    <w:name w:val="RTF_Num 21 6"/>
    <w:rsid w:val="000B0319"/>
  </w:style>
  <w:style w:type="character" w:customStyle="1" w:styleId="RTFNum217">
    <w:name w:val="RTF_Num 21 7"/>
    <w:rsid w:val="000B0319"/>
  </w:style>
  <w:style w:type="character" w:customStyle="1" w:styleId="RTFNum218">
    <w:name w:val="RTF_Num 21 8"/>
    <w:rsid w:val="000B0319"/>
  </w:style>
  <w:style w:type="character" w:customStyle="1" w:styleId="RTFNum219">
    <w:name w:val="RTF_Num 21 9"/>
    <w:rsid w:val="000B0319"/>
  </w:style>
  <w:style w:type="character" w:customStyle="1" w:styleId="RTFNum221">
    <w:name w:val="RTF_Num 22 1"/>
    <w:rsid w:val="000B0319"/>
  </w:style>
  <w:style w:type="character" w:customStyle="1" w:styleId="RTFNum222">
    <w:name w:val="RTF_Num 22 2"/>
    <w:rsid w:val="000B0319"/>
  </w:style>
  <w:style w:type="character" w:customStyle="1" w:styleId="RTFNum223">
    <w:name w:val="RTF_Num 22 3"/>
    <w:rsid w:val="000B0319"/>
  </w:style>
  <w:style w:type="character" w:customStyle="1" w:styleId="RTFNum224">
    <w:name w:val="RTF_Num 22 4"/>
    <w:rsid w:val="000B0319"/>
  </w:style>
  <w:style w:type="character" w:customStyle="1" w:styleId="RTFNum225">
    <w:name w:val="RTF_Num 22 5"/>
    <w:rsid w:val="000B0319"/>
  </w:style>
  <w:style w:type="character" w:customStyle="1" w:styleId="RTFNum226">
    <w:name w:val="RTF_Num 22 6"/>
    <w:rsid w:val="000B0319"/>
  </w:style>
  <w:style w:type="character" w:customStyle="1" w:styleId="RTFNum227">
    <w:name w:val="RTF_Num 22 7"/>
    <w:rsid w:val="000B0319"/>
  </w:style>
  <w:style w:type="character" w:customStyle="1" w:styleId="RTFNum228">
    <w:name w:val="RTF_Num 22 8"/>
    <w:rsid w:val="000B0319"/>
  </w:style>
  <w:style w:type="character" w:customStyle="1" w:styleId="RTFNum229">
    <w:name w:val="RTF_Num 22 9"/>
    <w:rsid w:val="000B0319"/>
  </w:style>
  <w:style w:type="character" w:customStyle="1" w:styleId="RTFNum231">
    <w:name w:val="RTF_Num 23 1"/>
    <w:rsid w:val="000B0319"/>
    <w:rPr>
      <w:b/>
    </w:rPr>
  </w:style>
  <w:style w:type="character" w:customStyle="1" w:styleId="RTFNum232">
    <w:name w:val="RTF_Num 23 2"/>
    <w:rsid w:val="000B0319"/>
    <w:rPr>
      <w:b/>
    </w:rPr>
  </w:style>
  <w:style w:type="character" w:customStyle="1" w:styleId="RTFNum233">
    <w:name w:val="RTF_Num 23 3"/>
    <w:rsid w:val="000B0319"/>
    <w:rPr>
      <w:b/>
    </w:rPr>
  </w:style>
  <w:style w:type="character" w:customStyle="1" w:styleId="RTFNum234">
    <w:name w:val="RTF_Num 23 4"/>
    <w:rsid w:val="000B0319"/>
  </w:style>
  <w:style w:type="character" w:customStyle="1" w:styleId="RTFNum235">
    <w:name w:val="RTF_Num 23 5"/>
    <w:rsid w:val="000B0319"/>
  </w:style>
  <w:style w:type="character" w:customStyle="1" w:styleId="RTFNum236">
    <w:name w:val="RTF_Num 23 6"/>
    <w:rsid w:val="000B0319"/>
  </w:style>
  <w:style w:type="character" w:customStyle="1" w:styleId="RTFNum237">
    <w:name w:val="RTF_Num 23 7"/>
    <w:rsid w:val="000B0319"/>
  </w:style>
  <w:style w:type="character" w:customStyle="1" w:styleId="RTFNum238">
    <w:name w:val="RTF_Num 23 8"/>
    <w:rsid w:val="000B0319"/>
  </w:style>
  <w:style w:type="character" w:customStyle="1" w:styleId="RTFNum239">
    <w:name w:val="RTF_Num 23 9"/>
    <w:rsid w:val="000B0319"/>
  </w:style>
  <w:style w:type="character" w:customStyle="1" w:styleId="RTFNum241">
    <w:name w:val="RTF_Num 24 1"/>
    <w:rsid w:val="000B0319"/>
  </w:style>
  <w:style w:type="character" w:customStyle="1" w:styleId="RTFNum242">
    <w:name w:val="RTF_Num 24 2"/>
    <w:rsid w:val="000B0319"/>
  </w:style>
  <w:style w:type="character" w:customStyle="1" w:styleId="RTFNum243">
    <w:name w:val="RTF_Num 24 3"/>
    <w:rsid w:val="000B0319"/>
  </w:style>
  <w:style w:type="character" w:customStyle="1" w:styleId="RTFNum244">
    <w:name w:val="RTF_Num 24 4"/>
    <w:rsid w:val="000B0319"/>
  </w:style>
  <w:style w:type="character" w:customStyle="1" w:styleId="RTFNum245">
    <w:name w:val="RTF_Num 24 5"/>
    <w:rsid w:val="000B0319"/>
  </w:style>
  <w:style w:type="character" w:customStyle="1" w:styleId="RTFNum246">
    <w:name w:val="RTF_Num 24 6"/>
    <w:rsid w:val="000B0319"/>
  </w:style>
  <w:style w:type="character" w:customStyle="1" w:styleId="RTFNum247">
    <w:name w:val="RTF_Num 24 7"/>
    <w:rsid w:val="000B0319"/>
  </w:style>
  <w:style w:type="character" w:customStyle="1" w:styleId="RTFNum248">
    <w:name w:val="RTF_Num 24 8"/>
    <w:rsid w:val="000B0319"/>
  </w:style>
  <w:style w:type="character" w:customStyle="1" w:styleId="RTFNum249">
    <w:name w:val="RTF_Num 24 9"/>
    <w:rsid w:val="000B0319"/>
  </w:style>
  <w:style w:type="character" w:styleId="PageNumber">
    <w:name w:val="page number"/>
    <w:basedOn w:val="DefaultParagraphFont"/>
    <w:rsid w:val="009406F7"/>
  </w:style>
  <w:style w:type="character" w:customStyle="1" w:styleId="Internetlink">
    <w:name w:val="Internet link"/>
    <w:basedOn w:val="DefaultParagraphFont"/>
    <w:rsid w:val="000B0319"/>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9406F7"/>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0B0319"/>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uiPriority w:val="99"/>
    <w:rsid w:val="000B0319"/>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2251C2"/>
    <w:rPr>
      <w:sz w:val="24"/>
      <w:szCs w:val="24"/>
    </w:rPr>
  </w:style>
  <w:style w:type="character" w:styleId="Hyperlink">
    <w:name w:val="Hyperlink"/>
    <w:basedOn w:val="DefaultParagraphFont"/>
    <w:uiPriority w:val="99"/>
    <w:rsid w:val="009406F7"/>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9406F7"/>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0B0319"/>
    <w:pPr>
      <w:numPr>
        <w:numId w:val="5"/>
      </w:numPr>
    </w:pPr>
  </w:style>
  <w:style w:type="numbering" w:styleId="1ai">
    <w:name w:val="Outline List 1"/>
    <w:basedOn w:val="NoList"/>
    <w:rsid w:val="000B0319"/>
    <w:pPr>
      <w:numPr>
        <w:numId w:val="6"/>
      </w:numPr>
    </w:pPr>
  </w:style>
  <w:style w:type="numbering" w:styleId="ArticleSection">
    <w:name w:val="Outline List 3"/>
    <w:basedOn w:val="NoList"/>
    <w:rsid w:val="000B0319"/>
    <w:pPr>
      <w:numPr>
        <w:numId w:val="7"/>
      </w:numPr>
    </w:pPr>
  </w:style>
  <w:style w:type="paragraph" w:styleId="TOC1">
    <w:name w:val="toc 1"/>
    <w:basedOn w:val="Normal"/>
    <w:next w:val="Normal"/>
    <w:autoRedefine/>
    <w:uiPriority w:val="39"/>
    <w:rsid w:val="009406F7"/>
    <w:pPr>
      <w:keepNext/>
      <w:tabs>
        <w:tab w:val="left" w:pos="851"/>
        <w:tab w:val="right" w:leader="dot" w:pos="9072"/>
      </w:tabs>
      <w:jc w:val="left"/>
    </w:pPr>
    <w:rPr>
      <w:rFonts w:cs="Arial"/>
      <w:b/>
      <w:bCs/>
    </w:rPr>
  </w:style>
  <w:style w:type="paragraph" w:customStyle="1" w:styleId="Block1">
    <w:name w:val="Block 1"/>
    <w:basedOn w:val="Normal"/>
    <w:next w:val="Normal"/>
    <w:link w:val="Block1Char"/>
    <w:rsid w:val="009406F7"/>
    <w:pPr>
      <w:ind w:left="851"/>
    </w:pPr>
  </w:style>
  <w:style w:type="paragraph" w:customStyle="1" w:styleId="Block2">
    <w:name w:val="Block 2"/>
    <w:basedOn w:val="Normal"/>
    <w:next w:val="Normal"/>
    <w:link w:val="Block2Char"/>
    <w:rsid w:val="009406F7"/>
    <w:pPr>
      <w:ind w:left="1418"/>
    </w:pPr>
  </w:style>
  <w:style w:type="paragraph" w:customStyle="1" w:styleId="Bullet1">
    <w:name w:val="Bullet 1"/>
    <w:basedOn w:val="Normal"/>
    <w:next w:val="Normal"/>
    <w:rsid w:val="009406F7"/>
    <w:pPr>
      <w:numPr>
        <w:numId w:val="9"/>
      </w:numPr>
      <w:tabs>
        <w:tab w:val="clear" w:pos="170"/>
      </w:tabs>
    </w:pPr>
  </w:style>
  <w:style w:type="paragraph" w:customStyle="1" w:styleId="Bullet2">
    <w:name w:val="Bullet 2"/>
    <w:basedOn w:val="Normal"/>
    <w:next w:val="Normal"/>
    <w:rsid w:val="009406F7"/>
    <w:pPr>
      <w:numPr>
        <w:numId w:val="10"/>
      </w:numPr>
      <w:tabs>
        <w:tab w:val="clear" w:pos="170"/>
      </w:tabs>
    </w:pPr>
  </w:style>
  <w:style w:type="paragraph" w:styleId="TOC2">
    <w:name w:val="toc 2"/>
    <w:basedOn w:val="Normal"/>
    <w:next w:val="Normal"/>
    <w:autoRedefine/>
    <w:uiPriority w:val="39"/>
    <w:rsid w:val="009406F7"/>
    <w:pPr>
      <w:tabs>
        <w:tab w:val="left" w:pos="851"/>
        <w:tab w:val="right" w:leader="dot" w:pos="9072"/>
      </w:tabs>
      <w:spacing w:before="120"/>
      <w:jc w:val="left"/>
    </w:pPr>
  </w:style>
  <w:style w:type="character" w:customStyle="1" w:styleId="h3CharChar">
    <w:name w:val="h3 Char Char"/>
    <w:basedOn w:val="DefaultParagraphFont"/>
    <w:rsid w:val="00F35955"/>
    <w:rPr>
      <w:rFonts w:ascii="Arial" w:hAnsi="Arial" w:cs="Arial"/>
      <w:b/>
      <w:bCs/>
      <w:sz w:val="26"/>
      <w:szCs w:val="26"/>
    </w:rPr>
  </w:style>
  <w:style w:type="character" w:customStyle="1" w:styleId="pCharChar">
    <w:name w:val="p Char Char"/>
    <w:basedOn w:val="DefaultParagraphFont"/>
    <w:rsid w:val="00F35955"/>
    <w:rPr>
      <w:rFonts w:ascii="Arial" w:hAnsi="Arial" w:cs="Arial"/>
      <w:b/>
      <w:bCs/>
      <w:i/>
      <w:iCs/>
      <w:sz w:val="28"/>
      <w:szCs w:val="28"/>
    </w:rPr>
  </w:style>
  <w:style w:type="character" w:customStyle="1" w:styleId="Level2Char">
    <w:name w:val="Level 2 Char"/>
    <w:basedOn w:val="Heading2Char"/>
    <w:link w:val="Level2"/>
    <w:rsid w:val="009406F7"/>
    <w:rPr>
      <w:rFonts w:ascii="Arial" w:hAnsi="Arial" w:cs="Arial"/>
      <w:b w:val="0"/>
      <w:bCs/>
      <w:i w:val="0"/>
      <w:iCs/>
      <w:sz w:val="24"/>
      <w:szCs w:val="28"/>
    </w:rPr>
  </w:style>
  <w:style w:type="paragraph" w:customStyle="1" w:styleId="StyleLevel2Bold">
    <w:name w:val="Style Level 2 + Bold"/>
    <w:basedOn w:val="Level2"/>
    <w:link w:val="StyleLevel2BoldChar"/>
    <w:rsid w:val="009406F7"/>
    <w:pPr>
      <w:keepNext/>
    </w:pPr>
    <w:rPr>
      <w:b/>
      <w:iCs w:val="0"/>
    </w:rPr>
  </w:style>
  <w:style w:type="character" w:customStyle="1" w:styleId="Level1Char">
    <w:name w:val="Level 1 Char"/>
    <w:basedOn w:val="DefaultParagraphFont"/>
    <w:link w:val="Level1"/>
    <w:locked/>
    <w:rsid w:val="009406F7"/>
    <w:rPr>
      <w:rFonts w:cs="Arial"/>
      <w:b/>
      <w:bCs/>
      <w:kern w:val="32"/>
      <w:sz w:val="28"/>
      <w:szCs w:val="32"/>
    </w:rPr>
  </w:style>
  <w:style w:type="character" w:customStyle="1" w:styleId="Level3Char">
    <w:name w:val="Level 3 Char"/>
    <w:basedOn w:val="DefaultParagraphFont"/>
    <w:link w:val="Level3"/>
    <w:rsid w:val="009406F7"/>
    <w:rPr>
      <w:sz w:val="24"/>
      <w:szCs w:val="24"/>
    </w:rPr>
  </w:style>
  <w:style w:type="paragraph" w:customStyle="1" w:styleId="SubLevel1">
    <w:name w:val="Sub Level 1"/>
    <w:basedOn w:val="Normal"/>
    <w:next w:val="Normal"/>
    <w:link w:val="SubLevel1Char"/>
    <w:rsid w:val="009406F7"/>
    <w:pPr>
      <w:numPr>
        <w:ilvl w:val="1"/>
        <w:numId w:val="11"/>
      </w:numPr>
    </w:pPr>
  </w:style>
  <w:style w:type="paragraph" w:customStyle="1" w:styleId="SubLevel2">
    <w:name w:val="Sub Level 2"/>
    <w:basedOn w:val="Normal"/>
    <w:next w:val="Normal"/>
    <w:link w:val="SubLevel2Char"/>
    <w:rsid w:val="009406F7"/>
    <w:pPr>
      <w:numPr>
        <w:ilvl w:val="2"/>
        <w:numId w:val="11"/>
      </w:numPr>
    </w:pPr>
  </w:style>
  <w:style w:type="paragraph" w:customStyle="1" w:styleId="SubLevel1Bold">
    <w:name w:val="Sub Level 1 Bold"/>
    <w:basedOn w:val="SubLevel1"/>
    <w:next w:val="Normal"/>
    <w:link w:val="SubLevel1BoldChar"/>
    <w:rsid w:val="009406F7"/>
    <w:pPr>
      <w:keepNext/>
      <w:jc w:val="left"/>
    </w:pPr>
    <w:rPr>
      <w:b/>
      <w:sz w:val="28"/>
    </w:rPr>
  </w:style>
  <w:style w:type="paragraph" w:customStyle="1" w:styleId="SubLevel2Bold">
    <w:name w:val="Sub Level 2 Bold"/>
    <w:basedOn w:val="SubLevel2"/>
    <w:next w:val="Normal"/>
    <w:link w:val="SubLevel2BoldChar"/>
    <w:rsid w:val="009406F7"/>
    <w:pPr>
      <w:keepNext/>
      <w:jc w:val="left"/>
    </w:pPr>
    <w:rPr>
      <w:b/>
    </w:rPr>
  </w:style>
  <w:style w:type="paragraph" w:customStyle="1" w:styleId="Level2Bold">
    <w:name w:val="Level 2 Bold"/>
    <w:basedOn w:val="Level2"/>
    <w:next w:val="Normal"/>
    <w:link w:val="Level2BoldChar"/>
    <w:rsid w:val="009406F7"/>
    <w:pPr>
      <w:keepNext/>
      <w:jc w:val="left"/>
    </w:pPr>
    <w:rPr>
      <w:b/>
    </w:rPr>
  </w:style>
  <w:style w:type="paragraph" w:customStyle="1" w:styleId="Level3Bold">
    <w:name w:val="Level 3 Bold"/>
    <w:basedOn w:val="Level3"/>
    <w:next w:val="Normal"/>
    <w:link w:val="Level3BoldChar"/>
    <w:rsid w:val="009406F7"/>
    <w:pPr>
      <w:keepNext/>
      <w:jc w:val="left"/>
    </w:pPr>
    <w:rPr>
      <w:b/>
    </w:rPr>
  </w:style>
  <w:style w:type="paragraph" w:customStyle="1" w:styleId="Level4Bold">
    <w:name w:val="Level 4 Bold"/>
    <w:basedOn w:val="Level4"/>
    <w:next w:val="Normal"/>
    <w:rsid w:val="009406F7"/>
    <w:pPr>
      <w:keepNext/>
      <w:jc w:val="left"/>
    </w:pPr>
    <w:rPr>
      <w:b/>
    </w:rPr>
  </w:style>
  <w:style w:type="paragraph" w:customStyle="1" w:styleId="Bullet3">
    <w:name w:val="Bullet 3"/>
    <w:basedOn w:val="Bullet2"/>
    <w:next w:val="Normal"/>
    <w:rsid w:val="009406F7"/>
    <w:pPr>
      <w:numPr>
        <w:numId w:val="12"/>
      </w:numPr>
    </w:pPr>
  </w:style>
  <w:style w:type="paragraph" w:customStyle="1" w:styleId="Block3">
    <w:name w:val="Block 3"/>
    <w:basedOn w:val="Block2"/>
    <w:next w:val="Normal"/>
    <w:rsid w:val="009406F7"/>
    <w:pPr>
      <w:ind w:left="1985"/>
    </w:pPr>
  </w:style>
  <w:style w:type="paragraph" w:styleId="DocumentMap">
    <w:name w:val="Document Map"/>
    <w:basedOn w:val="Normal"/>
    <w:semiHidden/>
    <w:rsid w:val="009406F7"/>
    <w:pPr>
      <w:shd w:val="clear" w:color="auto" w:fill="000080"/>
    </w:pPr>
    <w:rPr>
      <w:rFonts w:ascii="Tahoma" w:hAnsi="Tahoma" w:cs="Tahoma"/>
      <w:sz w:val="20"/>
      <w:szCs w:val="20"/>
    </w:rPr>
  </w:style>
  <w:style w:type="paragraph" w:customStyle="1" w:styleId="AMODTable">
    <w:name w:val="AMOD Table"/>
    <w:basedOn w:val="Normal"/>
    <w:rsid w:val="009406F7"/>
    <w:pPr>
      <w:spacing w:before="120"/>
      <w:jc w:val="left"/>
    </w:pPr>
  </w:style>
  <w:style w:type="character" w:customStyle="1" w:styleId="Block1Char">
    <w:name w:val="Block 1 Char"/>
    <w:basedOn w:val="DefaultParagraphFont"/>
    <w:link w:val="Block1"/>
    <w:rsid w:val="009406F7"/>
    <w:rPr>
      <w:sz w:val="24"/>
      <w:szCs w:val="24"/>
    </w:rPr>
  </w:style>
  <w:style w:type="character" w:customStyle="1" w:styleId="Quote-1BlockChar">
    <w:name w:val="Quote-1 Block Char"/>
    <w:basedOn w:val="DefaultParagraphFont"/>
    <w:link w:val="Quote-1Block"/>
    <w:rsid w:val="009406F7"/>
    <w:rPr>
      <w:sz w:val="24"/>
      <w:lang w:val="en-GB" w:eastAsia="en-US"/>
    </w:rPr>
  </w:style>
  <w:style w:type="paragraph" w:customStyle="1" w:styleId="SubLevel3">
    <w:name w:val="Sub Level 3"/>
    <w:basedOn w:val="Normal"/>
    <w:next w:val="Normal"/>
    <w:link w:val="SubLevel3Char"/>
    <w:rsid w:val="009406F7"/>
    <w:pPr>
      <w:numPr>
        <w:ilvl w:val="3"/>
        <w:numId w:val="11"/>
      </w:numPr>
    </w:pPr>
  </w:style>
  <w:style w:type="paragraph" w:customStyle="1" w:styleId="SubLevel4">
    <w:name w:val="Sub Level 4"/>
    <w:basedOn w:val="Normal"/>
    <w:next w:val="Normal"/>
    <w:rsid w:val="009406F7"/>
    <w:pPr>
      <w:numPr>
        <w:ilvl w:val="4"/>
        <w:numId w:val="11"/>
      </w:numPr>
    </w:pPr>
  </w:style>
  <w:style w:type="paragraph" w:customStyle="1" w:styleId="SubLevel3Bold">
    <w:name w:val="Sub Level 3 Bold"/>
    <w:basedOn w:val="SubLevel3"/>
    <w:next w:val="Normal"/>
    <w:rsid w:val="009406F7"/>
    <w:pPr>
      <w:keepNext/>
      <w:jc w:val="left"/>
    </w:pPr>
    <w:rPr>
      <w:b/>
    </w:rPr>
  </w:style>
  <w:style w:type="paragraph" w:customStyle="1" w:styleId="SubLevel4Bold">
    <w:name w:val="Sub Level 4 Bold"/>
    <w:basedOn w:val="SubLevel4"/>
    <w:next w:val="Normal"/>
    <w:rsid w:val="009406F7"/>
    <w:pPr>
      <w:keepNext/>
      <w:jc w:val="left"/>
    </w:pPr>
    <w:rPr>
      <w:b/>
    </w:rPr>
  </w:style>
  <w:style w:type="paragraph" w:customStyle="1" w:styleId="StyleLevel3Bold">
    <w:name w:val="Style Level 3 + Bold"/>
    <w:basedOn w:val="Level3"/>
    <w:link w:val="StyleLevel3BoldChar"/>
    <w:rsid w:val="009406F7"/>
    <w:pPr>
      <w:keepNext/>
      <w:jc w:val="left"/>
    </w:pPr>
    <w:rPr>
      <w:b/>
      <w:bCs/>
    </w:rPr>
  </w:style>
  <w:style w:type="character" w:customStyle="1" w:styleId="StyleLevel3BoldChar">
    <w:name w:val="Style Level 3 + Bold Char"/>
    <w:basedOn w:val="Level3Char"/>
    <w:link w:val="StyleLevel3Bold"/>
    <w:rsid w:val="009406F7"/>
    <w:rPr>
      <w:b/>
      <w:bCs/>
      <w:sz w:val="24"/>
      <w:szCs w:val="24"/>
    </w:rPr>
  </w:style>
  <w:style w:type="paragraph" w:customStyle="1" w:styleId="Level4A">
    <w:name w:val="Level 4A"/>
    <w:basedOn w:val="Normal"/>
    <w:next w:val="Normal"/>
    <w:rsid w:val="00A25156"/>
    <w:pPr>
      <w:keepNext/>
      <w:numPr>
        <w:numId w:val="14"/>
      </w:numPr>
      <w:spacing w:before="480"/>
      <w:jc w:val="left"/>
    </w:pPr>
    <w:rPr>
      <w:b/>
      <w:sz w:val="28"/>
      <w:lang w:val="en-GB"/>
    </w:rPr>
  </w:style>
  <w:style w:type="character" w:customStyle="1" w:styleId="Heading3Char1">
    <w:name w:val="Heading 3 Char1"/>
    <w:aliases w:val="h3 Char"/>
    <w:basedOn w:val="DefaultParagraphFont"/>
    <w:rsid w:val="00EA6894"/>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EA6894"/>
    <w:rPr>
      <w:rFonts w:ascii="Arial" w:hAnsi="Arial" w:cs="Arial"/>
      <w:b/>
      <w:bCs/>
      <w:i/>
      <w:iCs/>
      <w:sz w:val="28"/>
      <w:szCs w:val="28"/>
      <w:lang w:val="en-AU" w:eastAsia="en-AU" w:bidi="ar-SA"/>
    </w:rPr>
  </w:style>
  <w:style w:type="paragraph" w:customStyle="1" w:styleId="AmodTitle">
    <w:name w:val="Amod Title"/>
    <w:basedOn w:val="Normal"/>
    <w:rsid w:val="007306D8"/>
    <w:pPr>
      <w:autoSpaceDE w:val="0"/>
      <w:autoSpaceDN w:val="0"/>
      <w:adjustRightInd w:val="0"/>
      <w:jc w:val="center"/>
    </w:pPr>
    <w:rPr>
      <w:rFonts w:ascii="Arial" w:hAnsi="Arial" w:cs="Arial"/>
      <w:b/>
      <w:bCs/>
      <w:sz w:val="30"/>
      <w:szCs w:val="30"/>
    </w:rPr>
  </w:style>
  <w:style w:type="character" w:styleId="CommentReference">
    <w:name w:val="annotation reference"/>
    <w:basedOn w:val="DefaultParagraphFont"/>
    <w:uiPriority w:val="99"/>
    <w:semiHidden/>
    <w:rsid w:val="007306D8"/>
    <w:rPr>
      <w:sz w:val="16"/>
      <w:szCs w:val="16"/>
    </w:rPr>
  </w:style>
  <w:style w:type="paragraph" w:styleId="CommentText">
    <w:name w:val="annotation text"/>
    <w:basedOn w:val="Normal"/>
    <w:link w:val="CommentTextChar"/>
    <w:uiPriority w:val="99"/>
    <w:semiHidden/>
    <w:rsid w:val="007306D8"/>
    <w:rPr>
      <w:sz w:val="20"/>
      <w:szCs w:val="20"/>
    </w:rPr>
  </w:style>
  <w:style w:type="paragraph" w:styleId="CommentSubject">
    <w:name w:val="annotation subject"/>
    <w:basedOn w:val="CommentText"/>
    <w:next w:val="CommentText"/>
    <w:semiHidden/>
    <w:rsid w:val="007306D8"/>
    <w:rPr>
      <w:b/>
      <w:bCs/>
    </w:rPr>
  </w:style>
  <w:style w:type="paragraph" w:customStyle="1" w:styleId="Heading-part">
    <w:name w:val="Heading - part"/>
    <w:basedOn w:val="Normal"/>
    <w:rsid w:val="007306D8"/>
    <w:pPr>
      <w:keepNext/>
      <w:pageBreakBefore/>
      <w:autoSpaceDE w:val="0"/>
      <w:autoSpaceDN w:val="0"/>
      <w:adjustRightInd w:val="0"/>
      <w:spacing w:after="240"/>
      <w:jc w:val="center"/>
    </w:pPr>
    <w:rPr>
      <w:rFonts w:ascii="Arial" w:hAnsi="Arial" w:cs="Arial"/>
      <w:b/>
      <w:bCs/>
      <w:sz w:val="23"/>
      <w:szCs w:val="23"/>
    </w:rPr>
  </w:style>
  <w:style w:type="paragraph" w:customStyle="1" w:styleId="Heading-Clause">
    <w:name w:val="Heading - Clause"/>
    <w:basedOn w:val="Normal"/>
    <w:rsid w:val="007306D8"/>
    <w:pPr>
      <w:keepNext/>
      <w:autoSpaceDE w:val="0"/>
      <w:autoSpaceDN w:val="0"/>
      <w:adjustRightInd w:val="0"/>
      <w:spacing w:before="240" w:after="240"/>
    </w:pPr>
    <w:rPr>
      <w:rFonts w:ascii="Arial" w:hAnsi="Arial" w:cs="Arial"/>
      <w:b/>
      <w:bCs/>
      <w:sz w:val="22"/>
      <w:szCs w:val="23"/>
    </w:rPr>
  </w:style>
  <w:style w:type="paragraph" w:customStyle="1" w:styleId="Heading-subclause">
    <w:name w:val="Heading -subclause"/>
    <w:basedOn w:val="Normal"/>
    <w:rsid w:val="007306D8"/>
    <w:pPr>
      <w:keepNext/>
      <w:autoSpaceDE w:val="0"/>
      <w:autoSpaceDN w:val="0"/>
      <w:adjustRightInd w:val="0"/>
      <w:spacing w:before="240" w:after="120"/>
    </w:pPr>
    <w:rPr>
      <w:rFonts w:ascii="Arial" w:hAnsi="Arial" w:cs="Arial"/>
      <w:b/>
      <w:bCs/>
      <w:color w:val="000000"/>
      <w:sz w:val="22"/>
      <w:szCs w:val="23"/>
    </w:rPr>
  </w:style>
  <w:style w:type="paragraph" w:customStyle="1" w:styleId="AmodText">
    <w:name w:val="Amod Text"/>
    <w:basedOn w:val="Normal"/>
    <w:rsid w:val="007306D8"/>
    <w:pPr>
      <w:autoSpaceDE w:val="0"/>
      <w:autoSpaceDN w:val="0"/>
      <w:adjustRightInd w:val="0"/>
    </w:pPr>
    <w:rPr>
      <w:rFonts w:ascii="Arial" w:hAnsi="Arial" w:cs="Arial"/>
      <w:color w:val="000000"/>
      <w:sz w:val="22"/>
      <w:szCs w:val="23"/>
    </w:rPr>
  </w:style>
  <w:style w:type="paragraph" w:customStyle="1" w:styleId="Amodtext0">
    <w:name w:val="Amod text"/>
    <w:basedOn w:val="Normal"/>
    <w:rsid w:val="007306D8"/>
    <w:pPr>
      <w:autoSpaceDE w:val="0"/>
      <w:autoSpaceDN w:val="0"/>
      <w:adjustRightInd w:val="0"/>
    </w:pPr>
    <w:rPr>
      <w:rFonts w:ascii="Arial" w:hAnsi="Arial" w:cs="Arial"/>
      <w:color w:val="000000"/>
      <w:sz w:val="22"/>
      <w:szCs w:val="23"/>
    </w:rPr>
  </w:style>
  <w:style w:type="paragraph" w:customStyle="1" w:styleId="StyleHeading-ClauseLinespacing15lines">
    <w:name w:val="Style Heading - Clause + Line spacing:  1.5 lines"/>
    <w:basedOn w:val="Heading-Clause"/>
    <w:rsid w:val="007306D8"/>
    <w:rPr>
      <w:rFonts w:cs="Times New Roman"/>
      <w:szCs w:val="20"/>
    </w:rPr>
  </w:style>
  <w:style w:type="paragraph" w:styleId="TOC3">
    <w:name w:val="toc 3"/>
    <w:basedOn w:val="Normal"/>
    <w:next w:val="Normal"/>
    <w:autoRedefine/>
    <w:semiHidden/>
    <w:rsid w:val="007306D8"/>
    <w:pPr>
      <w:tabs>
        <w:tab w:val="right" w:leader="dot" w:pos="8302"/>
      </w:tabs>
      <w:spacing w:before="120" w:line="240" w:lineRule="exact"/>
    </w:pPr>
    <w:rPr>
      <w:sz w:val="22"/>
    </w:rPr>
  </w:style>
  <w:style w:type="paragraph" w:customStyle="1" w:styleId="StyleHeading-subclauseLinespacing15lines">
    <w:name w:val="Style Heading -subclause + Line spacing:  1.5 lines"/>
    <w:basedOn w:val="Heading-subclause"/>
    <w:rsid w:val="007306D8"/>
    <w:rPr>
      <w:rFonts w:cs="Times New Roman"/>
      <w:szCs w:val="20"/>
    </w:rPr>
  </w:style>
  <w:style w:type="numbering" w:customStyle="1" w:styleId="StyleNumberedBold">
    <w:name w:val="Style Numbered Bold"/>
    <w:basedOn w:val="NoList"/>
    <w:rsid w:val="007306D8"/>
    <w:pPr>
      <w:numPr>
        <w:numId w:val="16"/>
      </w:numPr>
    </w:pPr>
  </w:style>
  <w:style w:type="paragraph" w:customStyle="1" w:styleId="Clauseheading">
    <w:name w:val="Clause heading"/>
    <w:basedOn w:val="Normal"/>
    <w:rsid w:val="007306D8"/>
    <w:pPr>
      <w:numPr>
        <w:numId w:val="15"/>
      </w:numPr>
      <w:spacing w:before="240" w:after="120"/>
    </w:pPr>
    <w:rPr>
      <w:b/>
      <w:bCs/>
    </w:rPr>
  </w:style>
  <w:style w:type="paragraph" w:customStyle="1" w:styleId="StyleClauseheadingNotBoldAfter12pt">
    <w:name w:val="Style Clause heading + Not Bold After:  12 pt"/>
    <w:basedOn w:val="Clauseheading"/>
    <w:rsid w:val="007306D8"/>
    <w:pPr>
      <w:spacing w:after="240"/>
    </w:pPr>
    <w:rPr>
      <w:bCs w:val="0"/>
      <w:szCs w:val="20"/>
    </w:rPr>
  </w:style>
  <w:style w:type="paragraph" w:customStyle="1" w:styleId="StyleClauseheadingAfter12pt">
    <w:name w:val="Style Clause heading + After:  12 pt"/>
    <w:basedOn w:val="Clauseheading"/>
    <w:next w:val="Normal"/>
    <w:rsid w:val="007306D8"/>
    <w:pPr>
      <w:keepNext/>
      <w:spacing w:after="240"/>
      <w:ind w:left="357" w:hanging="357"/>
      <w:outlineLvl w:val="0"/>
    </w:pPr>
    <w:rPr>
      <w:caps/>
      <w:szCs w:val="20"/>
    </w:rPr>
  </w:style>
  <w:style w:type="paragraph" w:customStyle="1" w:styleId="Schedule">
    <w:name w:val="Schedule"/>
    <w:basedOn w:val="Partheading"/>
    <w:rsid w:val="007306D8"/>
    <w:pPr>
      <w:keepNext w:val="0"/>
      <w:pageBreakBefore/>
      <w:numPr>
        <w:numId w:val="0"/>
      </w:numPr>
      <w:tabs>
        <w:tab w:val="num" w:pos="1209"/>
      </w:tabs>
      <w:spacing w:before="200" w:after="240"/>
      <w:ind w:left="1209" w:hanging="360"/>
    </w:pPr>
    <w:rPr>
      <w:bCs/>
      <w:caps/>
      <w:sz w:val="26"/>
      <w:szCs w:val="20"/>
      <w:lang w:val="en-GB" w:eastAsia="en-US"/>
    </w:rPr>
  </w:style>
  <w:style w:type="character" w:customStyle="1" w:styleId="SubLevel3Char">
    <w:name w:val="Sub Level 3 Char"/>
    <w:basedOn w:val="DefaultParagraphFont"/>
    <w:link w:val="SubLevel3"/>
    <w:rsid w:val="009406F7"/>
    <w:rPr>
      <w:sz w:val="24"/>
      <w:szCs w:val="24"/>
    </w:rPr>
  </w:style>
  <w:style w:type="character" w:customStyle="1" w:styleId="BlockLevel2Char">
    <w:name w:val="Block Level 2 Char"/>
    <w:basedOn w:val="DefaultParagraphFont"/>
    <w:link w:val="BlockLevel2"/>
    <w:locked/>
    <w:rsid w:val="00893252"/>
    <w:rPr>
      <w:sz w:val="24"/>
      <w:lang w:val="en-GB" w:eastAsia="en-US"/>
    </w:rPr>
  </w:style>
  <w:style w:type="character" w:customStyle="1" w:styleId="Block2Char">
    <w:name w:val="Block 2 Char"/>
    <w:basedOn w:val="DefaultParagraphFont"/>
    <w:link w:val="Block2"/>
    <w:rsid w:val="009406F7"/>
    <w:rPr>
      <w:sz w:val="24"/>
      <w:szCs w:val="24"/>
    </w:rPr>
  </w:style>
  <w:style w:type="paragraph" w:customStyle="1" w:styleId="LevelB2">
    <w:name w:val="Level B2"/>
    <w:basedOn w:val="Normal"/>
    <w:next w:val="Normal"/>
    <w:autoRedefine/>
    <w:rsid w:val="009406F7"/>
    <w:pPr>
      <w:numPr>
        <w:ilvl w:val="1"/>
        <w:numId w:val="17"/>
      </w:numPr>
      <w:spacing w:line="270" w:lineRule="exact"/>
      <w:outlineLvl w:val="1"/>
    </w:pPr>
    <w:rPr>
      <w:b/>
      <w:szCs w:val="20"/>
      <w:lang w:val="en-GB" w:eastAsia="en-US"/>
    </w:rPr>
  </w:style>
  <w:style w:type="paragraph" w:customStyle="1" w:styleId="History">
    <w:name w:val="History"/>
    <w:basedOn w:val="Normal"/>
    <w:next w:val="Normal"/>
    <w:link w:val="HistoryChar"/>
    <w:rsid w:val="009406F7"/>
    <w:pPr>
      <w:keepNext/>
    </w:pPr>
    <w:rPr>
      <w:sz w:val="20"/>
    </w:rPr>
  </w:style>
  <w:style w:type="paragraph" w:customStyle="1" w:styleId="Orderitem">
    <w:name w:val="Order_item"/>
    <w:basedOn w:val="Normal"/>
    <w:next w:val="Normal"/>
    <w:link w:val="OrderitemCharChar"/>
    <w:rsid w:val="009406F7"/>
    <w:pPr>
      <w:numPr>
        <w:numId w:val="18"/>
      </w:numPr>
      <w:tabs>
        <w:tab w:val="clear" w:pos="851"/>
        <w:tab w:val="left" w:pos="720"/>
      </w:tabs>
    </w:pPr>
  </w:style>
  <w:style w:type="character" w:customStyle="1" w:styleId="SubLevel1Char">
    <w:name w:val="Sub Level 1 Char"/>
    <w:basedOn w:val="DefaultParagraphFont"/>
    <w:link w:val="SubLevel1"/>
    <w:rsid w:val="009406F7"/>
    <w:rPr>
      <w:sz w:val="24"/>
      <w:szCs w:val="24"/>
    </w:rPr>
  </w:style>
  <w:style w:type="character" w:customStyle="1" w:styleId="OrderitemCharChar">
    <w:name w:val="Order_item Char Char"/>
    <w:basedOn w:val="DefaultParagraphFont"/>
    <w:link w:val="Orderitem"/>
    <w:rsid w:val="009406F7"/>
    <w:rPr>
      <w:sz w:val="24"/>
      <w:szCs w:val="24"/>
    </w:rPr>
  </w:style>
  <w:style w:type="paragraph" w:customStyle="1" w:styleId="access">
    <w:name w:val="access"/>
    <w:rsid w:val="009406F7"/>
    <w:pPr>
      <w:spacing w:before="200" w:after="60" w:line="270" w:lineRule="exact"/>
      <w:jc w:val="both"/>
    </w:pPr>
    <w:rPr>
      <w:sz w:val="24"/>
      <w:szCs w:val="24"/>
    </w:rPr>
  </w:style>
  <w:style w:type="paragraph" w:customStyle="1" w:styleId="nes">
    <w:name w:val="nes"/>
    <w:rsid w:val="009406F7"/>
    <w:pPr>
      <w:spacing w:before="200" w:after="60" w:line="270" w:lineRule="exact"/>
      <w:jc w:val="both"/>
    </w:pPr>
    <w:rPr>
      <w:sz w:val="24"/>
      <w:szCs w:val="24"/>
    </w:rPr>
  </w:style>
  <w:style w:type="paragraph" w:customStyle="1" w:styleId="Footer1">
    <w:name w:val="Footer1"/>
    <w:rsid w:val="009406F7"/>
    <w:pPr>
      <w:tabs>
        <w:tab w:val="center" w:pos="4153"/>
        <w:tab w:val="right" w:pos="8306"/>
      </w:tabs>
      <w:spacing w:before="200" w:after="60" w:line="270" w:lineRule="exact"/>
      <w:jc w:val="both"/>
    </w:pPr>
    <w:rPr>
      <w:sz w:val="24"/>
      <w:szCs w:val="24"/>
    </w:rPr>
  </w:style>
  <w:style w:type="paragraph" w:customStyle="1" w:styleId="foot2010">
    <w:name w:val="foot2010"/>
    <w:rsid w:val="009406F7"/>
    <w:pPr>
      <w:spacing w:before="200" w:after="60"/>
      <w:jc w:val="both"/>
    </w:pPr>
    <w:rPr>
      <w:sz w:val="24"/>
      <w:szCs w:val="24"/>
    </w:rPr>
  </w:style>
  <w:style w:type="paragraph" w:customStyle="1" w:styleId="lhdef">
    <w:name w:val="lhdef"/>
    <w:rsid w:val="009406F7"/>
    <w:pPr>
      <w:spacing w:before="200" w:after="60"/>
      <w:ind w:left="851"/>
      <w:jc w:val="both"/>
    </w:pPr>
    <w:rPr>
      <w:sz w:val="24"/>
      <w:szCs w:val="24"/>
    </w:rPr>
  </w:style>
  <w:style w:type="paragraph" w:customStyle="1" w:styleId="lhicov">
    <w:name w:val="lhicov"/>
    <w:rsid w:val="009406F7"/>
    <w:pPr>
      <w:tabs>
        <w:tab w:val="num" w:pos="851"/>
      </w:tabs>
      <w:spacing w:before="200" w:after="60"/>
      <w:ind w:left="851" w:hanging="851"/>
      <w:jc w:val="both"/>
      <w:outlineLvl w:val="2"/>
    </w:pPr>
    <w:rPr>
      <w:rFonts w:cs="Arial"/>
      <w:bCs/>
      <w:iCs/>
      <w:sz w:val="24"/>
      <w:szCs w:val="28"/>
    </w:rPr>
  </w:style>
  <w:style w:type="paragraph" w:customStyle="1" w:styleId="lhocov">
    <w:name w:val="lhocov"/>
    <w:rsid w:val="009406F7"/>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9406F7"/>
    <w:pPr>
      <w:tabs>
        <w:tab w:val="num" w:pos="851"/>
      </w:tabs>
      <w:spacing w:before="200" w:after="60"/>
      <w:ind w:left="851" w:hanging="851"/>
      <w:jc w:val="both"/>
      <w:outlineLvl w:val="2"/>
    </w:pPr>
    <w:rPr>
      <w:rFonts w:cs="Arial"/>
      <w:bCs/>
      <w:iCs/>
      <w:sz w:val="24"/>
      <w:szCs w:val="28"/>
    </w:rPr>
  </w:style>
  <w:style w:type="paragraph" w:customStyle="1" w:styleId="gtio">
    <w:name w:val="gtio"/>
    <w:rsid w:val="009406F7"/>
    <w:pPr>
      <w:tabs>
        <w:tab w:val="num" w:pos="851"/>
      </w:tabs>
      <w:spacing w:before="200" w:after="60"/>
      <w:ind w:left="851" w:hanging="851"/>
      <w:jc w:val="both"/>
      <w:outlineLvl w:val="2"/>
    </w:pPr>
    <w:rPr>
      <w:rFonts w:cs="Arial"/>
      <w:bCs/>
      <w:iCs/>
      <w:sz w:val="24"/>
      <w:szCs w:val="28"/>
    </w:rPr>
  </w:style>
  <w:style w:type="character" w:customStyle="1" w:styleId="h3CharChar1">
    <w:name w:val="h3 Char Char1"/>
    <w:basedOn w:val="DefaultParagraphFont"/>
    <w:rsid w:val="009C3AC9"/>
    <w:rPr>
      <w:rFonts w:ascii="Arial" w:hAnsi="Arial" w:cs="Arial"/>
      <w:b/>
      <w:bCs/>
      <w:sz w:val="26"/>
      <w:szCs w:val="26"/>
    </w:rPr>
  </w:style>
  <w:style w:type="character" w:customStyle="1" w:styleId="pCharChar1">
    <w:name w:val="p Char Char1"/>
    <w:basedOn w:val="DefaultParagraphFont"/>
    <w:rsid w:val="009C3AC9"/>
    <w:rPr>
      <w:rFonts w:ascii="Arial" w:hAnsi="Arial" w:cs="Arial"/>
      <w:b/>
      <w:bCs/>
      <w:i/>
      <w:iCs/>
      <w:sz w:val="28"/>
      <w:szCs w:val="28"/>
    </w:rPr>
  </w:style>
  <w:style w:type="character" w:customStyle="1" w:styleId="HistoryChar">
    <w:name w:val="History Char"/>
    <w:basedOn w:val="DefaultParagraphFont"/>
    <w:link w:val="History"/>
    <w:rsid w:val="00462403"/>
    <w:rPr>
      <w:szCs w:val="24"/>
    </w:rPr>
  </w:style>
  <w:style w:type="paragraph" w:customStyle="1" w:styleId="amodtable0">
    <w:name w:val="amodtable"/>
    <w:basedOn w:val="Normal"/>
    <w:rsid w:val="009406F7"/>
    <w:pPr>
      <w:spacing w:before="120"/>
      <w:jc w:val="left"/>
    </w:pPr>
  </w:style>
  <w:style w:type="character" w:customStyle="1" w:styleId="h3CharChar2">
    <w:name w:val="h3 Char Char2"/>
    <w:basedOn w:val="DefaultParagraphFont"/>
    <w:rsid w:val="00C60C39"/>
    <w:rPr>
      <w:rFonts w:ascii="Arial" w:hAnsi="Arial" w:cs="Arial"/>
      <w:b/>
      <w:bCs/>
      <w:sz w:val="26"/>
      <w:szCs w:val="26"/>
    </w:rPr>
  </w:style>
  <w:style w:type="character" w:customStyle="1" w:styleId="pCharChar2">
    <w:name w:val="p Char Char2"/>
    <w:basedOn w:val="DefaultParagraphFont"/>
    <w:rsid w:val="00C60C39"/>
    <w:rPr>
      <w:rFonts w:ascii="Arial" w:hAnsi="Arial" w:cs="Arial"/>
      <w:b/>
      <w:bCs/>
      <w:i/>
      <w:iCs/>
      <w:sz w:val="28"/>
      <w:szCs w:val="28"/>
    </w:rPr>
  </w:style>
  <w:style w:type="character" w:customStyle="1" w:styleId="h3CharChar3">
    <w:name w:val="h3 Char Char3"/>
    <w:basedOn w:val="DefaultParagraphFont"/>
    <w:rsid w:val="006445FB"/>
    <w:rPr>
      <w:rFonts w:ascii="Arial" w:hAnsi="Arial" w:cs="Arial"/>
      <w:b/>
      <w:bCs/>
      <w:sz w:val="26"/>
      <w:szCs w:val="26"/>
    </w:rPr>
  </w:style>
  <w:style w:type="character" w:customStyle="1" w:styleId="pCharChar3">
    <w:name w:val="p Char Char3"/>
    <w:basedOn w:val="DefaultParagraphFont"/>
    <w:rsid w:val="006445FB"/>
    <w:rPr>
      <w:rFonts w:ascii="Arial" w:hAnsi="Arial" w:cs="Arial"/>
      <w:b/>
      <w:bCs/>
      <w:i/>
      <w:iCs/>
      <w:sz w:val="28"/>
      <w:szCs w:val="28"/>
    </w:rPr>
  </w:style>
  <w:style w:type="character" w:customStyle="1" w:styleId="Heading3Char">
    <w:name w:val="Heading 3 Char"/>
    <w:aliases w:val="h3 Char1"/>
    <w:basedOn w:val="DefaultParagraphFont"/>
    <w:link w:val="Heading3"/>
    <w:rsid w:val="009406F7"/>
    <w:rPr>
      <w:rFonts w:ascii="Arial" w:hAnsi="Arial" w:cs="Arial"/>
      <w:b/>
      <w:bCs/>
      <w:sz w:val="26"/>
      <w:szCs w:val="26"/>
    </w:rPr>
  </w:style>
  <w:style w:type="character" w:customStyle="1" w:styleId="Heading2Char">
    <w:name w:val="Heading 2 Char"/>
    <w:aliases w:val="p Char1"/>
    <w:basedOn w:val="DefaultParagraphFont"/>
    <w:link w:val="Heading2"/>
    <w:rsid w:val="009406F7"/>
    <w:rPr>
      <w:rFonts w:ascii="Arial" w:hAnsi="Arial" w:cs="Arial"/>
      <w:b/>
      <w:bCs/>
      <w:i/>
      <w:iCs/>
      <w:sz w:val="28"/>
      <w:szCs w:val="28"/>
    </w:rPr>
  </w:style>
  <w:style w:type="paragraph" w:customStyle="1" w:styleId="Footer10">
    <w:name w:val="Footer1"/>
    <w:rsid w:val="008C4CC2"/>
    <w:pPr>
      <w:tabs>
        <w:tab w:val="center" w:pos="4153"/>
        <w:tab w:val="right" w:pos="8306"/>
      </w:tabs>
      <w:spacing w:before="200" w:after="60" w:line="270" w:lineRule="exact"/>
      <w:jc w:val="both"/>
    </w:pPr>
    <w:rPr>
      <w:sz w:val="24"/>
      <w:szCs w:val="24"/>
    </w:rPr>
  </w:style>
  <w:style w:type="character" w:customStyle="1" w:styleId="Level4Char">
    <w:name w:val="Level 4 Char"/>
    <w:basedOn w:val="DefaultParagraphFont"/>
    <w:link w:val="Level4"/>
    <w:locked/>
    <w:rsid w:val="009406F7"/>
    <w:rPr>
      <w:bCs/>
      <w:sz w:val="24"/>
      <w:szCs w:val="28"/>
    </w:rPr>
  </w:style>
  <w:style w:type="paragraph" w:customStyle="1" w:styleId="StyleCenteredLeft-019cm">
    <w:name w:val="Style Centered Left:  -0.19 cm"/>
    <w:basedOn w:val="Normal"/>
    <w:rsid w:val="009406F7"/>
    <w:pPr>
      <w:jc w:val="center"/>
    </w:pPr>
    <w:rPr>
      <w:szCs w:val="20"/>
    </w:rPr>
  </w:style>
  <w:style w:type="paragraph" w:customStyle="1" w:styleId="application">
    <w:name w:val="application"/>
    <w:basedOn w:val="Normal"/>
    <w:rsid w:val="009406F7"/>
    <w:pPr>
      <w:jc w:val="left"/>
    </w:pPr>
  </w:style>
  <w:style w:type="paragraph" w:customStyle="1" w:styleId="trans">
    <w:name w:val="trans"/>
    <w:basedOn w:val="Normal"/>
    <w:next w:val="Normal"/>
    <w:rsid w:val="009406F7"/>
    <w:pPr>
      <w:tabs>
        <w:tab w:val="left" w:pos="709"/>
      </w:tabs>
    </w:pPr>
  </w:style>
  <w:style w:type="paragraph" w:customStyle="1" w:styleId="BlockLevel1">
    <w:name w:val="Block Level 1"/>
    <w:basedOn w:val="Normal"/>
    <w:next w:val="Normal"/>
    <w:rsid w:val="00940400"/>
    <w:pPr>
      <w:spacing w:before="0"/>
      <w:ind w:left="851"/>
    </w:pPr>
    <w:rPr>
      <w:szCs w:val="20"/>
      <w:lang w:val="en-GB" w:eastAsia="en-US"/>
    </w:rPr>
  </w:style>
  <w:style w:type="character" w:customStyle="1" w:styleId="SubLevel2BoldChar">
    <w:name w:val="Sub Level 2 Bold Char"/>
    <w:basedOn w:val="DefaultParagraphFont"/>
    <w:link w:val="SubLevel2Bold"/>
    <w:rsid w:val="00D27833"/>
    <w:rPr>
      <w:b/>
      <w:sz w:val="24"/>
      <w:szCs w:val="24"/>
    </w:rPr>
  </w:style>
  <w:style w:type="character" w:customStyle="1" w:styleId="SubLevel1BoldChar">
    <w:name w:val="Sub Level 1 Bold Char"/>
    <w:basedOn w:val="DefaultParagraphFont"/>
    <w:link w:val="SubLevel1Bold"/>
    <w:rsid w:val="00D27833"/>
    <w:rPr>
      <w:b/>
      <w:sz w:val="28"/>
      <w:szCs w:val="24"/>
    </w:rPr>
  </w:style>
  <w:style w:type="character" w:customStyle="1" w:styleId="SubLevel2Char">
    <w:name w:val="Sub Level 2 Char"/>
    <w:basedOn w:val="DefaultParagraphFont"/>
    <w:link w:val="SubLevel2"/>
    <w:rsid w:val="009406F7"/>
    <w:rPr>
      <w:sz w:val="24"/>
      <w:szCs w:val="24"/>
    </w:rPr>
  </w:style>
  <w:style w:type="paragraph" w:customStyle="1" w:styleId="AmodTable14">
    <w:name w:val="AmodTable14"/>
    <w:basedOn w:val="Normal"/>
    <w:next w:val="Normal"/>
    <w:qFormat/>
    <w:rsid w:val="009406F7"/>
    <w:pPr>
      <w:spacing w:before="120"/>
      <w:ind w:left="57"/>
      <w:jc w:val="left"/>
    </w:pPr>
  </w:style>
  <w:style w:type="character" w:customStyle="1" w:styleId="Level2BoldChar">
    <w:name w:val="Level 2 Bold Char"/>
    <w:basedOn w:val="Level2Char"/>
    <w:link w:val="Level2Bold"/>
    <w:rsid w:val="009406F7"/>
    <w:rPr>
      <w:rFonts w:ascii="Arial" w:hAnsi="Arial" w:cs="Arial"/>
      <w:b/>
      <w:bCs/>
      <w:i w:val="0"/>
      <w:iCs/>
      <w:sz w:val="24"/>
      <w:szCs w:val="28"/>
    </w:rPr>
  </w:style>
  <w:style w:type="paragraph" w:customStyle="1" w:styleId="Info">
    <w:name w:val="Info"/>
    <w:basedOn w:val="Normal"/>
    <w:qFormat/>
    <w:rsid w:val="003D2DAB"/>
    <w:pPr>
      <w:jc w:val="left"/>
    </w:pPr>
  </w:style>
  <w:style w:type="paragraph" w:customStyle="1" w:styleId="note">
    <w:name w:val="note"/>
    <w:basedOn w:val="Normal"/>
    <w:next w:val="Normal"/>
    <w:autoRedefine/>
    <w:qFormat/>
    <w:rsid w:val="009406F7"/>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Level2-BoldChar">
    <w:name w:val="Level 2-Bold Char"/>
    <w:basedOn w:val="DefaultParagraphFont"/>
    <w:link w:val="Level2-Bold"/>
    <w:rsid w:val="009B44A3"/>
    <w:rPr>
      <w:b/>
      <w:sz w:val="22"/>
      <w:lang w:val="en-GB" w:eastAsia="en-US"/>
    </w:rPr>
  </w:style>
  <w:style w:type="character" w:customStyle="1" w:styleId="StyleLevel2BoldChar">
    <w:name w:val="Style Level 2 + Bold Char"/>
    <w:basedOn w:val="Level2Char"/>
    <w:link w:val="StyleLevel2Bold"/>
    <w:rsid w:val="009B44A3"/>
    <w:rPr>
      <w:rFonts w:ascii="Arial" w:hAnsi="Arial" w:cs="Arial"/>
      <w:b/>
      <w:bCs/>
      <w:i w:val="0"/>
      <w:iCs w:val="0"/>
      <w:sz w:val="24"/>
      <w:szCs w:val="28"/>
    </w:rPr>
  </w:style>
  <w:style w:type="paragraph" w:customStyle="1" w:styleId="level30">
    <w:name w:val="level3"/>
    <w:basedOn w:val="Normal"/>
    <w:rsid w:val="009B44A3"/>
    <w:pPr>
      <w:ind w:left="1134" w:hanging="1134"/>
    </w:pPr>
    <w:rPr>
      <w:lang w:val="en-US"/>
    </w:rPr>
  </w:style>
  <w:style w:type="character" w:customStyle="1" w:styleId="FooterChar">
    <w:name w:val="Footer Char"/>
    <w:basedOn w:val="DefaultParagraphFont"/>
    <w:link w:val="Footer"/>
    <w:rsid w:val="009B44A3"/>
    <w:rPr>
      <w:sz w:val="24"/>
      <w:szCs w:val="24"/>
    </w:rPr>
  </w:style>
  <w:style w:type="paragraph" w:customStyle="1" w:styleId="maintitle">
    <w:name w:val="main title"/>
    <w:next w:val="Normal"/>
    <w:rsid w:val="009B44A3"/>
    <w:pPr>
      <w:spacing w:before="800" w:after="120"/>
    </w:pPr>
    <w:rPr>
      <w:rFonts w:ascii="Arial" w:hAnsi="Arial"/>
      <w:b/>
      <w:color w:val="872434"/>
      <w:sz w:val="40"/>
      <w:szCs w:val="40"/>
      <w:lang w:val="en-US" w:eastAsia="en-US"/>
    </w:rPr>
  </w:style>
  <w:style w:type="paragraph" w:styleId="ListParagraph">
    <w:name w:val="List Paragraph"/>
    <w:basedOn w:val="Normal"/>
    <w:uiPriority w:val="34"/>
    <w:qFormat/>
    <w:rsid w:val="009B44A3"/>
    <w:pPr>
      <w:ind w:left="720"/>
      <w:contextualSpacing/>
    </w:pPr>
    <w:rPr>
      <w:rFonts w:ascii="Arial" w:hAnsi="Arial"/>
      <w:sz w:val="22"/>
    </w:rPr>
  </w:style>
  <w:style w:type="numbering" w:customStyle="1" w:styleId="OutlineList2">
    <w:name w:val="OutlineList2"/>
    <w:uiPriority w:val="99"/>
    <w:rsid w:val="009B44A3"/>
    <w:pPr>
      <w:numPr>
        <w:numId w:val="20"/>
      </w:numPr>
    </w:pPr>
  </w:style>
  <w:style w:type="paragraph" w:customStyle="1" w:styleId="block10">
    <w:name w:val="block1"/>
    <w:basedOn w:val="Normal"/>
    <w:rsid w:val="009B44A3"/>
    <w:pPr>
      <w:spacing w:before="240" w:after="180"/>
      <w:ind w:left="840"/>
    </w:pPr>
  </w:style>
  <w:style w:type="paragraph" w:customStyle="1" w:styleId="owapara">
    <w:name w:val="owapara"/>
    <w:basedOn w:val="Normal"/>
    <w:rsid w:val="009B44A3"/>
    <w:pPr>
      <w:spacing w:before="0"/>
      <w:jc w:val="left"/>
    </w:pPr>
    <w:rPr>
      <w:rFonts w:eastAsiaTheme="minorHAnsi"/>
    </w:rPr>
  </w:style>
  <w:style w:type="character" w:customStyle="1" w:styleId="Level3BoldChar">
    <w:name w:val="Level 3 Bold Char"/>
    <w:basedOn w:val="Level3Char"/>
    <w:link w:val="Level3Bold"/>
    <w:rsid w:val="00425726"/>
    <w:rPr>
      <w:b/>
      <w:sz w:val="24"/>
      <w:szCs w:val="24"/>
    </w:rPr>
  </w:style>
  <w:style w:type="character" w:customStyle="1" w:styleId="CommentTextChar">
    <w:name w:val="Comment Text Char"/>
    <w:basedOn w:val="DefaultParagraphFont"/>
    <w:link w:val="CommentText"/>
    <w:uiPriority w:val="99"/>
    <w:semiHidden/>
    <w:rsid w:val="00857CC0"/>
  </w:style>
  <w:style w:type="paragraph" w:styleId="Revision">
    <w:name w:val="Revision"/>
    <w:hidden/>
    <w:uiPriority w:val="99"/>
    <w:semiHidden/>
    <w:rsid w:val="00DA2190"/>
    <w:rPr>
      <w:sz w:val="24"/>
      <w:szCs w:val="24"/>
    </w:rPr>
  </w:style>
  <w:style w:type="table" w:customStyle="1" w:styleId="TableGrid10">
    <w:name w:val="Table Grid1"/>
    <w:basedOn w:val="TableNormal"/>
    <w:next w:val="TableGrid"/>
    <w:rsid w:val="00480B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6F7"/>
    <w:pPr>
      <w:spacing w:before="200"/>
      <w:jc w:val="both"/>
    </w:pPr>
    <w:rPr>
      <w:sz w:val="24"/>
      <w:szCs w:val="24"/>
    </w:rPr>
  </w:style>
  <w:style w:type="paragraph" w:styleId="Heading1">
    <w:name w:val="heading 1"/>
    <w:aliases w:val="c"/>
    <w:basedOn w:val="Normal"/>
    <w:next w:val="Normal"/>
    <w:qFormat/>
    <w:rsid w:val="009406F7"/>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9406F7"/>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9406F7"/>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9406F7"/>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9406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06F7"/>
  </w:style>
  <w:style w:type="paragraph" w:customStyle="1" w:styleId="Heading">
    <w:name w:val="Heading"/>
    <w:basedOn w:val="Normal"/>
    <w:next w:val="BodyText"/>
    <w:rsid w:val="000B0319"/>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0B0319"/>
    <w:pPr>
      <w:spacing w:before="120" w:after="120"/>
    </w:pPr>
    <w:rPr>
      <w:rFonts w:cs="Tahoma"/>
      <w:i/>
      <w:iCs/>
    </w:rPr>
  </w:style>
  <w:style w:type="paragraph" w:customStyle="1" w:styleId="Index">
    <w:name w:val="Index"/>
    <w:basedOn w:val="Normal"/>
    <w:rsid w:val="000B0319"/>
    <w:rPr>
      <w:rFonts w:cs="Tahoma"/>
    </w:rPr>
  </w:style>
  <w:style w:type="paragraph" w:customStyle="1" w:styleId="Identifier">
    <w:name w:val="Identifier"/>
    <w:basedOn w:val="Normal"/>
    <w:next w:val="Normal"/>
    <w:rsid w:val="002251C2"/>
    <w:pPr>
      <w:jc w:val="left"/>
    </w:pPr>
  </w:style>
  <w:style w:type="paragraph" w:customStyle="1" w:styleId="SectionAct">
    <w:name w:val="SectionAct"/>
    <w:basedOn w:val="Normal"/>
    <w:next w:val="Normal"/>
    <w:rsid w:val="002251C2"/>
    <w:pPr>
      <w:spacing w:after="310"/>
      <w:jc w:val="left"/>
    </w:pPr>
  </w:style>
  <w:style w:type="paragraph" w:customStyle="1" w:styleId="Party">
    <w:name w:val="Party"/>
    <w:basedOn w:val="Normal"/>
    <w:next w:val="Normal"/>
    <w:rsid w:val="002251C2"/>
    <w:pPr>
      <w:spacing w:line="360" w:lineRule="exact"/>
      <w:jc w:val="left"/>
    </w:pPr>
    <w:rPr>
      <w:b/>
      <w:sz w:val="28"/>
    </w:rPr>
  </w:style>
  <w:style w:type="paragraph" w:customStyle="1" w:styleId="Act">
    <w:name w:val="Act"/>
    <w:basedOn w:val="Normal"/>
    <w:next w:val="Normal"/>
    <w:rsid w:val="002251C2"/>
    <w:pPr>
      <w:spacing w:before="240" w:line="270" w:lineRule="exact"/>
      <w:jc w:val="left"/>
    </w:pPr>
    <w:rPr>
      <w:i/>
    </w:rPr>
  </w:style>
  <w:style w:type="paragraph" w:customStyle="1" w:styleId="MatterNo">
    <w:name w:val="MatterNo."/>
    <w:basedOn w:val="Normal"/>
    <w:next w:val="Normal"/>
    <w:rsid w:val="002251C2"/>
    <w:pPr>
      <w:spacing w:after="170" w:line="280" w:lineRule="exact"/>
      <w:jc w:val="lef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jc w:val="left"/>
    </w:pPr>
    <w:rPr>
      <w:caps/>
    </w:rPr>
  </w:style>
  <w:style w:type="paragraph" w:customStyle="1" w:styleId="Subject">
    <w:name w:val="Subject"/>
    <w:basedOn w:val="Normal"/>
    <w:next w:val="Normal"/>
    <w:rsid w:val="002251C2"/>
    <w:pPr>
      <w:spacing w:line="270" w:lineRule="exact"/>
      <w:jc w:val="left"/>
    </w:pPr>
    <w:rPr>
      <w:i/>
    </w:rPr>
  </w:style>
  <w:style w:type="paragraph" w:styleId="Header">
    <w:name w:val="header"/>
    <w:basedOn w:val="Normal"/>
    <w:rsid w:val="009406F7"/>
    <w:pPr>
      <w:tabs>
        <w:tab w:val="center" w:pos="4153"/>
        <w:tab w:val="right" w:pos="8306"/>
      </w:tabs>
    </w:pPr>
  </w:style>
  <w:style w:type="paragraph" w:styleId="Footer">
    <w:name w:val="footer"/>
    <w:basedOn w:val="Normal"/>
    <w:link w:val="FooterChar"/>
    <w:rsid w:val="009406F7"/>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link w:val="Level2-BoldChar"/>
    <w:rsid w:val="009406F7"/>
    <w:pPr>
      <w:spacing w:line="270" w:lineRule="exact"/>
      <w:ind w:left="851" w:hanging="851"/>
      <w:outlineLvl w:val="1"/>
    </w:pPr>
    <w:rPr>
      <w:b/>
      <w:sz w:val="22"/>
      <w:szCs w:val="20"/>
      <w:lang w:val="en-GB" w:eastAsia="en-US"/>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9406F7"/>
    <w:pPr>
      <w:spacing w:line="270" w:lineRule="exact"/>
      <w:ind w:left="851"/>
    </w:pPr>
    <w:rPr>
      <w:sz w:val="22"/>
      <w:szCs w:val="20"/>
      <w:lang w:val="en-GB" w:eastAsia="en-US"/>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0B0319"/>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pPr>
      <w:jc w:val="left"/>
    </w:pPr>
    <w:rPr>
      <w:b/>
    </w:rPr>
  </w:style>
  <w:style w:type="paragraph" w:customStyle="1" w:styleId="Partheading">
    <w:name w:val="Part heading"/>
    <w:basedOn w:val="Normal"/>
    <w:next w:val="Normal"/>
    <w:rsid w:val="009406F7"/>
    <w:pPr>
      <w:keepNext/>
      <w:numPr>
        <w:numId w:val="13"/>
      </w:numPr>
      <w:spacing w:before="480"/>
      <w:jc w:val="left"/>
      <w:outlineLvl w:val="0"/>
    </w:pPr>
    <w:rPr>
      <w:b/>
      <w:sz w:val="32"/>
    </w:rPr>
  </w:style>
  <w:style w:type="paragraph" w:customStyle="1" w:styleId="Level1">
    <w:name w:val="Level 1"/>
    <w:next w:val="Normal"/>
    <w:link w:val="Level1Char"/>
    <w:rsid w:val="009406F7"/>
    <w:pPr>
      <w:keepNext/>
      <w:numPr>
        <w:numId w:val="21"/>
      </w:numPr>
      <w:spacing w:before="480" w:after="60"/>
      <w:outlineLvl w:val="1"/>
    </w:pPr>
    <w:rPr>
      <w:rFonts w:cs="Arial"/>
      <w:b/>
      <w:bCs/>
      <w:kern w:val="32"/>
      <w:sz w:val="28"/>
      <w:szCs w:val="32"/>
    </w:rPr>
  </w:style>
  <w:style w:type="paragraph" w:customStyle="1" w:styleId="Level2">
    <w:name w:val="Level 2"/>
    <w:next w:val="Normal"/>
    <w:link w:val="Level2Char"/>
    <w:rsid w:val="009406F7"/>
    <w:pPr>
      <w:numPr>
        <w:ilvl w:val="1"/>
        <w:numId w:val="21"/>
      </w:numPr>
      <w:spacing w:before="200" w:after="60"/>
      <w:jc w:val="both"/>
      <w:outlineLvl w:val="2"/>
    </w:pPr>
    <w:rPr>
      <w:bCs/>
      <w:iCs/>
      <w:sz w:val="24"/>
      <w:szCs w:val="28"/>
    </w:rPr>
  </w:style>
  <w:style w:type="paragraph" w:customStyle="1" w:styleId="Level3">
    <w:name w:val="Level 3"/>
    <w:basedOn w:val="Normal"/>
    <w:next w:val="Normal"/>
    <w:link w:val="Level3Char"/>
    <w:rsid w:val="009406F7"/>
    <w:pPr>
      <w:numPr>
        <w:ilvl w:val="2"/>
        <w:numId w:val="21"/>
      </w:numPr>
    </w:pPr>
  </w:style>
  <w:style w:type="paragraph" w:customStyle="1" w:styleId="Level4">
    <w:name w:val="Level 4"/>
    <w:basedOn w:val="Normal"/>
    <w:next w:val="Normal"/>
    <w:link w:val="Level4Char"/>
    <w:rsid w:val="009406F7"/>
    <w:pPr>
      <w:numPr>
        <w:ilvl w:val="3"/>
        <w:numId w:val="21"/>
      </w:numPr>
      <w:outlineLvl w:val="3"/>
    </w:pPr>
    <w:rPr>
      <w:bCs/>
      <w:szCs w:val="28"/>
    </w:rPr>
  </w:style>
  <w:style w:type="paragraph" w:customStyle="1" w:styleId="Level5">
    <w:name w:val="Level 5"/>
    <w:basedOn w:val="Normal"/>
    <w:next w:val="Normal"/>
    <w:qFormat/>
    <w:rsid w:val="009406F7"/>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9406F7"/>
    <w:pPr>
      <w:numPr>
        <w:numId w:val="11"/>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jc w:val="left"/>
    </w:pPr>
  </w:style>
  <w:style w:type="paragraph" w:customStyle="1" w:styleId="Quote-1Block">
    <w:name w:val="Quote-1 Block"/>
    <w:basedOn w:val="Normal"/>
    <w:next w:val="Normal"/>
    <w:link w:val="Quote-1BlockChar"/>
    <w:rsid w:val="009406F7"/>
    <w:pPr>
      <w:spacing w:before="0"/>
      <w:ind w:left="709"/>
    </w:pPr>
    <w:rPr>
      <w:szCs w:val="20"/>
      <w:lang w:val="en-GB" w:eastAsia="en-US"/>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uiPriority w:val="99"/>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jc w:val="left"/>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jc w:val="left"/>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uiPriority w:val="99"/>
    <w:rsid w:val="002251C2"/>
    <w:pPr>
      <w:spacing w:before="100" w:beforeAutospacing="1" w:after="100" w:afterAutospacing="1"/>
      <w:jc w:val="left"/>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jc w:val="lef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9406F7"/>
    <w:pPr>
      <w:spacing w:before="240"/>
      <w:jc w:val="left"/>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9406F7"/>
    <w:rPr>
      <w:rFonts w:ascii="Tahoma" w:hAnsi="Tahoma" w:cs="Tahoma"/>
      <w:sz w:val="16"/>
      <w:szCs w:val="16"/>
    </w:rPr>
  </w:style>
  <w:style w:type="paragraph" w:customStyle="1" w:styleId="Respondent">
    <w:name w:val="Respondent"/>
    <w:basedOn w:val="Normal"/>
    <w:rsid w:val="002251C2"/>
    <w:pPr>
      <w:jc w:val="left"/>
    </w:pPr>
  </w:style>
  <w:style w:type="paragraph" w:customStyle="1" w:styleId="Notation">
    <w:name w:val="Notation"/>
    <w:basedOn w:val="Normal"/>
    <w:next w:val="Normal"/>
    <w:autoRedefine/>
    <w:rsid w:val="002251C2"/>
    <w:pPr>
      <w:jc w:val="left"/>
    </w:pPr>
    <w:rPr>
      <w:rFonts w:ascii="Arial" w:hAnsi="Arial"/>
    </w:rPr>
  </w:style>
  <w:style w:type="paragraph" w:customStyle="1" w:styleId="Industry">
    <w:name w:val="Industry"/>
    <w:basedOn w:val="Normal"/>
    <w:next w:val="Normal"/>
    <w:rsid w:val="002251C2"/>
    <w:pPr>
      <w:spacing w:after="170"/>
      <w:jc w:val="left"/>
    </w:pPr>
  </w:style>
  <w:style w:type="paragraph" w:customStyle="1" w:styleId="AwardAgreementTitle">
    <w:name w:val="Award/AgreementTitle"/>
    <w:basedOn w:val="Normal"/>
    <w:next w:val="Normal"/>
    <w:rsid w:val="002251C2"/>
    <w:pPr>
      <w:suppressAutoHyphens/>
      <w:spacing w:before="140" w:line="360" w:lineRule="exact"/>
      <w:jc w:val="left"/>
    </w:pPr>
    <w:rPr>
      <w:b/>
      <w:caps/>
      <w:sz w:val="28"/>
    </w:rPr>
  </w:style>
  <w:style w:type="paragraph" w:customStyle="1" w:styleId="UpdatedTo">
    <w:name w:val="UpdatedTo"/>
    <w:basedOn w:val="Normal"/>
    <w:next w:val="Normal"/>
    <w:semiHidden/>
    <w:rsid w:val="002251C2"/>
    <w:pPr>
      <w:jc w:val="left"/>
    </w:pPr>
  </w:style>
  <w:style w:type="paragraph" w:customStyle="1" w:styleId="Rc">
    <w:name w:val="Rc"/>
    <w:aliases w:val="Rn continued"/>
    <w:basedOn w:val="Normal"/>
    <w:next w:val="Normal"/>
    <w:semiHidden/>
    <w:rsid w:val="002251C2"/>
    <w:pPr>
      <w:tabs>
        <w:tab w:val="left" w:pos="1418"/>
      </w:tabs>
      <w:spacing w:before="40" w:after="60"/>
      <w:jc w:val="left"/>
    </w:pPr>
    <w:rPr>
      <w:sz w:val="20"/>
    </w:rPr>
  </w:style>
  <w:style w:type="paragraph" w:customStyle="1" w:styleId="WW-Default">
    <w:name w:val="WW-Default"/>
    <w:rsid w:val="000B0319"/>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pPr>
      <w:jc w:val="left"/>
    </w:pPr>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jc w:val="left"/>
    </w:pPr>
    <w:rPr>
      <w:sz w:val="18"/>
    </w:rPr>
  </w:style>
  <w:style w:type="paragraph" w:styleId="EndnoteText">
    <w:name w:val="endnote text"/>
    <w:basedOn w:val="Normal"/>
    <w:rsid w:val="002251C2"/>
    <w:pPr>
      <w:tabs>
        <w:tab w:val="left" w:pos="284"/>
      </w:tabs>
      <w:spacing w:before="60" w:line="230" w:lineRule="exact"/>
      <w:ind w:left="284" w:hanging="284"/>
      <w:jc w:val="left"/>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0B0319"/>
    <w:pPr>
      <w:spacing w:before="340" w:line="300" w:lineRule="exact"/>
    </w:pPr>
    <w:rPr>
      <w:caps w:val="0"/>
      <w:sz w:val="25"/>
      <w:szCs w:val="25"/>
    </w:rPr>
  </w:style>
  <w:style w:type="paragraph" w:customStyle="1" w:styleId="Heading11">
    <w:name w:val="Heading1"/>
    <w:basedOn w:val="Normal"/>
    <w:rsid w:val="000B0319"/>
    <w:pPr>
      <w:jc w:val="left"/>
    </w:pPr>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pPr>
      <w:jc w:val="left"/>
    </w:pPr>
    <w:rPr>
      <w:b/>
      <w:szCs w:val="25"/>
    </w:rPr>
  </w:style>
  <w:style w:type="paragraph" w:customStyle="1" w:styleId="HeadingA">
    <w:name w:val="Heading A"/>
    <w:basedOn w:val="Normal"/>
    <w:rsid w:val="002251C2"/>
    <w:pPr>
      <w:spacing w:after="40" w:line="270" w:lineRule="exact"/>
      <w:jc w:val="left"/>
      <w:outlineLvl w:val="0"/>
    </w:pPr>
    <w:rPr>
      <w:b/>
      <w:caps/>
      <w:sz w:val="42"/>
      <w:szCs w:val="42"/>
    </w:rPr>
  </w:style>
  <w:style w:type="paragraph" w:styleId="ListBullet4">
    <w:name w:val="List Bullet 4"/>
    <w:basedOn w:val="Normal"/>
    <w:next w:val="Normal"/>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link w:val="BlockLevel2Char"/>
    <w:rsid w:val="009406F7"/>
    <w:pPr>
      <w:spacing w:before="0"/>
      <w:ind w:left="851"/>
    </w:pPr>
    <w:rPr>
      <w:szCs w:val="20"/>
      <w:lang w:val="en-GB" w:eastAsia="en-US"/>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9406F7"/>
    <w:pPr>
      <w:numPr>
        <w:numId w:val="1"/>
      </w:numPr>
    </w:pPr>
    <w:rPr>
      <w:sz w:val="22"/>
      <w:szCs w:val="20"/>
      <w:lang w:val="en-GB" w:eastAsia="en-US"/>
    </w:rPr>
  </w:style>
  <w:style w:type="paragraph" w:customStyle="1" w:styleId="ODNRef">
    <w:name w:val="ODN/Ref"/>
    <w:basedOn w:val="Normal"/>
    <w:rsid w:val="002251C2"/>
    <w:pPr>
      <w:spacing w:after="170" w:line="280" w:lineRule="exact"/>
      <w:jc w:val="left"/>
    </w:pPr>
  </w:style>
  <w:style w:type="paragraph" w:customStyle="1" w:styleId="TableContents">
    <w:name w:val="Table Contents"/>
    <w:basedOn w:val="Normal"/>
    <w:rsid w:val="000B0319"/>
  </w:style>
  <w:style w:type="paragraph" w:customStyle="1" w:styleId="TableHeading">
    <w:name w:val="Table Heading"/>
    <w:basedOn w:val="Normal"/>
    <w:next w:val="Normal"/>
    <w:rsid w:val="009406F7"/>
    <w:pPr>
      <w:spacing w:before="0" w:line="270" w:lineRule="exact"/>
    </w:pPr>
    <w:rPr>
      <w:b/>
      <w:sz w:val="22"/>
      <w:szCs w:val="20"/>
      <w:lang w:val="en-GB" w:eastAsia="en-US"/>
    </w:rPr>
  </w:style>
  <w:style w:type="paragraph" w:customStyle="1" w:styleId="TableNormal0">
    <w:name w:val="TableNormal"/>
    <w:basedOn w:val="Normal"/>
    <w:next w:val="Normal"/>
    <w:rsid w:val="009406F7"/>
    <w:pPr>
      <w:spacing w:before="0" w:line="270" w:lineRule="exact"/>
    </w:pPr>
    <w:rPr>
      <w:sz w:val="22"/>
      <w:szCs w:val="20"/>
      <w:lang w:val="en-GB" w:eastAsia="en-US"/>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0B0319"/>
  </w:style>
  <w:style w:type="character" w:customStyle="1" w:styleId="RTFNum31">
    <w:name w:val="RTF_Num 3 1"/>
    <w:rsid w:val="000B0319"/>
  </w:style>
  <w:style w:type="character" w:customStyle="1" w:styleId="RTFNum41">
    <w:name w:val="RTF_Num 4 1"/>
    <w:rsid w:val="000B0319"/>
  </w:style>
  <w:style w:type="character" w:customStyle="1" w:styleId="RTFNum51">
    <w:name w:val="RTF_Num 5 1"/>
    <w:rsid w:val="000B0319"/>
  </w:style>
  <w:style w:type="character" w:customStyle="1" w:styleId="RTFNum61">
    <w:name w:val="RTF_Num 6 1"/>
    <w:rsid w:val="000B0319"/>
    <w:rPr>
      <w:rFonts w:ascii="Symbol" w:hAnsi="Symbol"/>
    </w:rPr>
  </w:style>
  <w:style w:type="character" w:customStyle="1" w:styleId="RTFNum71">
    <w:name w:val="RTF_Num 7 1"/>
    <w:rsid w:val="000B0319"/>
    <w:rPr>
      <w:rFonts w:ascii="Symbol" w:hAnsi="Symbol"/>
    </w:rPr>
  </w:style>
  <w:style w:type="character" w:customStyle="1" w:styleId="RTFNum81">
    <w:name w:val="RTF_Num 8 1"/>
    <w:rsid w:val="000B0319"/>
    <w:rPr>
      <w:rFonts w:ascii="Symbol" w:hAnsi="Symbol"/>
    </w:rPr>
  </w:style>
  <w:style w:type="character" w:customStyle="1" w:styleId="RTFNum91">
    <w:name w:val="RTF_Num 9 1"/>
    <w:rsid w:val="000B0319"/>
    <w:rPr>
      <w:rFonts w:ascii="Symbol" w:hAnsi="Symbol"/>
    </w:rPr>
  </w:style>
  <w:style w:type="character" w:customStyle="1" w:styleId="RTFNum101">
    <w:name w:val="RTF_Num 10 1"/>
    <w:rsid w:val="000B0319"/>
  </w:style>
  <w:style w:type="character" w:customStyle="1" w:styleId="RTFNum111">
    <w:name w:val="RTF_Num 11 1"/>
    <w:rsid w:val="000B0319"/>
    <w:rPr>
      <w:rFonts w:ascii="Symbol" w:hAnsi="Symbol"/>
    </w:rPr>
  </w:style>
  <w:style w:type="character" w:customStyle="1" w:styleId="RTFNum121">
    <w:name w:val="RTF_Num 12 1"/>
    <w:rsid w:val="000B0319"/>
    <w:rPr>
      <w:b/>
      <w:sz w:val="21"/>
    </w:rPr>
  </w:style>
  <w:style w:type="character" w:customStyle="1" w:styleId="RTFNum131">
    <w:name w:val="RTF_Num 13 1"/>
    <w:rsid w:val="000B0319"/>
    <w:rPr>
      <w:rFonts w:ascii="Symbol" w:hAnsi="Symbol"/>
      <w:sz w:val="22"/>
    </w:rPr>
  </w:style>
  <w:style w:type="character" w:customStyle="1" w:styleId="RTFNum141">
    <w:name w:val="RTF_Num 14 1"/>
    <w:rsid w:val="000B0319"/>
  </w:style>
  <w:style w:type="character" w:customStyle="1" w:styleId="RTFNum142">
    <w:name w:val="RTF_Num 14 2"/>
    <w:rsid w:val="000B0319"/>
  </w:style>
  <w:style w:type="character" w:customStyle="1" w:styleId="RTFNum143">
    <w:name w:val="RTF_Num 14 3"/>
    <w:rsid w:val="000B0319"/>
  </w:style>
  <w:style w:type="character" w:customStyle="1" w:styleId="RTFNum144">
    <w:name w:val="RTF_Num 14 4"/>
    <w:rsid w:val="000B0319"/>
  </w:style>
  <w:style w:type="character" w:customStyle="1" w:styleId="RTFNum145">
    <w:name w:val="RTF_Num 14 5"/>
    <w:rsid w:val="000B0319"/>
  </w:style>
  <w:style w:type="character" w:customStyle="1" w:styleId="RTFNum146">
    <w:name w:val="RTF_Num 14 6"/>
    <w:rsid w:val="000B0319"/>
  </w:style>
  <w:style w:type="character" w:customStyle="1" w:styleId="RTFNum147">
    <w:name w:val="RTF_Num 14 7"/>
    <w:rsid w:val="000B0319"/>
  </w:style>
  <w:style w:type="character" w:customStyle="1" w:styleId="RTFNum148">
    <w:name w:val="RTF_Num 14 8"/>
    <w:rsid w:val="000B0319"/>
  </w:style>
  <w:style w:type="character" w:customStyle="1" w:styleId="RTFNum149">
    <w:name w:val="RTF_Num 14 9"/>
    <w:rsid w:val="000B0319"/>
  </w:style>
  <w:style w:type="character" w:customStyle="1" w:styleId="RTFNum151">
    <w:name w:val="RTF_Num 15 1"/>
    <w:rsid w:val="000B0319"/>
  </w:style>
  <w:style w:type="character" w:customStyle="1" w:styleId="RTFNum152">
    <w:name w:val="RTF_Num 15 2"/>
    <w:rsid w:val="000B0319"/>
  </w:style>
  <w:style w:type="character" w:customStyle="1" w:styleId="RTFNum153">
    <w:name w:val="RTF_Num 15 3"/>
    <w:rsid w:val="000B0319"/>
  </w:style>
  <w:style w:type="character" w:customStyle="1" w:styleId="RTFNum154">
    <w:name w:val="RTF_Num 15 4"/>
    <w:rsid w:val="000B0319"/>
  </w:style>
  <w:style w:type="character" w:customStyle="1" w:styleId="RTFNum155">
    <w:name w:val="RTF_Num 15 5"/>
    <w:rsid w:val="000B0319"/>
  </w:style>
  <w:style w:type="character" w:customStyle="1" w:styleId="RTFNum156">
    <w:name w:val="RTF_Num 15 6"/>
    <w:rsid w:val="000B0319"/>
  </w:style>
  <w:style w:type="character" w:customStyle="1" w:styleId="RTFNum157">
    <w:name w:val="RTF_Num 15 7"/>
    <w:rsid w:val="000B0319"/>
  </w:style>
  <w:style w:type="character" w:customStyle="1" w:styleId="RTFNum158">
    <w:name w:val="RTF_Num 15 8"/>
    <w:rsid w:val="000B0319"/>
  </w:style>
  <w:style w:type="character" w:customStyle="1" w:styleId="RTFNum159">
    <w:name w:val="RTF_Num 15 9"/>
    <w:rsid w:val="000B0319"/>
  </w:style>
  <w:style w:type="character" w:customStyle="1" w:styleId="RTFNum161">
    <w:name w:val="RTF_Num 16 1"/>
    <w:rsid w:val="000B0319"/>
  </w:style>
  <w:style w:type="character" w:customStyle="1" w:styleId="RTFNum162">
    <w:name w:val="RTF_Num 16 2"/>
    <w:rsid w:val="000B0319"/>
  </w:style>
  <w:style w:type="character" w:customStyle="1" w:styleId="RTFNum163">
    <w:name w:val="RTF_Num 16 3"/>
    <w:rsid w:val="000B0319"/>
  </w:style>
  <w:style w:type="character" w:customStyle="1" w:styleId="RTFNum164">
    <w:name w:val="RTF_Num 16 4"/>
    <w:rsid w:val="000B0319"/>
  </w:style>
  <w:style w:type="character" w:customStyle="1" w:styleId="RTFNum165">
    <w:name w:val="RTF_Num 16 5"/>
    <w:rsid w:val="000B0319"/>
  </w:style>
  <w:style w:type="character" w:customStyle="1" w:styleId="RTFNum166">
    <w:name w:val="RTF_Num 16 6"/>
    <w:rsid w:val="000B0319"/>
  </w:style>
  <w:style w:type="character" w:customStyle="1" w:styleId="RTFNum167">
    <w:name w:val="RTF_Num 16 7"/>
    <w:rsid w:val="000B0319"/>
  </w:style>
  <w:style w:type="character" w:customStyle="1" w:styleId="RTFNum168">
    <w:name w:val="RTF_Num 16 8"/>
    <w:rsid w:val="000B0319"/>
  </w:style>
  <w:style w:type="character" w:customStyle="1" w:styleId="RTFNum169">
    <w:name w:val="RTF_Num 16 9"/>
    <w:rsid w:val="000B0319"/>
  </w:style>
  <w:style w:type="character" w:customStyle="1" w:styleId="RTFNum171">
    <w:name w:val="RTF_Num 17 1"/>
    <w:rsid w:val="000B0319"/>
  </w:style>
  <w:style w:type="character" w:customStyle="1" w:styleId="RTFNum172">
    <w:name w:val="RTF_Num 17 2"/>
    <w:rsid w:val="000B0319"/>
  </w:style>
  <w:style w:type="character" w:customStyle="1" w:styleId="RTFNum173">
    <w:name w:val="RTF_Num 17 3"/>
    <w:rsid w:val="000B0319"/>
  </w:style>
  <w:style w:type="character" w:customStyle="1" w:styleId="RTFNum174">
    <w:name w:val="RTF_Num 17 4"/>
    <w:rsid w:val="000B0319"/>
  </w:style>
  <w:style w:type="character" w:customStyle="1" w:styleId="RTFNum175">
    <w:name w:val="RTF_Num 17 5"/>
    <w:rsid w:val="000B0319"/>
  </w:style>
  <w:style w:type="character" w:customStyle="1" w:styleId="RTFNum176">
    <w:name w:val="RTF_Num 17 6"/>
    <w:rsid w:val="000B0319"/>
  </w:style>
  <w:style w:type="character" w:customStyle="1" w:styleId="RTFNum177">
    <w:name w:val="RTF_Num 17 7"/>
    <w:rsid w:val="000B0319"/>
  </w:style>
  <w:style w:type="character" w:customStyle="1" w:styleId="RTFNum178">
    <w:name w:val="RTF_Num 17 8"/>
    <w:rsid w:val="000B0319"/>
  </w:style>
  <w:style w:type="character" w:customStyle="1" w:styleId="RTFNum179">
    <w:name w:val="RTF_Num 17 9"/>
    <w:rsid w:val="000B0319"/>
  </w:style>
  <w:style w:type="character" w:customStyle="1" w:styleId="RTFNum181">
    <w:name w:val="RTF_Num 18 1"/>
    <w:rsid w:val="000B0319"/>
  </w:style>
  <w:style w:type="character" w:customStyle="1" w:styleId="RTFNum182">
    <w:name w:val="RTF_Num 18 2"/>
    <w:rsid w:val="000B0319"/>
  </w:style>
  <w:style w:type="character" w:customStyle="1" w:styleId="RTFNum183">
    <w:name w:val="RTF_Num 18 3"/>
    <w:rsid w:val="000B0319"/>
  </w:style>
  <w:style w:type="character" w:customStyle="1" w:styleId="RTFNum184">
    <w:name w:val="RTF_Num 18 4"/>
    <w:rsid w:val="000B0319"/>
  </w:style>
  <w:style w:type="character" w:customStyle="1" w:styleId="RTFNum185">
    <w:name w:val="RTF_Num 18 5"/>
    <w:rsid w:val="000B0319"/>
  </w:style>
  <w:style w:type="character" w:customStyle="1" w:styleId="RTFNum186">
    <w:name w:val="RTF_Num 18 6"/>
    <w:rsid w:val="000B0319"/>
  </w:style>
  <w:style w:type="character" w:customStyle="1" w:styleId="RTFNum187">
    <w:name w:val="RTF_Num 18 7"/>
    <w:rsid w:val="000B0319"/>
  </w:style>
  <w:style w:type="character" w:customStyle="1" w:styleId="RTFNum188">
    <w:name w:val="RTF_Num 18 8"/>
    <w:rsid w:val="000B0319"/>
  </w:style>
  <w:style w:type="character" w:customStyle="1" w:styleId="RTFNum189">
    <w:name w:val="RTF_Num 18 9"/>
    <w:rsid w:val="000B0319"/>
  </w:style>
  <w:style w:type="character" w:customStyle="1" w:styleId="RTFNum191">
    <w:name w:val="RTF_Num 19 1"/>
    <w:rsid w:val="000B0319"/>
  </w:style>
  <w:style w:type="character" w:customStyle="1" w:styleId="RTFNum192">
    <w:name w:val="RTF_Num 19 2"/>
    <w:rsid w:val="000B0319"/>
  </w:style>
  <w:style w:type="character" w:customStyle="1" w:styleId="RTFNum193">
    <w:name w:val="RTF_Num 19 3"/>
    <w:rsid w:val="000B0319"/>
  </w:style>
  <w:style w:type="character" w:customStyle="1" w:styleId="RTFNum194">
    <w:name w:val="RTF_Num 19 4"/>
    <w:rsid w:val="000B0319"/>
  </w:style>
  <w:style w:type="character" w:customStyle="1" w:styleId="RTFNum195">
    <w:name w:val="RTF_Num 19 5"/>
    <w:rsid w:val="000B0319"/>
  </w:style>
  <w:style w:type="character" w:customStyle="1" w:styleId="RTFNum196">
    <w:name w:val="RTF_Num 19 6"/>
    <w:rsid w:val="000B0319"/>
  </w:style>
  <w:style w:type="character" w:customStyle="1" w:styleId="RTFNum197">
    <w:name w:val="RTF_Num 19 7"/>
    <w:rsid w:val="000B0319"/>
  </w:style>
  <w:style w:type="character" w:customStyle="1" w:styleId="RTFNum198">
    <w:name w:val="RTF_Num 19 8"/>
    <w:rsid w:val="000B0319"/>
  </w:style>
  <w:style w:type="character" w:customStyle="1" w:styleId="RTFNum199">
    <w:name w:val="RTF_Num 19 9"/>
    <w:rsid w:val="000B0319"/>
  </w:style>
  <w:style w:type="character" w:customStyle="1" w:styleId="RTFNum201">
    <w:name w:val="RTF_Num 20 1"/>
    <w:rsid w:val="000B0319"/>
    <w:rPr>
      <w:rFonts w:ascii="Symbol" w:hAnsi="Symbol"/>
      <w:i/>
    </w:rPr>
  </w:style>
  <w:style w:type="character" w:customStyle="1" w:styleId="RTFNum202">
    <w:name w:val="RTF_Num 20 2"/>
    <w:rsid w:val="000B0319"/>
    <w:rPr>
      <w:rFonts w:ascii="Courier New" w:hAnsi="Courier New"/>
    </w:rPr>
  </w:style>
  <w:style w:type="character" w:customStyle="1" w:styleId="RTFNum203">
    <w:name w:val="RTF_Num 20 3"/>
    <w:rsid w:val="000B0319"/>
    <w:rPr>
      <w:rFonts w:ascii="Wingdings" w:hAnsi="Wingdings"/>
    </w:rPr>
  </w:style>
  <w:style w:type="character" w:customStyle="1" w:styleId="RTFNum204">
    <w:name w:val="RTF_Num 20 4"/>
    <w:rsid w:val="000B0319"/>
    <w:rPr>
      <w:rFonts w:ascii="Symbol" w:hAnsi="Symbol"/>
    </w:rPr>
  </w:style>
  <w:style w:type="character" w:customStyle="1" w:styleId="RTFNum205">
    <w:name w:val="RTF_Num 20 5"/>
    <w:rsid w:val="000B0319"/>
    <w:rPr>
      <w:rFonts w:ascii="Courier New" w:hAnsi="Courier New"/>
    </w:rPr>
  </w:style>
  <w:style w:type="character" w:customStyle="1" w:styleId="RTFNum206">
    <w:name w:val="RTF_Num 20 6"/>
    <w:rsid w:val="000B0319"/>
    <w:rPr>
      <w:rFonts w:ascii="Wingdings" w:hAnsi="Wingdings"/>
    </w:rPr>
  </w:style>
  <w:style w:type="character" w:customStyle="1" w:styleId="RTFNum207">
    <w:name w:val="RTF_Num 20 7"/>
    <w:rsid w:val="000B0319"/>
    <w:rPr>
      <w:rFonts w:ascii="Symbol" w:hAnsi="Symbol"/>
    </w:rPr>
  </w:style>
  <w:style w:type="character" w:customStyle="1" w:styleId="RTFNum208">
    <w:name w:val="RTF_Num 20 8"/>
    <w:rsid w:val="000B0319"/>
    <w:rPr>
      <w:rFonts w:ascii="Courier New" w:hAnsi="Courier New"/>
    </w:rPr>
  </w:style>
  <w:style w:type="character" w:customStyle="1" w:styleId="RTFNum209">
    <w:name w:val="RTF_Num 20 9"/>
    <w:rsid w:val="000B0319"/>
    <w:rPr>
      <w:rFonts w:ascii="Wingdings" w:hAnsi="Wingdings"/>
    </w:rPr>
  </w:style>
  <w:style w:type="character" w:customStyle="1" w:styleId="RTFNum211">
    <w:name w:val="RTF_Num 21 1"/>
    <w:rsid w:val="000B0319"/>
  </w:style>
  <w:style w:type="character" w:customStyle="1" w:styleId="RTFNum212">
    <w:name w:val="RTF_Num 21 2"/>
    <w:rsid w:val="000B0319"/>
  </w:style>
  <w:style w:type="character" w:customStyle="1" w:styleId="RTFNum213">
    <w:name w:val="RTF_Num 21 3"/>
    <w:rsid w:val="000B0319"/>
  </w:style>
  <w:style w:type="character" w:customStyle="1" w:styleId="RTFNum214">
    <w:name w:val="RTF_Num 21 4"/>
    <w:rsid w:val="000B0319"/>
  </w:style>
  <w:style w:type="character" w:customStyle="1" w:styleId="RTFNum215">
    <w:name w:val="RTF_Num 21 5"/>
    <w:rsid w:val="000B0319"/>
  </w:style>
  <w:style w:type="character" w:customStyle="1" w:styleId="RTFNum216">
    <w:name w:val="RTF_Num 21 6"/>
    <w:rsid w:val="000B0319"/>
  </w:style>
  <w:style w:type="character" w:customStyle="1" w:styleId="RTFNum217">
    <w:name w:val="RTF_Num 21 7"/>
    <w:rsid w:val="000B0319"/>
  </w:style>
  <w:style w:type="character" w:customStyle="1" w:styleId="RTFNum218">
    <w:name w:val="RTF_Num 21 8"/>
    <w:rsid w:val="000B0319"/>
  </w:style>
  <w:style w:type="character" w:customStyle="1" w:styleId="RTFNum219">
    <w:name w:val="RTF_Num 21 9"/>
    <w:rsid w:val="000B0319"/>
  </w:style>
  <w:style w:type="character" w:customStyle="1" w:styleId="RTFNum221">
    <w:name w:val="RTF_Num 22 1"/>
    <w:rsid w:val="000B0319"/>
  </w:style>
  <w:style w:type="character" w:customStyle="1" w:styleId="RTFNum222">
    <w:name w:val="RTF_Num 22 2"/>
    <w:rsid w:val="000B0319"/>
  </w:style>
  <w:style w:type="character" w:customStyle="1" w:styleId="RTFNum223">
    <w:name w:val="RTF_Num 22 3"/>
    <w:rsid w:val="000B0319"/>
  </w:style>
  <w:style w:type="character" w:customStyle="1" w:styleId="RTFNum224">
    <w:name w:val="RTF_Num 22 4"/>
    <w:rsid w:val="000B0319"/>
  </w:style>
  <w:style w:type="character" w:customStyle="1" w:styleId="RTFNum225">
    <w:name w:val="RTF_Num 22 5"/>
    <w:rsid w:val="000B0319"/>
  </w:style>
  <w:style w:type="character" w:customStyle="1" w:styleId="RTFNum226">
    <w:name w:val="RTF_Num 22 6"/>
    <w:rsid w:val="000B0319"/>
  </w:style>
  <w:style w:type="character" w:customStyle="1" w:styleId="RTFNum227">
    <w:name w:val="RTF_Num 22 7"/>
    <w:rsid w:val="000B0319"/>
  </w:style>
  <w:style w:type="character" w:customStyle="1" w:styleId="RTFNum228">
    <w:name w:val="RTF_Num 22 8"/>
    <w:rsid w:val="000B0319"/>
  </w:style>
  <w:style w:type="character" w:customStyle="1" w:styleId="RTFNum229">
    <w:name w:val="RTF_Num 22 9"/>
    <w:rsid w:val="000B0319"/>
  </w:style>
  <w:style w:type="character" w:customStyle="1" w:styleId="RTFNum231">
    <w:name w:val="RTF_Num 23 1"/>
    <w:rsid w:val="000B0319"/>
    <w:rPr>
      <w:b/>
    </w:rPr>
  </w:style>
  <w:style w:type="character" w:customStyle="1" w:styleId="RTFNum232">
    <w:name w:val="RTF_Num 23 2"/>
    <w:rsid w:val="000B0319"/>
    <w:rPr>
      <w:b/>
    </w:rPr>
  </w:style>
  <w:style w:type="character" w:customStyle="1" w:styleId="RTFNum233">
    <w:name w:val="RTF_Num 23 3"/>
    <w:rsid w:val="000B0319"/>
    <w:rPr>
      <w:b/>
    </w:rPr>
  </w:style>
  <w:style w:type="character" w:customStyle="1" w:styleId="RTFNum234">
    <w:name w:val="RTF_Num 23 4"/>
    <w:rsid w:val="000B0319"/>
  </w:style>
  <w:style w:type="character" w:customStyle="1" w:styleId="RTFNum235">
    <w:name w:val="RTF_Num 23 5"/>
    <w:rsid w:val="000B0319"/>
  </w:style>
  <w:style w:type="character" w:customStyle="1" w:styleId="RTFNum236">
    <w:name w:val="RTF_Num 23 6"/>
    <w:rsid w:val="000B0319"/>
  </w:style>
  <w:style w:type="character" w:customStyle="1" w:styleId="RTFNum237">
    <w:name w:val="RTF_Num 23 7"/>
    <w:rsid w:val="000B0319"/>
  </w:style>
  <w:style w:type="character" w:customStyle="1" w:styleId="RTFNum238">
    <w:name w:val="RTF_Num 23 8"/>
    <w:rsid w:val="000B0319"/>
  </w:style>
  <w:style w:type="character" w:customStyle="1" w:styleId="RTFNum239">
    <w:name w:val="RTF_Num 23 9"/>
    <w:rsid w:val="000B0319"/>
  </w:style>
  <w:style w:type="character" w:customStyle="1" w:styleId="RTFNum241">
    <w:name w:val="RTF_Num 24 1"/>
    <w:rsid w:val="000B0319"/>
  </w:style>
  <w:style w:type="character" w:customStyle="1" w:styleId="RTFNum242">
    <w:name w:val="RTF_Num 24 2"/>
    <w:rsid w:val="000B0319"/>
  </w:style>
  <w:style w:type="character" w:customStyle="1" w:styleId="RTFNum243">
    <w:name w:val="RTF_Num 24 3"/>
    <w:rsid w:val="000B0319"/>
  </w:style>
  <w:style w:type="character" w:customStyle="1" w:styleId="RTFNum244">
    <w:name w:val="RTF_Num 24 4"/>
    <w:rsid w:val="000B0319"/>
  </w:style>
  <w:style w:type="character" w:customStyle="1" w:styleId="RTFNum245">
    <w:name w:val="RTF_Num 24 5"/>
    <w:rsid w:val="000B0319"/>
  </w:style>
  <w:style w:type="character" w:customStyle="1" w:styleId="RTFNum246">
    <w:name w:val="RTF_Num 24 6"/>
    <w:rsid w:val="000B0319"/>
  </w:style>
  <w:style w:type="character" w:customStyle="1" w:styleId="RTFNum247">
    <w:name w:val="RTF_Num 24 7"/>
    <w:rsid w:val="000B0319"/>
  </w:style>
  <w:style w:type="character" w:customStyle="1" w:styleId="RTFNum248">
    <w:name w:val="RTF_Num 24 8"/>
    <w:rsid w:val="000B0319"/>
  </w:style>
  <w:style w:type="character" w:customStyle="1" w:styleId="RTFNum249">
    <w:name w:val="RTF_Num 24 9"/>
    <w:rsid w:val="000B0319"/>
  </w:style>
  <w:style w:type="character" w:styleId="PageNumber">
    <w:name w:val="page number"/>
    <w:basedOn w:val="DefaultParagraphFont"/>
    <w:rsid w:val="009406F7"/>
  </w:style>
  <w:style w:type="character" w:customStyle="1" w:styleId="Internetlink">
    <w:name w:val="Internet link"/>
    <w:basedOn w:val="DefaultParagraphFont"/>
    <w:rsid w:val="000B0319"/>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9406F7"/>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0B0319"/>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uiPriority w:val="99"/>
    <w:rsid w:val="000B0319"/>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2251C2"/>
    <w:rPr>
      <w:sz w:val="24"/>
      <w:szCs w:val="24"/>
    </w:rPr>
  </w:style>
  <w:style w:type="character" w:styleId="Hyperlink">
    <w:name w:val="Hyperlink"/>
    <w:basedOn w:val="DefaultParagraphFont"/>
    <w:uiPriority w:val="99"/>
    <w:rsid w:val="009406F7"/>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9406F7"/>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0B0319"/>
    <w:pPr>
      <w:numPr>
        <w:numId w:val="5"/>
      </w:numPr>
    </w:pPr>
  </w:style>
  <w:style w:type="numbering" w:styleId="1ai">
    <w:name w:val="Outline List 1"/>
    <w:basedOn w:val="NoList"/>
    <w:rsid w:val="000B0319"/>
    <w:pPr>
      <w:numPr>
        <w:numId w:val="6"/>
      </w:numPr>
    </w:pPr>
  </w:style>
  <w:style w:type="numbering" w:styleId="ArticleSection">
    <w:name w:val="Outline List 3"/>
    <w:basedOn w:val="NoList"/>
    <w:rsid w:val="000B0319"/>
    <w:pPr>
      <w:numPr>
        <w:numId w:val="7"/>
      </w:numPr>
    </w:pPr>
  </w:style>
  <w:style w:type="paragraph" w:styleId="TOC1">
    <w:name w:val="toc 1"/>
    <w:basedOn w:val="Normal"/>
    <w:next w:val="Normal"/>
    <w:autoRedefine/>
    <w:uiPriority w:val="39"/>
    <w:rsid w:val="009406F7"/>
    <w:pPr>
      <w:keepNext/>
      <w:tabs>
        <w:tab w:val="left" w:pos="851"/>
        <w:tab w:val="right" w:leader="dot" w:pos="9072"/>
      </w:tabs>
      <w:jc w:val="left"/>
    </w:pPr>
    <w:rPr>
      <w:rFonts w:cs="Arial"/>
      <w:b/>
      <w:bCs/>
    </w:rPr>
  </w:style>
  <w:style w:type="paragraph" w:customStyle="1" w:styleId="Block1">
    <w:name w:val="Block 1"/>
    <w:basedOn w:val="Normal"/>
    <w:next w:val="Normal"/>
    <w:link w:val="Block1Char"/>
    <w:rsid w:val="009406F7"/>
    <w:pPr>
      <w:ind w:left="851"/>
    </w:pPr>
  </w:style>
  <w:style w:type="paragraph" w:customStyle="1" w:styleId="Block2">
    <w:name w:val="Block 2"/>
    <w:basedOn w:val="Normal"/>
    <w:next w:val="Normal"/>
    <w:link w:val="Block2Char"/>
    <w:rsid w:val="009406F7"/>
    <w:pPr>
      <w:ind w:left="1418"/>
    </w:pPr>
  </w:style>
  <w:style w:type="paragraph" w:customStyle="1" w:styleId="Bullet1">
    <w:name w:val="Bullet 1"/>
    <w:basedOn w:val="Normal"/>
    <w:next w:val="Normal"/>
    <w:rsid w:val="009406F7"/>
    <w:pPr>
      <w:numPr>
        <w:numId w:val="9"/>
      </w:numPr>
      <w:tabs>
        <w:tab w:val="clear" w:pos="170"/>
      </w:tabs>
    </w:pPr>
  </w:style>
  <w:style w:type="paragraph" w:customStyle="1" w:styleId="Bullet2">
    <w:name w:val="Bullet 2"/>
    <w:basedOn w:val="Normal"/>
    <w:next w:val="Normal"/>
    <w:rsid w:val="009406F7"/>
    <w:pPr>
      <w:numPr>
        <w:numId w:val="10"/>
      </w:numPr>
      <w:tabs>
        <w:tab w:val="clear" w:pos="170"/>
      </w:tabs>
    </w:pPr>
  </w:style>
  <w:style w:type="paragraph" w:styleId="TOC2">
    <w:name w:val="toc 2"/>
    <w:basedOn w:val="Normal"/>
    <w:next w:val="Normal"/>
    <w:autoRedefine/>
    <w:uiPriority w:val="39"/>
    <w:rsid w:val="009406F7"/>
    <w:pPr>
      <w:tabs>
        <w:tab w:val="left" w:pos="851"/>
        <w:tab w:val="right" w:leader="dot" w:pos="9072"/>
      </w:tabs>
      <w:spacing w:before="120"/>
      <w:jc w:val="left"/>
    </w:pPr>
  </w:style>
  <w:style w:type="character" w:customStyle="1" w:styleId="h3CharChar">
    <w:name w:val="h3 Char Char"/>
    <w:basedOn w:val="DefaultParagraphFont"/>
    <w:rsid w:val="00F35955"/>
    <w:rPr>
      <w:rFonts w:ascii="Arial" w:hAnsi="Arial" w:cs="Arial"/>
      <w:b/>
      <w:bCs/>
      <w:sz w:val="26"/>
      <w:szCs w:val="26"/>
    </w:rPr>
  </w:style>
  <w:style w:type="character" w:customStyle="1" w:styleId="pCharChar">
    <w:name w:val="p Char Char"/>
    <w:basedOn w:val="DefaultParagraphFont"/>
    <w:rsid w:val="00F35955"/>
    <w:rPr>
      <w:rFonts w:ascii="Arial" w:hAnsi="Arial" w:cs="Arial"/>
      <w:b/>
      <w:bCs/>
      <w:i/>
      <w:iCs/>
      <w:sz w:val="28"/>
      <w:szCs w:val="28"/>
    </w:rPr>
  </w:style>
  <w:style w:type="character" w:customStyle="1" w:styleId="Level2Char">
    <w:name w:val="Level 2 Char"/>
    <w:basedOn w:val="Heading2Char"/>
    <w:link w:val="Level2"/>
    <w:rsid w:val="009406F7"/>
    <w:rPr>
      <w:rFonts w:ascii="Arial" w:hAnsi="Arial" w:cs="Arial"/>
      <w:b w:val="0"/>
      <w:bCs/>
      <w:i w:val="0"/>
      <w:iCs/>
      <w:sz w:val="24"/>
      <w:szCs w:val="28"/>
    </w:rPr>
  </w:style>
  <w:style w:type="paragraph" w:customStyle="1" w:styleId="StyleLevel2Bold">
    <w:name w:val="Style Level 2 + Bold"/>
    <w:basedOn w:val="Level2"/>
    <w:link w:val="StyleLevel2BoldChar"/>
    <w:rsid w:val="009406F7"/>
    <w:pPr>
      <w:keepNext/>
    </w:pPr>
    <w:rPr>
      <w:b/>
      <w:iCs w:val="0"/>
    </w:rPr>
  </w:style>
  <w:style w:type="character" w:customStyle="1" w:styleId="Level1Char">
    <w:name w:val="Level 1 Char"/>
    <w:basedOn w:val="DefaultParagraphFont"/>
    <w:link w:val="Level1"/>
    <w:locked/>
    <w:rsid w:val="009406F7"/>
    <w:rPr>
      <w:rFonts w:cs="Arial"/>
      <w:b/>
      <w:bCs/>
      <w:kern w:val="32"/>
      <w:sz w:val="28"/>
      <w:szCs w:val="32"/>
    </w:rPr>
  </w:style>
  <w:style w:type="character" w:customStyle="1" w:styleId="Level3Char">
    <w:name w:val="Level 3 Char"/>
    <w:basedOn w:val="DefaultParagraphFont"/>
    <w:link w:val="Level3"/>
    <w:rsid w:val="009406F7"/>
    <w:rPr>
      <w:sz w:val="24"/>
      <w:szCs w:val="24"/>
    </w:rPr>
  </w:style>
  <w:style w:type="paragraph" w:customStyle="1" w:styleId="SubLevel1">
    <w:name w:val="Sub Level 1"/>
    <w:basedOn w:val="Normal"/>
    <w:next w:val="Normal"/>
    <w:link w:val="SubLevel1Char"/>
    <w:rsid w:val="009406F7"/>
    <w:pPr>
      <w:numPr>
        <w:ilvl w:val="1"/>
        <w:numId w:val="11"/>
      </w:numPr>
    </w:pPr>
  </w:style>
  <w:style w:type="paragraph" w:customStyle="1" w:styleId="SubLevel2">
    <w:name w:val="Sub Level 2"/>
    <w:basedOn w:val="Normal"/>
    <w:next w:val="Normal"/>
    <w:link w:val="SubLevel2Char"/>
    <w:rsid w:val="009406F7"/>
    <w:pPr>
      <w:numPr>
        <w:ilvl w:val="2"/>
        <w:numId w:val="11"/>
      </w:numPr>
    </w:pPr>
  </w:style>
  <w:style w:type="paragraph" w:customStyle="1" w:styleId="SubLevel1Bold">
    <w:name w:val="Sub Level 1 Bold"/>
    <w:basedOn w:val="SubLevel1"/>
    <w:next w:val="Normal"/>
    <w:link w:val="SubLevel1BoldChar"/>
    <w:rsid w:val="009406F7"/>
    <w:pPr>
      <w:keepNext/>
      <w:jc w:val="left"/>
    </w:pPr>
    <w:rPr>
      <w:b/>
      <w:sz w:val="28"/>
    </w:rPr>
  </w:style>
  <w:style w:type="paragraph" w:customStyle="1" w:styleId="SubLevel2Bold">
    <w:name w:val="Sub Level 2 Bold"/>
    <w:basedOn w:val="SubLevel2"/>
    <w:next w:val="Normal"/>
    <w:link w:val="SubLevel2BoldChar"/>
    <w:rsid w:val="009406F7"/>
    <w:pPr>
      <w:keepNext/>
      <w:jc w:val="left"/>
    </w:pPr>
    <w:rPr>
      <w:b/>
    </w:rPr>
  </w:style>
  <w:style w:type="paragraph" w:customStyle="1" w:styleId="Level2Bold">
    <w:name w:val="Level 2 Bold"/>
    <w:basedOn w:val="Level2"/>
    <w:next w:val="Normal"/>
    <w:link w:val="Level2BoldChar"/>
    <w:rsid w:val="009406F7"/>
    <w:pPr>
      <w:keepNext/>
      <w:jc w:val="left"/>
    </w:pPr>
    <w:rPr>
      <w:b/>
    </w:rPr>
  </w:style>
  <w:style w:type="paragraph" w:customStyle="1" w:styleId="Level3Bold">
    <w:name w:val="Level 3 Bold"/>
    <w:basedOn w:val="Level3"/>
    <w:next w:val="Normal"/>
    <w:link w:val="Level3BoldChar"/>
    <w:rsid w:val="009406F7"/>
    <w:pPr>
      <w:keepNext/>
      <w:jc w:val="left"/>
    </w:pPr>
    <w:rPr>
      <w:b/>
    </w:rPr>
  </w:style>
  <w:style w:type="paragraph" w:customStyle="1" w:styleId="Level4Bold">
    <w:name w:val="Level 4 Bold"/>
    <w:basedOn w:val="Level4"/>
    <w:next w:val="Normal"/>
    <w:rsid w:val="009406F7"/>
    <w:pPr>
      <w:keepNext/>
      <w:jc w:val="left"/>
    </w:pPr>
    <w:rPr>
      <w:b/>
    </w:rPr>
  </w:style>
  <w:style w:type="paragraph" w:customStyle="1" w:styleId="Bullet3">
    <w:name w:val="Bullet 3"/>
    <w:basedOn w:val="Bullet2"/>
    <w:next w:val="Normal"/>
    <w:rsid w:val="009406F7"/>
    <w:pPr>
      <w:numPr>
        <w:numId w:val="12"/>
      </w:numPr>
    </w:pPr>
  </w:style>
  <w:style w:type="paragraph" w:customStyle="1" w:styleId="Block3">
    <w:name w:val="Block 3"/>
    <w:basedOn w:val="Block2"/>
    <w:next w:val="Normal"/>
    <w:rsid w:val="009406F7"/>
    <w:pPr>
      <w:ind w:left="1985"/>
    </w:pPr>
  </w:style>
  <w:style w:type="paragraph" w:styleId="DocumentMap">
    <w:name w:val="Document Map"/>
    <w:basedOn w:val="Normal"/>
    <w:semiHidden/>
    <w:rsid w:val="009406F7"/>
    <w:pPr>
      <w:shd w:val="clear" w:color="auto" w:fill="000080"/>
    </w:pPr>
    <w:rPr>
      <w:rFonts w:ascii="Tahoma" w:hAnsi="Tahoma" w:cs="Tahoma"/>
      <w:sz w:val="20"/>
      <w:szCs w:val="20"/>
    </w:rPr>
  </w:style>
  <w:style w:type="paragraph" w:customStyle="1" w:styleId="AMODTable">
    <w:name w:val="AMOD Table"/>
    <w:basedOn w:val="Normal"/>
    <w:rsid w:val="009406F7"/>
    <w:pPr>
      <w:spacing w:before="120"/>
      <w:jc w:val="left"/>
    </w:pPr>
  </w:style>
  <w:style w:type="character" w:customStyle="1" w:styleId="Block1Char">
    <w:name w:val="Block 1 Char"/>
    <w:basedOn w:val="DefaultParagraphFont"/>
    <w:link w:val="Block1"/>
    <w:rsid w:val="009406F7"/>
    <w:rPr>
      <w:sz w:val="24"/>
      <w:szCs w:val="24"/>
    </w:rPr>
  </w:style>
  <w:style w:type="character" w:customStyle="1" w:styleId="Quote-1BlockChar">
    <w:name w:val="Quote-1 Block Char"/>
    <w:basedOn w:val="DefaultParagraphFont"/>
    <w:link w:val="Quote-1Block"/>
    <w:rsid w:val="009406F7"/>
    <w:rPr>
      <w:sz w:val="24"/>
      <w:lang w:val="en-GB" w:eastAsia="en-US"/>
    </w:rPr>
  </w:style>
  <w:style w:type="paragraph" w:customStyle="1" w:styleId="SubLevel3">
    <w:name w:val="Sub Level 3"/>
    <w:basedOn w:val="Normal"/>
    <w:next w:val="Normal"/>
    <w:link w:val="SubLevel3Char"/>
    <w:rsid w:val="009406F7"/>
    <w:pPr>
      <w:numPr>
        <w:ilvl w:val="3"/>
        <w:numId w:val="11"/>
      </w:numPr>
    </w:pPr>
  </w:style>
  <w:style w:type="paragraph" w:customStyle="1" w:styleId="SubLevel4">
    <w:name w:val="Sub Level 4"/>
    <w:basedOn w:val="Normal"/>
    <w:next w:val="Normal"/>
    <w:rsid w:val="009406F7"/>
    <w:pPr>
      <w:numPr>
        <w:ilvl w:val="4"/>
        <w:numId w:val="11"/>
      </w:numPr>
    </w:pPr>
  </w:style>
  <w:style w:type="paragraph" w:customStyle="1" w:styleId="SubLevel3Bold">
    <w:name w:val="Sub Level 3 Bold"/>
    <w:basedOn w:val="SubLevel3"/>
    <w:next w:val="Normal"/>
    <w:rsid w:val="009406F7"/>
    <w:pPr>
      <w:keepNext/>
      <w:jc w:val="left"/>
    </w:pPr>
    <w:rPr>
      <w:b/>
    </w:rPr>
  </w:style>
  <w:style w:type="paragraph" w:customStyle="1" w:styleId="SubLevel4Bold">
    <w:name w:val="Sub Level 4 Bold"/>
    <w:basedOn w:val="SubLevel4"/>
    <w:next w:val="Normal"/>
    <w:rsid w:val="009406F7"/>
    <w:pPr>
      <w:keepNext/>
      <w:jc w:val="left"/>
    </w:pPr>
    <w:rPr>
      <w:b/>
    </w:rPr>
  </w:style>
  <w:style w:type="paragraph" w:customStyle="1" w:styleId="StyleLevel3Bold">
    <w:name w:val="Style Level 3 + Bold"/>
    <w:basedOn w:val="Level3"/>
    <w:link w:val="StyleLevel3BoldChar"/>
    <w:rsid w:val="009406F7"/>
    <w:pPr>
      <w:keepNext/>
      <w:jc w:val="left"/>
    </w:pPr>
    <w:rPr>
      <w:b/>
      <w:bCs/>
    </w:rPr>
  </w:style>
  <w:style w:type="character" w:customStyle="1" w:styleId="StyleLevel3BoldChar">
    <w:name w:val="Style Level 3 + Bold Char"/>
    <w:basedOn w:val="Level3Char"/>
    <w:link w:val="StyleLevel3Bold"/>
    <w:rsid w:val="009406F7"/>
    <w:rPr>
      <w:b/>
      <w:bCs/>
      <w:sz w:val="24"/>
      <w:szCs w:val="24"/>
    </w:rPr>
  </w:style>
  <w:style w:type="paragraph" w:customStyle="1" w:styleId="Level4A">
    <w:name w:val="Level 4A"/>
    <w:basedOn w:val="Normal"/>
    <w:next w:val="Normal"/>
    <w:rsid w:val="00A25156"/>
    <w:pPr>
      <w:keepNext/>
      <w:numPr>
        <w:numId w:val="14"/>
      </w:numPr>
      <w:spacing w:before="480"/>
      <w:jc w:val="left"/>
    </w:pPr>
    <w:rPr>
      <w:b/>
      <w:sz w:val="28"/>
      <w:lang w:val="en-GB"/>
    </w:rPr>
  </w:style>
  <w:style w:type="character" w:customStyle="1" w:styleId="Heading3Char1">
    <w:name w:val="Heading 3 Char1"/>
    <w:aliases w:val="h3 Char"/>
    <w:basedOn w:val="DefaultParagraphFont"/>
    <w:rsid w:val="00EA6894"/>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EA6894"/>
    <w:rPr>
      <w:rFonts w:ascii="Arial" w:hAnsi="Arial" w:cs="Arial"/>
      <w:b/>
      <w:bCs/>
      <w:i/>
      <w:iCs/>
      <w:sz w:val="28"/>
      <w:szCs w:val="28"/>
      <w:lang w:val="en-AU" w:eastAsia="en-AU" w:bidi="ar-SA"/>
    </w:rPr>
  </w:style>
  <w:style w:type="paragraph" w:customStyle="1" w:styleId="AmodTitle">
    <w:name w:val="Amod Title"/>
    <w:basedOn w:val="Normal"/>
    <w:rsid w:val="007306D8"/>
    <w:pPr>
      <w:autoSpaceDE w:val="0"/>
      <w:autoSpaceDN w:val="0"/>
      <w:adjustRightInd w:val="0"/>
      <w:jc w:val="center"/>
    </w:pPr>
    <w:rPr>
      <w:rFonts w:ascii="Arial" w:hAnsi="Arial" w:cs="Arial"/>
      <w:b/>
      <w:bCs/>
      <w:sz w:val="30"/>
      <w:szCs w:val="30"/>
    </w:rPr>
  </w:style>
  <w:style w:type="character" w:styleId="CommentReference">
    <w:name w:val="annotation reference"/>
    <w:basedOn w:val="DefaultParagraphFont"/>
    <w:uiPriority w:val="99"/>
    <w:semiHidden/>
    <w:rsid w:val="007306D8"/>
    <w:rPr>
      <w:sz w:val="16"/>
      <w:szCs w:val="16"/>
    </w:rPr>
  </w:style>
  <w:style w:type="paragraph" w:styleId="CommentText">
    <w:name w:val="annotation text"/>
    <w:basedOn w:val="Normal"/>
    <w:link w:val="CommentTextChar"/>
    <w:uiPriority w:val="99"/>
    <w:semiHidden/>
    <w:rsid w:val="007306D8"/>
    <w:rPr>
      <w:sz w:val="20"/>
      <w:szCs w:val="20"/>
    </w:rPr>
  </w:style>
  <w:style w:type="paragraph" w:styleId="CommentSubject">
    <w:name w:val="annotation subject"/>
    <w:basedOn w:val="CommentText"/>
    <w:next w:val="CommentText"/>
    <w:semiHidden/>
    <w:rsid w:val="007306D8"/>
    <w:rPr>
      <w:b/>
      <w:bCs/>
    </w:rPr>
  </w:style>
  <w:style w:type="paragraph" w:customStyle="1" w:styleId="Heading-part">
    <w:name w:val="Heading - part"/>
    <w:basedOn w:val="Normal"/>
    <w:rsid w:val="007306D8"/>
    <w:pPr>
      <w:keepNext/>
      <w:pageBreakBefore/>
      <w:autoSpaceDE w:val="0"/>
      <w:autoSpaceDN w:val="0"/>
      <w:adjustRightInd w:val="0"/>
      <w:spacing w:after="240"/>
      <w:jc w:val="center"/>
    </w:pPr>
    <w:rPr>
      <w:rFonts w:ascii="Arial" w:hAnsi="Arial" w:cs="Arial"/>
      <w:b/>
      <w:bCs/>
      <w:sz w:val="23"/>
      <w:szCs w:val="23"/>
    </w:rPr>
  </w:style>
  <w:style w:type="paragraph" w:customStyle="1" w:styleId="Heading-Clause">
    <w:name w:val="Heading - Clause"/>
    <w:basedOn w:val="Normal"/>
    <w:rsid w:val="007306D8"/>
    <w:pPr>
      <w:keepNext/>
      <w:autoSpaceDE w:val="0"/>
      <w:autoSpaceDN w:val="0"/>
      <w:adjustRightInd w:val="0"/>
      <w:spacing w:before="240" w:after="240"/>
    </w:pPr>
    <w:rPr>
      <w:rFonts w:ascii="Arial" w:hAnsi="Arial" w:cs="Arial"/>
      <w:b/>
      <w:bCs/>
      <w:sz w:val="22"/>
      <w:szCs w:val="23"/>
    </w:rPr>
  </w:style>
  <w:style w:type="paragraph" w:customStyle="1" w:styleId="Heading-subclause">
    <w:name w:val="Heading -subclause"/>
    <w:basedOn w:val="Normal"/>
    <w:rsid w:val="007306D8"/>
    <w:pPr>
      <w:keepNext/>
      <w:autoSpaceDE w:val="0"/>
      <w:autoSpaceDN w:val="0"/>
      <w:adjustRightInd w:val="0"/>
      <w:spacing w:before="240" w:after="120"/>
    </w:pPr>
    <w:rPr>
      <w:rFonts w:ascii="Arial" w:hAnsi="Arial" w:cs="Arial"/>
      <w:b/>
      <w:bCs/>
      <w:color w:val="000000"/>
      <w:sz w:val="22"/>
      <w:szCs w:val="23"/>
    </w:rPr>
  </w:style>
  <w:style w:type="paragraph" w:customStyle="1" w:styleId="AmodText">
    <w:name w:val="Amod Text"/>
    <w:basedOn w:val="Normal"/>
    <w:rsid w:val="007306D8"/>
    <w:pPr>
      <w:autoSpaceDE w:val="0"/>
      <w:autoSpaceDN w:val="0"/>
      <w:adjustRightInd w:val="0"/>
    </w:pPr>
    <w:rPr>
      <w:rFonts w:ascii="Arial" w:hAnsi="Arial" w:cs="Arial"/>
      <w:color w:val="000000"/>
      <w:sz w:val="22"/>
      <w:szCs w:val="23"/>
    </w:rPr>
  </w:style>
  <w:style w:type="paragraph" w:customStyle="1" w:styleId="Amodtext0">
    <w:name w:val="Amod text"/>
    <w:basedOn w:val="Normal"/>
    <w:rsid w:val="007306D8"/>
    <w:pPr>
      <w:autoSpaceDE w:val="0"/>
      <w:autoSpaceDN w:val="0"/>
      <w:adjustRightInd w:val="0"/>
    </w:pPr>
    <w:rPr>
      <w:rFonts w:ascii="Arial" w:hAnsi="Arial" w:cs="Arial"/>
      <w:color w:val="000000"/>
      <w:sz w:val="22"/>
      <w:szCs w:val="23"/>
    </w:rPr>
  </w:style>
  <w:style w:type="paragraph" w:customStyle="1" w:styleId="StyleHeading-ClauseLinespacing15lines">
    <w:name w:val="Style Heading - Clause + Line spacing:  1.5 lines"/>
    <w:basedOn w:val="Heading-Clause"/>
    <w:rsid w:val="007306D8"/>
    <w:rPr>
      <w:rFonts w:cs="Times New Roman"/>
      <w:szCs w:val="20"/>
    </w:rPr>
  </w:style>
  <w:style w:type="paragraph" w:styleId="TOC3">
    <w:name w:val="toc 3"/>
    <w:basedOn w:val="Normal"/>
    <w:next w:val="Normal"/>
    <w:autoRedefine/>
    <w:semiHidden/>
    <w:rsid w:val="007306D8"/>
    <w:pPr>
      <w:tabs>
        <w:tab w:val="right" w:leader="dot" w:pos="8302"/>
      </w:tabs>
      <w:spacing w:before="120" w:line="240" w:lineRule="exact"/>
    </w:pPr>
    <w:rPr>
      <w:sz w:val="22"/>
    </w:rPr>
  </w:style>
  <w:style w:type="paragraph" w:customStyle="1" w:styleId="StyleHeading-subclauseLinespacing15lines">
    <w:name w:val="Style Heading -subclause + Line spacing:  1.5 lines"/>
    <w:basedOn w:val="Heading-subclause"/>
    <w:rsid w:val="007306D8"/>
    <w:rPr>
      <w:rFonts w:cs="Times New Roman"/>
      <w:szCs w:val="20"/>
    </w:rPr>
  </w:style>
  <w:style w:type="numbering" w:customStyle="1" w:styleId="StyleNumberedBold">
    <w:name w:val="Style Numbered Bold"/>
    <w:basedOn w:val="NoList"/>
    <w:rsid w:val="007306D8"/>
    <w:pPr>
      <w:numPr>
        <w:numId w:val="16"/>
      </w:numPr>
    </w:pPr>
  </w:style>
  <w:style w:type="paragraph" w:customStyle="1" w:styleId="Clauseheading">
    <w:name w:val="Clause heading"/>
    <w:basedOn w:val="Normal"/>
    <w:rsid w:val="007306D8"/>
    <w:pPr>
      <w:numPr>
        <w:numId w:val="15"/>
      </w:numPr>
      <w:spacing w:before="240" w:after="120"/>
    </w:pPr>
    <w:rPr>
      <w:b/>
      <w:bCs/>
    </w:rPr>
  </w:style>
  <w:style w:type="paragraph" w:customStyle="1" w:styleId="StyleClauseheadingNotBoldAfter12pt">
    <w:name w:val="Style Clause heading + Not Bold After:  12 pt"/>
    <w:basedOn w:val="Clauseheading"/>
    <w:rsid w:val="007306D8"/>
    <w:pPr>
      <w:spacing w:after="240"/>
    </w:pPr>
    <w:rPr>
      <w:bCs w:val="0"/>
      <w:szCs w:val="20"/>
    </w:rPr>
  </w:style>
  <w:style w:type="paragraph" w:customStyle="1" w:styleId="StyleClauseheadingAfter12pt">
    <w:name w:val="Style Clause heading + After:  12 pt"/>
    <w:basedOn w:val="Clauseheading"/>
    <w:next w:val="Normal"/>
    <w:rsid w:val="007306D8"/>
    <w:pPr>
      <w:keepNext/>
      <w:spacing w:after="240"/>
      <w:ind w:left="357" w:hanging="357"/>
      <w:outlineLvl w:val="0"/>
    </w:pPr>
    <w:rPr>
      <w:caps/>
      <w:szCs w:val="20"/>
    </w:rPr>
  </w:style>
  <w:style w:type="paragraph" w:customStyle="1" w:styleId="Schedule">
    <w:name w:val="Schedule"/>
    <w:basedOn w:val="Partheading"/>
    <w:rsid w:val="007306D8"/>
    <w:pPr>
      <w:keepNext w:val="0"/>
      <w:pageBreakBefore/>
      <w:numPr>
        <w:numId w:val="0"/>
      </w:numPr>
      <w:tabs>
        <w:tab w:val="num" w:pos="1209"/>
      </w:tabs>
      <w:spacing w:before="200" w:after="240"/>
      <w:ind w:left="1209" w:hanging="360"/>
    </w:pPr>
    <w:rPr>
      <w:bCs/>
      <w:caps/>
      <w:sz w:val="26"/>
      <w:szCs w:val="20"/>
      <w:lang w:val="en-GB" w:eastAsia="en-US"/>
    </w:rPr>
  </w:style>
  <w:style w:type="character" w:customStyle="1" w:styleId="SubLevel3Char">
    <w:name w:val="Sub Level 3 Char"/>
    <w:basedOn w:val="DefaultParagraphFont"/>
    <w:link w:val="SubLevel3"/>
    <w:rsid w:val="009406F7"/>
    <w:rPr>
      <w:sz w:val="24"/>
      <w:szCs w:val="24"/>
    </w:rPr>
  </w:style>
  <w:style w:type="character" w:customStyle="1" w:styleId="BlockLevel2Char">
    <w:name w:val="Block Level 2 Char"/>
    <w:basedOn w:val="DefaultParagraphFont"/>
    <w:link w:val="BlockLevel2"/>
    <w:locked/>
    <w:rsid w:val="00893252"/>
    <w:rPr>
      <w:sz w:val="24"/>
      <w:lang w:val="en-GB" w:eastAsia="en-US"/>
    </w:rPr>
  </w:style>
  <w:style w:type="character" w:customStyle="1" w:styleId="Block2Char">
    <w:name w:val="Block 2 Char"/>
    <w:basedOn w:val="DefaultParagraphFont"/>
    <w:link w:val="Block2"/>
    <w:rsid w:val="009406F7"/>
    <w:rPr>
      <w:sz w:val="24"/>
      <w:szCs w:val="24"/>
    </w:rPr>
  </w:style>
  <w:style w:type="paragraph" w:customStyle="1" w:styleId="LevelB2">
    <w:name w:val="Level B2"/>
    <w:basedOn w:val="Normal"/>
    <w:next w:val="Normal"/>
    <w:autoRedefine/>
    <w:rsid w:val="009406F7"/>
    <w:pPr>
      <w:numPr>
        <w:ilvl w:val="1"/>
        <w:numId w:val="17"/>
      </w:numPr>
      <w:spacing w:line="270" w:lineRule="exact"/>
      <w:outlineLvl w:val="1"/>
    </w:pPr>
    <w:rPr>
      <w:b/>
      <w:szCs w:val="20"/>
      <w:lang w:val="en-GB" w:eastAsia="en-US"/>
    </w:rPr>
  </w:style>
  <w:style w:type="paragraph" w:customStyle="1" w:styleId="History">
    <w:name w:val="History"/>
    <w:basedOn w:val="Normal"/>
    <w:next w:val="Normal"/>
    <w:link w:val="HistoryChar"/>
    <w:rsid w:val="009406F7"/>
    <w:pPr>
      <w:keepNext/>
    </w:pPr>
    <w:rPr>
      <w:sz w:val="20"/>
    </w:rPr>
  </w:style>
  <w:style w:type="paragraph" w:customStyle="1" w:styleId="Orderitem">
    <w:name w:val="Order_item"/>
    <w:basedOn w:val="Normal"/>
    <w:next w:val="Normal"/>
    <w:link w:val="OrderitemCharChar"/>
    <w:rsid w:val="009406F7"/>
    <w:pPr>
      <w:numPr>
        <w:numId w:val="18"/>
      </w:numPr>
      <w:tabs>
        <w:tab w:val="clear" w:pos="851"/>
        <w:tab w:val="left" w:pos="720"/>
      </w:tabs>
    </w:pPr>
  </w:style>
  <w:style w:type="character" w:customStyle="1" w:styleId="SubLevel1Char">
    <w:name w:val="Sub Level 1 Char"/>
    <w:basedOn w:val="DefaultParagraphFont"/>
    <w:link w:val="SubLevel1"/>
    <w:rsid w:val="009406F7"/>
    <w:rPr>
      <w:sz w:val="24"/>
      <w:szCs w:val="24"/>
    </w:rPr>
  </w:style>
  <w:style w:type="character" w:customStyle="1" w:styleId="OrderitemCharChar">
    <w:name w:val="Order_item Char Char"/>
    <w:basedOn w:val="DefaultParagraphFont"/>
    <w:link w:val="Orderitem"/>
    <w:rsid w:val="009406F7"/>
    <w:rPr>
      <w:sz w:val="24"/>
      <w:szCs w:val="24"/>
    </w:rPr>
  </w:style>
  <w:style w:type="paragraph" w:customStyle="1" w:styleId="access">
    <w:name w:val="access"/>
    <w:rsid w:val="009406F7"/>
    <w:pPr>
      <w:spacing w:before="200" w:after="60" w:line="270" w:lineRule="exact"/>
      <w:jc w:val="both"/>
    </w:pPr>
    <w:rPr>
      <w:sz w:val="24"/>
      <w:szCs w:val="24"/>
    </w:rPr>
  </w:style>
  <w:style w:type="paragraph" w:customStyle="1" w:styleId="nes">
    <w:name w:val="nes"/>
    <w:rsid w:val="009406F7"/>
    <w:pPr>
      <w:spacing w:before="200" w:after="60" w:line="270" w:lineRule="exact"/>
      <w:jc w:val="both"/>
    </w:pPr>
    <w:rPr>
      <w:sz w:val="24"/>
      <w:szCs w:val="24"/>
    </w:rPr>
  </w:style>
  <w:style w:type="paragraph" w:customStyle="1" w:styleId="Footer1">
    <w:name w:val="Footer1"/>
    <w:rsid w:val="009406F7"/>
    <w:pPr>
      <w:tabs>
        <w:tab w:val="center" w:pos="4153"/>
        <w:tab w:val="right" w:pos="8306"/>
      </w:tabs>
      <w:spacing w:before="200" w:after="60" w:line="270" w:lineRule="exact"/>
      <w:jc w:val="both"/>
    </w:pPr>
    <w:rPr>
      <w:sz w:val="24"/>
      <w:szCs w:val="24"/>
    </w:rPr>
  </w:style>
  <w:style w:type="paragraph" w:customStyle="1" w:styleId="foot2010">
    <w:name w:val="foot2010"/>
    <w:rsid w:val="009406F7"/>
    <w:pPr>
      <w:spacing w:before="200" w:after="60"/>
      <w:jc w:val="both"/>
    </w:pPr>
    <w:rPr>
      <w:sz w:val="24"/>
      <w:szCs w:val="24"/>
    </w:rPr>
  </w:style>
  <w:style w:type="paragraph" w:customStyle="1" w:styleId="lhdef">
    <w:name w:val="lhdef"/>
    <w:rsid w:val="009406F7"/>
    <w:pPr>
      <w:spacing w:before="200" w:after="60"/>
      <w:ind w:left="851"/>
      <w:jc w:val="both"/>
    </w:pPr>
    <w:rPr>
      <w:sz w:val="24"/>
      <w:szCs w:val="24"/>
    </w:rPr>
  </w:style>
  <w:style w:type="paragraph" w:customStyle="1" w:styleId="lhicov">
    <w:name w:val="lhicov"/>
    <w:rsid w:val="009406F7"/>
    <w:pPr>
      <w:tabs>
        <w:tab w:val="num" w:pos="851"/>
      </w:tabs>
      <w:spacing w:before="200" w:after="60"/>
      <w:ind w:left="851" w:hanging="851"/>
      <w:jc w:val="both"/>
      <w:outlineLvl w:val="2"/>
    </w:pPr>
    <w:rPr>
      <w:rFonts w:cs="Arial"/>
      <w:bCs/>
      <w:iCs/>
      <w:sz w:val="24"/>
      <w:szCs w:val="28"/>
    </w:rPr>
  </w:style>
  <w:style w:type="paragraph" w:customStyle="1" w:styleId="lhocov">
    <w:name w:val="lhocov"/>
    <w:rsid w:val="009406F7"/>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9406F7"/>
    <w:pPr>
      <w:tabs>
        <w:tab w:val="num" w:pos="851"/>
      </w:tabs>
      <w:spacing w:before="200" w:after="60"/>
      <w:ind w:left="851" w:hanging="851"/>
      <w:jc w:val="both"/>
      <w:outlineLvl w:val="2"/>
    </w:pPr>
    <w:rPr>
      <w:rFonts w:cs="Arial"/>
      <w:bCs/>
      <w:iCs/>
      <w:sz w:val="24"/>
      <w:szCs w:val="28"/>
    </w:rPr>
  </w:style>
  <w:style w:type="paragraph" w:customStyle="1" w:styleId="gtio">
    <w:name w:val="gtio"/>
    <w:rsid w:val="009406F7"/>
    <w:pPr>
      <w:tabs>
        <w:tab w:val="num" w:pos="851"/>
      </w:tabs>
      <w:spacing w:before="200" w:after="60"/>
      <w:ind w:left="851" w:hanging="851"/>
      <w:jc w:val="both"/>
      <w:outlineLvl w:val="2"/>
    </w:pPr>
    <w:rPr>
      <w:rFonts w:cs="Arial"/>
      <w:bCs/>
      <w:iCs/>
      <w:sz w:val="24"/>
      <w:szCs w:val="28"/>
    </w:rPr>
  </w:style>
  <w:style w:type="character" w:customStyle="1" w:styleId="h3CharChar1">
    <w:name w:val="h3 Char Char1"/>
    <w:basedOn w:val="DefaultParagraphFont"/>
    <w:rsid w:val="009C3AC9"/>
    <w:rPr>
      <w:rFonts w:ascii="Arial" w:hAnsi="Arial" w:cs="Arial"/>
      <w:b/>
      <w:bCs/>
      <w:sz w:val="26"/>
      <w:szCs w:val="26"/>
    </w:rPr>
  </w:style>
  <w:style w:type="character" w:customStyle="1" w:styleId="pCharChar1">
    <w:name w:val="p Char Char1"/>
    <w:basedOn w:val="DefaultParagraphFont"/>
    <w:rsid w:val="009C3AC9"/>
    <w:rPr>
      <w:rFonts w:ascii="Arial" w:hAnsi="Arial" w:cs="Arial"/>
      <w:b/>
      <w:bCs/>
      <w:i/>
      <w:iCs/>
      <w:sz w:val="28"/>
      <w:szCs w:val="28"/>
    </w:rPr>
  </w:style>
  <w:style w:type="character" w:customStyle="1" w:styleId="HistoryChar">
    <w:name w:val="History Char"/>
    <w:basedOn w:val="DefaultParagraphFont"/>
    <w:link w:val="History"/>
    <w:rsid w:val="00462403"/>
    <w:rPr>
      <w:szCs w:val="24"/>
    </w:rPr>
  </w:style>
  <w:style w:type="paragraph" w:customStyle="1" w:styleId="amodtable0">
    <w:name w:val="amodtable"/>
    <w:basedOn w:val="Normal"/>
    <w:rsid w:val="009406F7"/>
    <w:pPr>
      <w:spacing w:before="120"/>
      <w:jc w:val="left"/>
    </w:pPr>
  </w:style>
  <w:style w:type="character" w:customStyle="1" w:styleId="h3CharChar2">
    <w:name w:val="h3 Char Char2"/>
    <w:basedOn w:val="DefaultParagraphFont"/>
    <w:rsid w:val="00C60C39"/>
    <w:rPr>
      <w:rFonts w:ascii="Arial" w:hAnsi="Arial" w:cs="Arial"/>
      <w:b/>
      <w:bCs/>
      <w:sz w:val="26"/>
      <w:szCs w:val="26"/>
    </w:rPr>
  </w:style>
  <w:style w:type="character" w:customStyle="1" w:styleId="pCharChar2">
    <w:name w:val="p Char Char2"/>
    <w:basedOn w:val="DefaultParagraphFont"/>
    <w:rsid w:val="00C60C39"/>
    <w:rPr>
      <w:rFonts w:ascii="Arial" w:hAnsi="Arial" w:cs="Arial"/>
      <w:b/>
      <w:bCs/>
      <w:i/>
      <w:iCs/>
      <w:sz w:val="28"/>
      <w:szCs w:val="28"/>
    </w:rPr>
  </w:style>
  <w:style w:type="character" w:customStyle="1" w:styleId="h3CharChar3">
    <w:name w:val="h3 Char Char3"/>
    <w:basedOn w:val="DefaultParagraphFont"/>
    <w:rsid w:val="006445FB"/>
    <w:rPr>
      <w:rFonts w:ascii="Arial" w:hAnsi="Arial" w:cs="Arial"/>
      <w:b/>
      <w:bCs/>
      <w:sz w:val="26"/>
      <w:szCs w:val="26"/>
    </w:rPr>
  </w:style>
  <w:style w:type="character" w:customStyle="1" w:styleId="pCharChar3">
    <w:name w:val="p Char Char3"/>
    <w:basedOn w:val="DefaultParagraphFont"/>
    <w:rsid w:val="006445FB"/>
    <w:rPr>
      <w:rFonts w:ascii="Arial" w:hAnsi="Arial" w:cs="Arial"/>
      <w:b/>
      <w:bCs/>
      <w:i/>
      <w:iCs/>
      <w:sz w:val="28"/>
      <w:szCs w:val="28"/>
    </w:rPr>
  </w:style>
  <w:style w:type="character" w:customStyle="1" w:styleId="Heading3Char">
    <w:name w:val="Heading 3 Char"/>
    <w:aliases w:val="h3 Char1"/>
    <w:basedOn w:val="DefaultParagraphFont"/>
    <w:link w:val="Heading3"/>
    <w:rsid w:val="009406F7"/>
    <w:rPr>
      <w:rFonts w:ascii="Arial" w:hAnsi="Arial" w:cs="Arial"/>
      <w:b/>
      <w:bCs/>
      <w:sz w:val="26"/>
      <w:szCs w:val="26"/>
    </w:rPr>
  </w:style>
  <w:style w:type="character" w:customStyle="1" w:styleId="Heading2Char">
    <w:name w:val="Heading 2 Char"/>
    <w:aliases w:val="p Char1"/>
    <w:basedOn w:val="DefaultParagraphFont"/>
    <w:link w:val="Heading2"/>
    <w:rsid w:val="009406F7"/>
    <w:rPr>
      <w:rFonts w:ascii="Arial" w:hAnsi="Arial" w:cs="Arial"/>
      <w:b/>
      <w:bCs/>
      <w:i/>
      <w:iCs/>
      <w:sz w:val="28"/>
      <w:szCs w:val="28"/>
    </w:rPr>
  </w:style>
  <w:style w:type="paragraph" w:customStyle="1" w:styleId="Footer10">
    <w:name w:val="Footer1"/>
    <w:rsid w:val="008C4CC2"/>
    <w:pPr>
      <w:tabs>
        <w:tab w:val="center" w:pos="4153"/>
        <w:tab w:val="right" w:pos="8306"/>
      </w:tabs>
      <w:spacing w:before="200" w:after="60" w:line="270" w:lineRule="exact"/>
      <w:jc w:val="both"/>
    </w:pPr>
    <w:rPr>
      <w:sz w:val="24"/>
      <w:szCs w:val="24"/>
    </w:rPr>
  </w:style>
  <w:style w:type="character" w:customStyle="1" w:styleId="Level4Char">
    <w:name w:val="Level 4 Char"/>
    <w:basedOn w:val="DefaultParagraphFont"/>
    <w:link w:val="Level4"/>
    <w:locked/>
    <w:rsid w:val="009406F7"/>
    <w:rPr>
      <w:bCs/>
      <w:sz w:val="24"/>
      <w:szCs w:val="28"/>
    </w:rPr>
  </w:style>
  <w:style w:type="paragraph" w:customStyle="1" w:styleId="StyleCenteredLeft-019cm">
    <w:name w:val="Style Centered Left:  -0.19 cm"/>
    <w:basedOn w:val="Normal"/>
    <w:rsid w:val="009406F7"/>
    <w:pPr>
      <w:jc w:val="center"/>
    </w:pPr>
    <w:rPr>
      <w:szCs w:val="20"/>
    </w:rPr>
  </w:style>
  <w:style w:type="paragraph" w:customStyle="1" w:styleId="application">
    <w:name w:val="application"/>
    <w:basedOn w:val="Normal"/>
    <w:rsid w:val="009406F7"/>
    <w:pPr>
      <w:jc w:val="left"/>
    </w:pPr>
  </w:style>
  <w:style w:type="paragraph" w:customStyle="1" w:styleId="trans">
    <w:name w:val="trans"/>
    <w:basedOn w:val="Normal"/>
    <w:next w:val="Normal"/>
    <w:rsid w:val="009406F7"/>
    <w:pPr>
      <w:tabs>
        <w:tab w:val="left" w:pos="709"/>
      </w:tabs>
    </w:pPr>
  </w:style>
  <w:style w:type="paragraph" w:customStyle="1" w:styleId="BlockLevel1">
    <w:name w:val="Block Level 1"/>
    <w:basedOn w:val="Normal"/>
    <w:next w:val="Normal"/>
    <w:rsid w:val="00940400"/>
    <w:pPr>
      <w:spacing w:before="0"/>
      <w:ind w:left="851"/>
    </w:pPr>
    <w:rPr>
      <w:szCs w:val="20"/>
      <w:lang w:val="en-GB" w:eastAsia="en-US"/>
    </w:rPr>
  </w:style>
  <w:style w:type="character" w:customStyle="1" w:styleId="SubLevel2BoldChar">
    <w:name w:val="Sub Level 2 Bold Char"/>
    <w:basedOn w:val="DefaultParagraphFont"/>
    <w:link w:val="SubLevel2Bold"/>
    <w:rsid w:val="00D27833"/>
    <w:rPr>
      <w:b/>
      <w:sz w:val="24"/>
      <w:szCs w:val="24"/>
    </w:rPr>
  </w:style>
  <w:style w:type="character" w:customStyle="1" w:styleId="SubLevel1BoldChar">
    <w:name w:val="Sub Level 1 Bold Char"/>
    <w:basedOn w:val="DefaultParagraphFont"/>
    <w:link w:val="SubLevel1Bold"/>
    <w:rsid w:val="00D27833"/>
    <w:rPr>
      <w:b/>
      <w:sz w:val="28"/>
      <w:szCs w:val="24"/>
    </w:rPr>
  </w:style>
  <w:style w:type="character" w:customStyle="1" w:styleId="SubLevel2Char">
    <w:name w:val="Sub Level 2 Char"/>
    <w:basedOn w:val="DefaultParagraphFont"/>
    <w:link w:val="SubLevel2"/>
    <w:rsid w:val="009406F7"/>
    <w:rPr>
      <w:sz w:val="24"/>
      <w:szCs w:val="24"/>
    </w:rPr>
  </w:style>
  <w:style w:type="paragraph" w:customStyle="1" w:styleId="AmodTable14">
    <w:name w:val="AmodTable14"/>
    <w:basedOn w:val="Normal"/>
    <w:next w:val="Normal"/>
    <w:qFormat/>
    <w:rsid w:val="009406F7"/>
    <w:pPr>
      <w:spacing w:before="120"/>
      <w:ind w:left="57"/>
      <w:jc w:val="left"/>
    </w:pPr>
  </w:style>
  <w:style w:type="character" w:customStyle="1" w:styleId="Level2BoldChar">
    <w:name w:val="Level 2 Bold Char"/>
    <w:basedOn w:val="Level2Char"/>
    <w:link w:val="Level2Bold"/>
    <w:rsid w:val="009406F7"/>
    <w:rPr>
      <w:rFonts w:ascii="Arial" w:hAnsi="Arial" w:cs="Arial"/>
      <w:b/>
      <w:bCs/>
      <w:i w:val="0"/>
      <w:iCs/>
      <w:sz w:val="24"/>
      <w:szCs w:val="28"/>
    </w:rPr>
  </w:style>
  <w:style w:type="paragraph" w:customStyle="1" w:styleId="Info">
    <w:name w:val="Info"/>
    <w:basedOn w:val="Normal"/>
    <w:qFormat/>
    <w:rsid w:val="003D2DAB"/>
    <w:pPr>
      <w:jc w:val="left"/>
    </w:pPr>
  </w:style>
  <w:style w:type="paragraph" w:customStyle="1" w:styleId="note">
    <w:name w:val="note"/>
    <w:basedOn w:val="Normal"/>
    <w:next w:val="Normal"/>
    <w:autoRedefine/>
    <w:qFormat/>
    <w:rsid w:val="009406F7"/>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Level2-BoldChar">
    <w:name w:val="Level 2-Bold Char"/>
    <w:basedOn w:val="DefaultParagraphFont"/>
    <w:link w:val="Level2-Bold"/>
    <w:rsid w:val="009B44A3"/>
    <w:rPr>
      <w:b/>
      <w:sz w:val="22"/>
      <w:lang w:val="en-GB" w:eastAsia="en-US"/>
    </w:rPr>
  </w:style>
  <w:style w:type="character" w:customStyle="1" w:styleId="StyleLevel2BoldChar">
    <w:name w:val="Style Level 2 + Bold Char"/>
    <w:basedOn w:val="Level2Char"/>
    <w:link w:val="StyleLevel2Bold"/>
    <w:rsid w:val="009B44A3"/>
    <w:rPr>
      <w:rFonts w:ascii="Arial" w:hAnsi="Arial" w:cs="Arial"/>
      <w:b/>
      <w:bCs/>
      <w:i w:val="0"/>
      <w:iCs w:val="0"/>
      <w:sz w:val="24"/>
      <w:szCs w:val="28"/>
    </w:rPr>
  </w:style>
  <w:style w:type="paragraph" w:customStyle="1" w:styleId="level30">
    <w:name w:val="level3"/>
    <w:basedOn w:val="Normal"/>
    <w:rsid w:val="009B44A3"/>
    <w:pPr>
      <w:ind w:left="1134" w:hanging="1134"/>
    </w:pPr>
    <w:rPr>
      <w:lang w:val="en-US"/>
    </w:rPr>
  </w:style>
  <w:style w:type="character" w:customStyle="1" w:styleId="FooterChar">
    <w:name w:val="Footer Char"/>
    <w:basedOn w:val="DefaultParagraphFont"/>
    <w:link w:val="Footer"/>
    <w:rsid w:val="009B44A3"/>
    <w:rPr>
      <w:sz w:val="24"/>
      <w:szCs w:val="24"/>
    </w:rPr>
  </w:style>
  <w:style w:type="paragraph" w:customStyle="1" w:styleId="maintitle">
    <w:name w:val="main title"/>
    <w:next w:val="Normal"/>
    <w:rsid w:val="009B44A3"/>
    <w:pPr>
      <w:spacing w:before="800" w:after="120"/>
    </w:pPr>
    <w:rPr>
      <w:rFonts w:ascii="Arial" w:hAnsi="Arial"/>
      <w:b/>
      <w:color w:val="872434"/>
      <w:sz w:val="40"/>
      <w:szCs w:val="40"/>
      <w:lang w:val="en-US" w:eastAsia="en-US"/>
    </w:rPr>
  </w:style>
  <w:style w:type="paragraph" w:styleId="ListParagraph">
    <w:name w:val="List Paragraph"/>
    <w:basedOn w:val="Normal"/>
    <w:uiPriority w:val="34"/>
    <w:qFormat/>
    <w:rsid w:val="009B44A3"/>
    <w:pPr>
      <w:ind w:left="720"/>
      <w:contextualSpacing/>
    </w:pPr>
    <w:rPr>
      <w:rFonts w:ascii="Arial" w:hAnsi="Arial"/>
      <w:sz w:val="22"/>
    </w:rPr>
  </w:style>
  <w:style w:type="numbering" w:customStyle="1" w:styleId="OutlineList2">
    <w:name w:val="OutlineList2"/>
    <w:uiPriority w:val="99"/>
    <w:rsid w:val="009B44A3"/>
    <w:pPr>
      <w:numPr>
        <w:numId w:val="20"/>
      </w:numPr>
    </w:pPr>
  </w:style>
  <w:style w:type="paragraph" w:customStyle="1" w:styleId="block10">
    <w:name w:val="block1"/>
    <w:basedOn w:val="Normal"/>
    <w:rsid w:val="009B44A3"/>
    <w:pPr>
      <w:spacing w:before="240" w:after="180"/>
      <w:ind w:left="840"/>
    </w:pPr>
  </w:style>
  <w:style w:type="paragraph" w:customStyle="1" w:styleId="owapara">
    <w:name w:val="owapara"/>
    <w:basedOn w:val="Normal"/>
    <w:rsid w:val="009B44A3"/>
    <w:pPr>
      <w:spacing w:before="0"/>
      <w:jc w:val="left"/>
    </w:pPr>
    <w:rPr>
      <w:rFonts w:eastAsiaTheme="minorHAnsi"/>
    </w:rPr>
  </w:style>
  <w:style w:type="character" w:customStyle="1" w:styleId="Level3BoldChar">
    <w:name w:val="Level 3 Bold Char"/>
    <w:basedOn w:val="Level3Char"/>
    <w:link w:val="Level3Bold"/>
    <w:rsid w:val="00425726"/>
    <w:rPr>
      <w:b/>
      <w:sz w:val="24"/>
      <w:szCs w:val="24"/>
    </w:rPr>
  </w:style>
  <w:style w:type="character" w:customStyle="1" w:styleId="CommentTextChar">
    <w:name w:val="Comment Text Char"/>
    <w:basedOn w:val="DefaultParagraphFont"/>
    <w:link w:val="CommentText"/>
    <w:uiPriority w:val="99"/>
    <w:semiHidden/>
    <w:rsid w:val="00857CC0"/>
  </w:style>
  <w:style w:type="paragraph" w:styleId="Revision">
    <w:name w:val="Revision"/>
    <w:hidden/>
    <w:uiPriority w:val="99"/>
    <w:semiHidden/>
    <w:rsid w:val="00DA2190"/>
    <w:rPr>
      <w:sz w:val="24"/>
      <w:szCs w:val="24"/>
    </w:rPr>
  </w:style>
  <w:style w:type="table" w:customStyle="1" w:styleId="TableGrid10">
    <w:name w:val="Table Grid1"/>
    <w:basedOn w:val="TableNormal"/>
    <w:next w:val="TableGrid"/>
    <w:rsid w:val="00480B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7218191">
      <w:bodyDiv w:val="1"/>
      <w:marLeft w:val="0"/>
      <w:marRight w:val="0"/>
      <w:marTop w:val="0"/>
      <w:marBottom w:val="0"/>
      <w:divBdr>
        <w:top w:val="none" w:sz="0" w:space="0" w:color="auto"/>
        <w:left w:val="none" w:sz="0" w:space="0" w:color="auto"/>
        <w:bottom w:val="none" w:sz="0" w:space="0" w:color="auto"/>
        <w:right w:val="none" w:sz="0" w:space="0" w:color="auto"/>
      </w:divBdr>
    </w:div>
    <w:div w:id="169832989">
      <w:bodyDiv w:val="1"/>
      <w:marLeft w:val="0"/>
      <w:marRight w:val="0"/>
      <w:marTop w:val="0"/>
      <w:marBottom w:val="0"/>
      <w:divBdr>
        <w:top w:val="none" w:sz="0" w:space="0" w:color="auto"/>
        <w:left w:val="none" w:sz="0" w:space="0" w:color="auto"/>
        <w:bottom w:val="none" w:sz="0" w:space="0" w:color="auto"/>
        <w:right w:val="none" w:sz="0" w:space="0" w:color="auto"/>
      </w:divBdr>
    </w:div>
    <w:div w:id="171997847">
      <w:bodyDiv w:val="1"/>
      <w:marLeft w:val="0"/>
      <w:marRight w:val="0"/>
      <w:marTop w:val="0"/>
      <w:marBottom w:val="0"/>
      <w:divBdr>
        <w:top w:val="none" w:sz="0" w:space="0" w:color="auto"/>
        <w:left w:val="none" w:sz="0" w:space="0" w:color="auto"/>
        <w:bottom w:val="none" w:sz="0" w:space="0" w:color="auto"/>
        <w:right w:val="none" w:sz="0" w:space="0" w:color="auto"/>
      </w:divBdr>
    </w:div>
    <w:div w:id="298657391">
      <w:bodyDiv w:val="1"/>
      <w:marLeft w:val="0"/>
      <w:marRight w:val="0"/>
      <w:marTop w:val="0"/>
      <w:marBottom w:val="0"/>
      <w:divBdr>
        <w:top w:val="none" w:sz="0" w:space="0" w:color="auto"/>
        <w:left w:val="none" w:sz="0" w:space="0" w:color="auto"/>
        <w:bottom w:val="none" w:sz="0" w:space="0" w:color="auto"/>
        <w:right w:val="none" w:sz="0" w:space="0" w:color="auto"/>
      </w:divBdr>
    </w:div>
    <w:div w:id="300354704">
      <w:bodyDiv w:val="1"/>
      <w:marLeft w:val="0"/>
      <w:marRight w:val="0"/>
      <w:marTop w:val="0"/>
      <w:marBottom w:val="0"/>
      <w:divBdr>
        <w:top w:val="none" w:sz="0" w:space="0" w:color="auto"/>
        <w:left w:val="none" w:sz="0" w:space="0" w:color="auto"/>
        <w:bottom w:val="none" w:sz="0" w:space="0" w:color="auto"/>
        <w:right w:val="none" w:sz="0" w:space="0" w:color="auto"/>
      </w:divBdr>
    </w:div>
    <w:div w:id="317925739">
      <w:bodyDiv w:val="1"/>
      <w:marLeft w:val="0"/>
      <w:marRight w:val="0"/>
      <w:marTop w:val="0"/>
      <w:marBottom w:val="0"/>
      <w:divBdr>
        <w:top w:val="none" w:sz="0" w:space="0" w:color="auto"/>
        <w:left w:val="none" w:sz="0" w:space="0" w:color="auto"/>
        <w:bottom w:val="none" w:sz="0" w:space="0" w:color="auto"/>
        <w:right w:val="none" w:sz="0" w:space="0" w:color="auto"/>
      </w:divBdr>
    </w:div>
    <w:div w:id="420299881">
      <w:bodyDiv w:val="1"/>
      <w:marLeft w:val="0"/>
      <w:marRight w:val="0"/>
      <w:marTop w:val="0"/>
      <w:marBottom w:val="0"/>
      <w:divBdr>
        <w:top w:val="none" w:sz="0" w:space="0" w:color="auto"/>
        <w:left w:val="none" w:sz="0" w:space="0" w:color="auto"/>
        <w:bottom w:val="none" w:sz="0" w:space="0" w:color="auto"/>
        <w:right w:val="none" w:sz="0" w:space="0" w:color="auto"/>
      </w:divBdr>
    </w:div>
    <w:div w:id="432627109">
      <w:bodyDiv w:val="1"/>
      <w:marLeft w:val="0"/>
      <w:marRight w:val="0"/>
      <w:marTop w:val="0"/>
      <w:marBottom w:val="0"/>
      <w:divBdr>
        <w:top w:val="none" w:sz="0" w:space="0" w:color="auto"/>
        <w:left w:val="none" w:sz="0" w:space="0" w:color="auto"/>
        <w:bottom w:val="none" w:sz="0" w:space="0" w:color="auto"/>
        <w:right w:val="none" w:sz="0" w:space="0" w:color="auto"/>
      </w:divBdr>
    </w:div>
    <w:div w:id="469177939">
      <w:bodyDiv w:val="1"/>
      <w:marLeft w:val="0"/>
      <w:marRight w:val="0"/>
      <w:marTop w:val="0"/>
      <w:marBottom w:val="0"/>
      <w:divBdr>
        <w:top w:val="none" w:sz="0" w:space="0" w:color="auto"/>
        <w:left w:val="none" w:sz="0" w:space="0" w:color="auto"/>
        <w:bottom w:val="none" w:sz="0" w:space="0" w:color="auto"/>
        <w:right w:val="none" w:sz="0" w:space="0" w:color="auto"/>
      </w:divBdr>
    </w:div>
    <w:div w:id="474302792">
      <w:bodyDiv w:val="1"/>
      <w:marLeft w:val="0"/>
      <w:marRight w:val="0"/>
      <w:marTop w:val="0"/>
      <w:marBottom w:val="0"/>
      <w:divBdr>
        <w:top w:val="none" w:sz="0" w:space="0" w:color="auto"/>
        <w:left w:val="none" w:sz="0" w:space="0" w:color="auto"/>
        <w:bottom w:val="none" w:sz="0" w:space="0" w:color="auto"/>
        <w:right w:val="none" w:sz="0" w:space="0" w:color="auto"/>
      </w:divBdr>
    </w:div>
    <w:div w:id="480389520">
      <w:bodyDiv w:val="1"/>
      <w:marLeft w:val="0"/>
      <w:marRight w:val="0"/>
      <w:marTop w:val="0"/>
      <w:marBottom w:val="0"/>
      <w:divBdr>
        <w:top w:val="none" w:sz="0" w:space="0" w:color="auto"/>
        <w:left w:val="none" w:sz="0" w:space="0" w:color="auto"/>
        <w:bottom w:val="none" w:sz="0" w:space="0" w:color="auto"/>
        <w:right w:val="none" w:sz="0" w:space="0" w:color="auto"/>
      </w:divBdr>
    </w:div>
    <w:div w:id="535235915">
      <w:bodyDiv w:val="1"/>
      <w:marLeft w:val="0"/>
      <w:marRight w:val="0"/>
      <w:marTop w:val="0"/>
      <w:marBottom w:val="0"/>
      <w:divBdr>
        <w:top w:val="none" w:sz="0" w:space="0" w:color="auto"/>
        <w:left w:val="none" w:sz="0" w:space="0" w:color="auto"/>
        <w:bottom w:val="none" w:sz="0" w:space="0" w:color="auto"/>
        <w:right w:val="none" w:sz="0" w:space="0" w:color="auto"/>
      </w:divBdr>
    </w:div>
    <w:div w:id="538394829">
      <w:bodyDiv w:val="1"/>
      <w:marLeft w:val="0"/>
      <w:marRight w:val="0"/>
      <w:marTop w:val="0"/>
      <w:marBottom w:val="0"/>
      <w:divBdr>
        <w:top w:val="none" w:sz="0" w:space="0" w:color="auto"/>
        <w:left w:val="none" w:sz="0" w:space="0" w:color="auto"/>
        <w:bottom w:val="none" w:sz="0" w:space="0" w:color="auto"/>
        <w:right w:val="none" w:sz="0" w:space="0" w:color="auto"/>
      </w:divBdr>
    </w:div>
    <w:div w:id="540433637">
      <w:bodyDiv w:val="1"/>
      <w:marLeft w:val="0"/>
      <w:marRight w:val="0"/>
      <w:marTop w:val="0"/>
      <w:marBottom w:val="0"/>
      <w:divBdr>
        <w:top w:val="none" w:sz="0" w:space="0" w:color="auto"/>
        <w:left w:val="none" w:sz="0" w:space="0" w:color="auto"/>
        <w:bottom w:val="none" w:sz="0" w:space="0" w:color="auto"/>
        <w:right w:val="none" w:sz="0" w:space="0" w:color="auto"/>
      </w:divBdr>
    </w:div>
    <w:div w:id="558900382">
      <w:bodyDiv w:val="1"/>
      <w:marLeft w:val="0"/>
      <w:marRight w:val="0"/>
      <w:marTop w:val="0"/>
      <w:marBottom w:val="0"/>
      <w:divBdr>
        <w:top w:val="none" w:sz="0" w:space="0" w:color="auto"/>
        <w:left w:val="none" w:sz="0" w:space="0" w:color="auto"/>
        <w:bottom w:val="none" w:sz="0" w:space="0" w:color="auto"/>
        <w:right w:val="none" w:sz="0" w:space="0" w:color="auto"/>
      </w:divBdr>
    </w:div>
    <w:div w:id="572662805">
      <w:bodyDiv w:val="1"/>
      <w:marLeft w:val="0"/>
      <w:marRight w:val="0"/>
      <w:marTop w:val="0"/>
      <w:marBottom w:val="0"/>
      <w:divBdr>
        <w:top w:val="none" w:sz="0" w:space="0" w:color="auto"/>
        <w:left w:val="none" w:sz="0" w:space="0" w:color="auto"/>
        <w:bottom w:val="none" w:sz="0" w:space="0" w:color="auto"/>
        <w:right w:val="none" w:sz="0" w:space="0" w:color="auto"/>
      </w:divBdr>
    </w:div>
    <w:div w:id="584924794">
      <w:bodyDiv w:val="1"/>
      <w:marLeft w:val="0"/>
      <w:marRight w:val="0"/>
      <w:marTop w:val="0"/>
      <w:marBottom w:val="0"/>
      <w:divBdr>
        <w:top w:val="none" w:sz="0" w:space="0" w:color="auto"/>
        <w:left w:val="none" w:sz="0" w:space="0" w:color="auto"/>
        <w:bottom w:val="none" w:sz="0" w:space="0" w:color="auto"/>
        <w:right w:val="none" w:sz="0" w:space="0" w:color="auto"/>
      </w:divBdr>
    </w:div>
    <w:div w:id="630941655">
      <w:bodyDiv w:val="1"/>
      <w:marLeft w:val="0"/>
      <w:marRight w:val="0"/>
      <w:marTop w:val="0"/>
      <w:marBottom w:val="0"/>
      <w:divBdr>
        <w:top w:val="none" w:sz="0" w:space="0" w:color="auto"/>
        <w:left w:val="none" w:sz="0" w:space="0" w:color="auto"/>
        <w:bottom w:val="none" w:sz="0" w:space="0" w:color="auto"/>
        <w:right w:val="none" w:sz="0" w:space="0" w:color="auto"/>
      </w:divBdr>
    </w:div>
    <w:div w:id="745029580">
      <w:bodyDiv w:val="1"/>
      <w:marLeft w:val="0"/>
      <w:marRight w:val="0"/>
      <w:marTop w:val="0"/>
      <w:marBottom w:val="0"/>
      <w:divBdr>
        <w:top w:val="none" w:sz="0" w:space="0" w:color="auto"/>
        <w:left w:val="none" w:sz="0" w:space="0" w:color="auto"/>
        <w:bottom w:val="none" w:sz="0" w:space="0" w:color="auto"/>
        <w:right w:val="none" w:sz="0" w:space="0" w:color="auto"/>
      </w:divBdr>
    </w:div>
    <w:div w:id="756831394">
      <w:bodyDiv w:val="1"/>
      <w:marLeft w:val="0"/>
      <w:marRight w:val="0"/>
      <w:marTop w:val="0"/>
      <w:marBottom w:val="0"/>
      <w:divBdr>
        <w:top w:val="none" w:sz="0" w:space="0" w:color="auto"/>
        <w:left w:val="none" w:sz="0" w:space="0" w:color="auto"/>
        <w:bottom w:val="none" w:sz="0" w:space="0" w:color="auto"/>
        <w:right w:val="none" w:sz="0" w:space="0" w:color="auto"/>
      </w:divBdr>
    </w:div>
    <w:div w:id="800997371">
      <w:bodyDiv w:val="1"/>
      <w:marLeft w:val="0"/>
      <w:marRight w:val="0"/>
      <w:marTop w:val="0"/>
      <w:marBottom w:val="0"/>
      <w:divBdr>
        <w:top w:val="none" w:sz="0" w:space="0" w:color="auto"/>
        <w:left w:val="none" w:sz="0" w:space="0" w:color="auto"/>
        <w:bottom w:val="none" w:sz="0" w:space="0" w:color="auto"/>
        <w:right w:val="none" w:sz="0" w:space="0" w:color="auto"/>
      </w:divBdr>
    </w:div>
    <w:div w:id="819807074">
      <w:bodyDiv w:val="1"/>
      <w:marLeft w:val="0"/>
      <w:marRight w:val="0"/>
      <w:marTop w:val="0"/>
      <w:marBottom w:val="0"/>
      <w:divBdr>
        <w:top w:val="none" w:sz="0" w:space="0" w:color="auto"/>
        <w:left w:val="none" w:sz="0" w:space="0" w:color="auto"/>
        <w:bottom w:val="none" w:sz="0" w:space="0" w:color="auto"/>
        <w:right w:val="none" w:sz="0" w:space="0" w:color="auto"/>
      </w:divBdr>
    </w:div>
    <w:div w:id="836117253">
      <w:bodyDiv w:val="1"/>
      <w:marLeft w:val="0"/>
      <w:marRight w:val="0"/>
      <w:marTop w:val="0"/>
      <w:marBottom w:val="0"/>
      <w:divBdr>
        <w:top w:val="none" w:sz="0" w:space="0" w:color="auto"/>
        <w:left w:val="none" w:sz="0" w:space="0" w:color="auto"/>
        <w:bottom w:val="none" w:sz="0" w:space="0" w:color="auto"/>
        <w:right w:val="none" w:sz="0" w:space="0" w:color="auto"/>
      </w:divBdr>
    </w:div>
    <w:div w:id="855003769">
      <w:bodyDiv w:val="1"/>
      <w:marLeft w:val="0"/>
      <w:marRight w:val="0"/>
      <w:marTop w:val="0"/>
      <w:marBottom w:val="0"/>
      <w:divBdr>
        <w:top w:val="none" w:sz="0" w:space="0" w:color="auto"/>
        <w:left w:val="none" w:sz="0" w:space="0" w:color="auto"/>
        <w:bottom w:val="none" w:sz="0" w:space="0" w:color="auto"/>
        <w:right w:val="none" w:sz="0" w:space="0" w:color="auto"/>
      </w:divBdr>
    </w:div>
    <w:div w:id="859319955">
      <w:bodyDiv w:val="1"/>
      <w:marLeft w:val="0"/>
      <w:marRight w:val="0"/>
      <w:marTop w:val="0"/>
      <w:marBottom w:val="0"/>
      <w:divBdr>
        <w:top w:val="none" w:sz="0" w:space="0" w:color="auto"/>
        <w:left w:val="none" w:sz="0" w:space="0" w:color="auto"/>
        <w:bottom w:val="none" w:sz="0" w:space="0" w:color="auto"/>
        <w:right w:val="none" w:sz="0" w:space="0" w:color="auto"/>
      </w:divBdr>
    </w:div>
    <w:div w:id="1016686570">
      <w:bodyDiv w:val="1"/>
      <w:marLeft w:val="0"/>
      <w:marRight w:val="0"/>
      <w:marTop w:val="0"/>
      <w:marBottom w:val="0"/>
      <w:divBdr>
        <w:top w:val="none" w:sz="0" w:space="0" w:color="auto"/>
        <w:left w:val="none" w:sz="0" w:space="0" w:color="auto"/>
        <w:bottom w:val="none" w:sz="0" w:space="0" w:color="auto"/>
        <w:right w:val="none" w:sz="0" w:space="0" w:color="auto"/>
      </w:divBdr>
    </w:div>
    <w:div w:id="1018972102">
      <w:bodyDiv w:val="1"/>
      <w:marLeft w:val="0"/>
      <w:marRight w:val="0"/>
      <w:marTop w:val="0"/>
      <w:marBottom w:val="0"/>
      <w:divBdr>
        <w:top w:val="none" w:sz="0" w:space="0" w:color="auto"/>
        <w:left w:val="none" w:sz="0" w:space="0" w:color="auto"/>
        <w:bottom w:val="none" w:sz="0" w:space="0" w:color="auto"/>
        <w:right w:val="none" w:sz="0" w:space="0" w:color="auto"/>
      </w:divBdr>
    </w:div>
    <w:div w:id="1038362232">
      <w:bodyDiv w:val="1"/>
      <w:marLeft w:val="0"/>
      <w:marRight w:val="0"/>
      <w:marTop w:val="0"/>
      <w:marBottom w:val="0"/>
      <w:divBdr>
        <w:top w:val="none" w:sz="0" w:space="0" w:color="auto"/>
        <w:left w:val="none" w:sz="0" w:space="0" w:color="auto"/>
        <w:bottom w:val="none" w:sz="0" w:space="0" w:color="auto"/>
        <w:right w:val="none" w:sz="0" w:space="0" w:color="auto"/>
      </w:divBdr>
    </w:div>
    <w:div w:id="1058356246">
      <w:bodyDiv w:val="1"/>
      <w:marLeft w:val="0"/>
      <w:marRight w:val="0"/>
      <w:marTop w:val="0"/>
      <w:marBottom w:val="0"/>
      <w:divBdr>
        <w:top w:val="none" w:sz="0" w:space="0" w:color="auto"/>
        <w:left w:val="none" w:sz="0" w:space="0" w:color="auto"/>
        <w:bottom w:val="none" w:sz="0" w:space="0" w:color="auto"/>
        <w:right w:val="none" w:sz="0" w:space="0" w:color="auto"/>
      </w:divBdr>
    </w:div>
    <w:div w:id="1058748578">
      <w:bodyDiv w:val="1"/>
      <w:marLeft w:val="0"/>
      <w:marRight w:val="0"/>
      <w:marTop w:val="0"/>
      <w:marBottom w:val="0"/>
      <w:divBdr>
        <w:top w:val="none" w:sz="0" w:space="0" w:color="auto"/>
        <w:left w:val="none" w:sz="0" w:space="0" w:color="auto"/>
        <w:bottom w:val="none" w:sz="0" w:space="0" w:color="auto"/>
        <w:right w:val="none" w:sz="0" w:space="0" w:color="auto"/>
      </w:divBdr>
    </w:div>
    <w:div w:id="1070081437">
      <w:bodyDiv w:val="1"/>
      <w:marLeft w:val="0"/>
      <w:marRight w:val="0"/>
      <w:marTop w:val="0"/>
      <w:marBottom w:val="0"/>
      <w:divBdr>
        <w:top w:val="none" w:sz="0" w:space="0" w:color="auto"/>
        <w:left w:val="none" w:sz="0" w:space="0" w:color="auto"/>
        <w:bottom w:val="none" w:sz="0" w:space="0" w:color="auto"/>
        <w:right w:val="none" w:sz="0" w:space="0" w:color="auto"/>
      </w:divBdr>
    </w:div>
    <w:div w:id="1091123589">
      <w:bodyDiv w:val="1"/>
      <w:marLeft w:val="0"/>
      <w:marRight w:val="0"/>
      <w:marTop w:val="0"/>
      <w:marBottom w:val="0"/>
      <w:divBdr>
        <w:top w:val="none" w:sz="0" w:space="0" w:color="auto"/>
        <w:left w:val="none" w:sz="0" w:space="0" w:color="auto"/>
        <w:bottom w:val="none" w:sz="0" w:space="0" w:color="auto"/>
        <w:right w:val="none" w:sz="0" w:space="0" w:color="auto"/>
      </w:divBdr>
    </w:div>
    <w:div w:id="1109394557">
      <w:bodyDiv w:val="1"/>
      <w:marLeft w:val="0"/>
      <w:marRight w:val="0"/>
      <w:marTop w:val="0"/>
      <w:marBottom w:val="0"/>
      <w:divBdr>
        <w:top w:val="none" w:sz="0" w:space="0" w:color="auto"/>
        <w:left w:val="none" w:sz="0" w:space="0" w:color="auto"/>
        <w:bottom w:val="none" w:sz="0" w:space="0" w:color="auto"/>
        <w:right w:val="none" w:sz="0" w:space="0" w:color="auto"/>
      </w:divBdr>
    </w:div>
    <w:div w:id="1112165411">
      <w:bodyDiv w:val="1"/>
      <w:marLeft w:val="0"/>
      <w:marRight w:val="0"/>
      <w:marTop w:val="0"/>
      <w:marBottom w:val="0"/>
      <w:divBdr>
        <w:top w:val="none" w:sz="0" w:space="0" w:color="auto"/>
        <w:left w:val="none" w:sz="0" w:space="0" w:color="auto"/>
        <w:bottom w:val="none" w:sz="0" w:space="0" w:color="auto"/>
        <w:right w:val="none" w:sz="0" w:space="0" w:color="auto"/>
      </w:divBdr>
    </w:div>
    <w:div w:id="1124232612">
      <w:bodyDiv w:val="1"/>
      <w:marLeft w:val="0"/>
      <w:marRight w:val="0"/>
      <w:marTop w:val="0"/>
      <w:marBottom w:val="0"/>
      <w:divBdr>
        <w:top w:val="none" w:sz="0" w:space="0" w:color="auto"/>
        <w:left w:val="none" w:sz="0" w:space="0" w:color="auto"/>
        <w:bottom w:val="none" w:sz="0" w:space="0" w:color="auto"/>
        <w:right w:val="none" w:sz="0" w:space="0" w:color="auto"/>
      </w:divBdr>
    </w:div>
    <w:div w:id="1165516014">
      <w:bodyDiv w:val="1"/>
      <w:marLeft w:val="0"/>
      <w:marRight w:val="0"/>
      <w:marTop w:val="0"/>
      <w:marBottom w:val="0"/>
      <w:divBdr>
        <w:top w:val="none" w:sz="0" w:space="0" w:color="auto"/>
        <w:left w:val="none" w:sz="0" w:space="0" w:color="auto"/>
        <w:bottom w:val="none" w:sz="0" w:space="0" w:color="auto"/>
        <w:right w:val="none" w:sz="0" w:space="0" w:color="auto"/>
      </w:divBdr>
    </w:div>
    <w:div w:id="1199320201">
      <w:bodyDiv w:val="1"/>
      <w:marLeft w:val="0"/>
      <w:marRight w:val="0"/>
      <w:marTop w:val="0"/>
      <w:marBottom w:val="0"/>
      <w:divBdr>
        <w:top w:val="none" w:sz="0" w:space="0" w:color="auto"/>
        <w:left w:val="none" w:sz="0" w:space="0" w:color="auto"/>
        <w:bottom w:val="none" w:sz="0" w:space="0" w:color="auto"/>
        <w:right w:val="none" w:sz="0" w:space="0" w:color="auto"/>
      </w:divBdr>
    </w:div>
    <w:div w:id="1209492874">
      <w:bodyDiv w:val="1"/>
      <w:marLeft w:val="0"/>
      <w:marRight w:val="0"/>
      <w:marTop w:val="0"/>
      <w:marBottom w:val="0"/>
      <w:divBdr>
        <w:top w:val="none" w:sz="0" w:space="0" w:color="auto"/>
        <w:left w:val="none" w:sz="0" w:space="0" w:color="auto"/>
        <w:bottom w:val="none" w:sz="0" w:space="0" w:color="auto"/>
        <w:right w:val="none" w:sz="0" w:space="0" w:color="auto"/>
      </w:divBdr>
    </w:div>
    <w:div w:id="1219054931">
      <w:bodyDiv w:val="1"/>
      <w:marLeft w:val="0"/>
      <w:marRight w:val="0"/>
      <w:marTop w:val="0"/>
      <w:marBottom w:val="0"/>
      <w:divBdr>
        <w:top w:val="none" w:sz="0" w:space="0" w:color="auto"/>
        <w:left w:val="none" w:sz="0" w:space="0" w:color="auto"/>
        <w:bottom w:val="none" w:sz="0" w:space="0" w:color="auto"/>
        <w:right w:val="none" w:sz="0" w:space="0" w:color="auto"/>
      </w:divBdr>
    </w:div>
    <w:div w:id="1280650199">
      <w:bodyDiv w:val="1"/>
      <w:marLeft w:val="0"/>
      <w:marRight w:val="0"/>
      <w:marTop w:val="0"/>
      <w:marBottom w:val="0"/>
      <w:divBdr>
        <w:top w:val="none" w:sz="0" w:space="0" w:color="auto"/>
        <w:left w:val="none" w:sz="0" w:space="0" w:color="auto"/>
        <w:bottom w:val="none" w:sz="0" w:space="0" w:color="auto"/>
        <w:right w:val="none" w:sz="0" w:space="0" w:color="auto"/>
      </w:divBdr>
    </w:div>
    <w:div w:id="1329476080">
      <w:bodyDiv w:val="1"/>
      <w:marLeft w:val="0"/>
      <w:marRight w:val="0"/>
      <w:marTop w:val="0"/>
      <w:marBottom w:val="0"/>
      <w:divBdr>
        <w:top w:val="none" w:sz="0" w:space="0" w:color="auto"/>
        <w:left w:val="none" w:sz="0" w:space="0" w:color="auto"/>
        <w:bottom w:val="none" w:sz="0" w:space="0" w:color="auto"/>
        <w:right w:val="none" w:sz="0" w:space="0" w:color="auto"/>
      </w:divBdr>
    </w:div>
    <w:div w:id="1362049552">
      <w:bodyDiv w:val="1"/>
      <w:marLeft w:val="0"/>
      <w:marRight w:val="0"/>
      <w:marTop w:val="0"/>
      <w:marBottom w:val="0"/>
      <w:divBdr>
        <w:top w:val="none" w:sz="0" w:space="0" w:color="auto"/>
        <w:left w:val="none" w:sz="0" w:space="0" w:color="auto"/>
        <w:bottom w:val="none" w:sz="0" w:space="0" w:color="auto"/>
        <w:right w:val="none" w:sz="0" w:space="0" w:color="auto"/>
      </w:divBdr>
    </w:div>
    <w:div w:id="1383673760">
      <w:bodyDiv w:val="1"/>
      <w:marLeft w:val="0"/>
      <w:marRight w:val="0"/>
      <w:marTop w:val="0"/>
      <w:marBottom w:val="0"/>
      <w:divBdr>
        <w:top w:val="none" w:sz="0" w:space="0" w:color="auto"/>
        <w:left w:val="none" w:sz="0" w:space="0" w:color="auto"/>
        <w:bottom w:val="none" w:sz="0" w:space="0" w:color="auto"/>
        <w:right w:val="none" w:sz="0" w:space="0" w:color="auto"/>
      </w:divBdr>
    </w:div>
    <w:div w:id="1407804124">
      <w:bodyDiv w:val="1"/>
      <w:marLeft w:val="0"/>
      <w:marRight w:val="0"/>
      <w:marTop w:val="0"/>
      <w:marBottom w:val="0"/>
      <w:divBdr>
        <w:top w:val="none" w:sz="0" w:space="0" w:color="auto"/>
        <w:left w:val="none" w:sz="0" w:space="0" w:color="auto"/>
        <w:bottom w:val="none" w:sz="0" w:space="0" w:color="auto"/>
        <w:right w:val="none" w:sz="0" w:space="0" w:color="auto"/>
      </w:divBdr>
    </w:div>
    <w:div w:id="1448696823">
      <w:bodyDiv w:val="1"/>
      <w:marLeft w:val="0"/>
      <w:marRight w:val="0"/>
      <w:marTop w:val="0"/>
      <w:marBottom w:val="0"/>
      <w:divBdr>
        <w:top w:val="none" w:sz="0" w:space="0" w:color="auto"/>
        <w:left w:val="none" w:sz="0" w:space="0" w:color="auto"/>
        <w:bottom w:val="none" w:sz="0" w:space="0" w:color="auto"/>
        <w:right w:val="none" w:sz="0" w:space="0" w:color="auto"/>
      </w:divBdr>
    </w:div>
    <w:div w:id="1475219190">
      <w:bodyDiv w:val="1"/>
      <w:marLeft w:val="0"/>
      <w:marRight w:val="0"/>
      <w:marTop w:val="0"/>
      <w:marBottom w:val="0"/>
      <w:divBdr>
        <w:top w:val="none" w:sz="0" w:space="0" w:color="auto"/>
        <w:left w:val="none" w:sz="0" w:space="0" w:color="auto"/>
        <w:bottom w:val="none" w:sz="0" w:space="0" w:color="auto"/>
        <w:right w:val="none" w:sz="0" w:space="0" w:color="auto"/>
      </w:divBdr>
    </w:div>
    <w:div w:id="1478839758">
      <w:bodyDiv w:val="1"/>
      <w:marLeft w:val="0"/>
      <w:marRight w:val="0"/>
      <w:marTop w:val="0"/>
      <w:marBottom w:val="0"/>
      <w:divBdr>
        <w:top w:val="none" w:sz="0" w:space="0" w:color="auto"/>
        <w:left w:val="none" w:sz="0" w:space="0" w:color="auto"/>
        <w:bottom w:val="none" w:sz="0" w:space="0" w:color="auto"/>
        <w:right w:val="none" w:sz="0" w:space="0" w:color="auto"/>
      </w:divBdr>
    </w:div>
    <w:div w:id="1488396125">
      <w:bodyDiv w:val="1"/>
      <w:marLeft w:val="0"/>
      <w:marRight w:val="0"/>
      <w:marTop w:val="0"/>
      <w:marBottom w:val="0"/>
      <w:divBdr>
        <w:top w:val="none" w:sz="0" w:space="0" w:color="auto"/>
        <w:left w:val="none" w:sz="0" w:space="0" w:color="auto"/>
        <w:bottom w:val="none" w:sz="0" w:space="0" w:color="auto"/>
        <w:right w:val="none" w:sz="0" w:space="0" w:color="auto"/>
      </w:divBdr>
    </w:div>
    <w:div w:id="1498304409">
      <w:bodyDiv w:val="1"/>
      <w:marLeft w:val="0"/>
      <w:marRight w:val="0"/>
      <w:marTop w:val="0"/>
      <w:marBottom w:val="0"/>
      <w:divBdr>
        <w:top w:val="none" w:sz="0" w:space="0" w:color="auto"/>
        <w:left w:val="none" w:sz="0" w:space="0" w:color="auto"/>
        <w:bottom w:val="none" w:sz="0" w:space="0" w:color="auto"/>
        <w:right w:val="none" w:sz="0" w:space="0" w:color="auto"/>
      </w:divBdr>
    </w:div>
    <w:div w:id="1501265177">
      <w:bodyDiv w:val="1"/>
      <w:marLeft w:val="0"/>
      <w:marRight w:val="0"/>
      <w:marTop w:val="0"/>
      <w:marBottom w:val="0"/>
      <w:divBdr>
        <w:top w:val="none" w:sz="0" w:space="0" w:color="auto"/>
        <w:left w:val="none" w:sz="0" w:space="0" w:color="auto"/>
        <w:bottom w:val="none" w:sz="0" w:space="0" w:color="auto"/>
        <w:right w:val="none" w:sz="0" w:space="0" w:color="auto"/>
      </w:divBdr>
    </w:div>
    <w:div w:id="1508012833">
      <w:bodyDiv w:val="1"/>
      <w:marLeft w:val="0"/>
      <w:marRight w:val="0"/>
      <w:marTop w:val="0"/>
      <w:marBottom w:val="0"/>
      <w:divBdr>
        <w:top w:val="none" w:sz="0" w:space="0" w:color="auto"/>
        <w:left w:val="none" w:sz="0" w:space="0" w:color="auto"/>
        <w:bottom w:val="none" w:sz="0" w:space="0" w:color="auto"/>
        <w:right w:val="none" w:sz="0" w:space="0" w:color="auto"/>
      </w:divBdr>
    </w:div>
    <w:div w:id="1509632436">
      <w:bodyDiv w:val="1"/>
      <w:marLeft w:val="0"/>
      <w:marRight w:val="0"/>
      <w:marTop w:val="0"/>
      <w:marBottom w:val="0"/>
      <w:divBdr>
        <w:top w:val="none" w:sz="0" w:space="0" w:color="auto"/>
        <w:left w:val="none" w:sz="0" w:space="0" w:color="auto"/>
        <w:bottom w:val="none" w:sz="0" w:space="0" w:color="auto"/>
        <w:right w:val="none" w:sz="0" w:space="0" w:color="auto"/>
      </w:divBdr>
    </w:div>
    <w:div w:id="1515998048">
      <w:bodyDiv w:val="1"/>
      <w:marLeft w:val="0"/>
      <w:marRight w:val="0"/>
      <w:marTop w:val="0"/>
      <w:marBottom w:val="0"/>
      <w:divBdr>
        <w:top w:val="none" w:sz="0" w:space="0" w:color="auto"/>
        <w:left w:val="none" w:sz="0" w:space="0" w:color="auto"/>
        <w:bottom w:val="none" w:sz="0" w:space="0" w:color="auto"/>
        <w:right w:val="none" w:sz="0" w:space="0" w:color="auto"/>
      </w:divBdr>
    </w:div>
    <w:div w:id="1584488477">
      <w:bodyDiv w:val="1"/>
      <w:marLeft w:val="0"/>
      <w:marRight w:val="0"/>
      <w:marTop w:val="0"/>
      <w:marBottom w:val="0"/>
      <w:divBdr>
        <w:top w:val="none" w:sz="0" w:space="0" w:color="auto"/>
        <w:left w:val="none" w:sz="0" w:space="0" w:color="auto"/>
        <w:bottom w:val="none" w:sz="0" w:space="0" w:color="auto"/>
        <w:right w:val="none" w:sz="0" w:space="0" w:color="auto"/>
      </w:divBdr>
    </w:div>
    <w:div w:id="1609044922">
      <w:bodyDiv w:val="1"/>
      <w:marLeft w:val="0"/>
      <w:marRight w:val="0"/>
      <w:marTop w:val="0"/>
      <w:marBottom w:val="0"/>
      <w:divBdr>
        <w:top w:val="none" w:sz="0" w:space="0" w:color="auto"/>
        <w:left w:val="none" w:sz="0" w:space="0" w:color="auto"/>
        <w:bottom w:val="none" w:sz="0" w:space="0" w:color="auto"/>
        <w:right w:val="none" w:sz="0" w:space="0" w:color="auto"/>
      </w:divBdr>
    </w:div>
    <w:div w:id="1659923586">
      <w:bodyDiv w:val="1"/>
      <w:marLeft w:val="0"/>
      <w:marRight w:val="0"/>
      <w:marTop w:val="0"/>
      <w:marBottom w:val="0"/>
      <w:divBdr>
        <w:top w:val="none" w:sz="0" w:space="0" w:color="auto"/>
        <w:left w:val="none" w:sz="0" w:space="0" w:color="auto"/>
        <w:bottom w:val="none" w:sz="0" w:space="0" w:color="auto"/>
        <w:right w:val="none" w:sz="0" w:space="0" w:color="auto"/>
      </w:divBdr>
    </w:div>
    <w:div w:id="1691948015">
      <w:bodyDiv w:val="1"/>
      <w:marLeft w:val="0"/>
      <w:marRight w:val="0"/>
      <w:marTop w:val="0"/>
      <w:marBottom w:val="0"/>
      <w:divBdr>
        <w:top w:val="none" w:sz="0" w:space="0" w:color="auto"/>
        <w:left w:val="none" w:sz="0" w:space="0" w:color="auto"/>
        <w:bottom w:val="none" w:sz="0" w:space="0" w:color="auto"/>
        <w:right w:val="none" w:sz="0" w:space="0" w:color="auto"/>
      </w:divBdr>
    </w:div>
    <w:div w:id="1700617050">
      <w:bodyDiv w:val="1"/>
      <w:marLeft w:val="0"/>
      <w:marRight w:val="0"/>
      <w:marTop w:val="0"/>
      <w:marBottom w:val="0"/>
      <w:divBdr>
        <w:top w:val="none" w:sz="0" w:space="0" w:color="auto"/>
        <w:left w:val="none" w:sz="0" w:space="0" w:color="auto"/>
        <w:bottom w:val="none" w:sz="0" w:space="0" w:color="auto"/>
        <w:right w:val="none" w:sz="0" w:space="0" w:color="auto"/>
      </w:divBdr>
    </w:div>
    <w:div w:id="1733625313">
      <w:bodyDiv w:val="1"/>
      <w:marLeft w:val="0"/>
      <w:marRight w:val="0"/>
      <w:marTop w:val="0"/>
      <w:marBottom w:val="0"/>
      <w:divBdr>
        <w:top w:val="none" w:sz="0" w:space="0" w:color="auto"/>
        <w:left w:val="none" w:sz="0" w:space="0" w:color="auto"/>
        <w:bottom w:val="none" w:sz="0" w:space="0" w:color="auto"/>
        <w:right w:val="none" w:sz="0" w:space="0" w:color="auto"/>
      </w:divBdr>
    </w:div>
    <w:div w:id="1772705745">
      <w:bodyDiv w:val="1"/>
      <w:marLeft w:val="0"/>
      <w:marRight w:val="0"/>
      <w:marTop w:val="0"/>
      <w:marBottom w:val="0"/>
      <w:divBdr>
        <w:top w:val="none" w:sz="0" w:space="0" w:color="auto"/>
        <w:left w:val="none" w:sz="0" w:space="0" w:color="auto"/>
        <w:bottom w:val="none" w:sz="0" w:space="0" w:color="auto"/>
        <w:right w:val="none" w:sz="0" w:space="0" w:color="auto"/>
      </w:divBdr>
    </w:div>
    <w:div w:id="1779258422">
      <w:bodyDiv w:val="1"/>
      <w:marLeft w:val="0"/>
      <w:marRight w:val="0"/>
      <w:marTop w:val="0"/>
      <w:marBottom w:val="0"/>
      <w:divBdr>
        <w:top w:val="none" w:sz="0" w:space="0" w:color="auto"/>
        <w:left w:val="none" w:sz="0" w:space="0" w:color="auto"/>
        <w:bottom w:val="none" w:sz="0" w:space="0" w:color="auto"/>
        <w:right w:val="none" w:sz="0" w:space="0" w:color="auto"/>
      </w:divBdr>
    </w:div>
    <w:div w:id="1784228645">
      <w:bodyDiv w:val="1"/>
      <w:marLeft w:val="0"/>
      <w:marRight w:val="0"/>
      <w:marTop w:val="0"/>
      <w:marBottom w:val="0"/>
      <w:divBdr>
        <w:top w:val="none" w:sz="0" w:space="0" w:color="auto"/>
        <w:left w:val="none" w:sz="0" w:space="0" w:color="auto"/>
        <w:bottom w:val="none" w:sz="0" w:space="0" w:color="auto"/>
        <w:right w:val="none" w:sz="0" w:space="0" w:color="auto"/>
      </w:divBdr>
    </w:div>
    <w:div w:id="1832721802">
      <w:bodyDiv w:val="1"/>
      <w:marLeft w:val="0"/>
      <w:marRight w:val="0"/>
      <w:marTop w:val="0"/>
      <w:marBottom w:val="0"/>
      <w:divBdr>
        <w:top w:val="none" w:sz="0" w:space="0" w:color="auto"/>
        <w:left w:val="none" w:sz="0" w:space="0" w:color="auto"/>
        <w:bottom w:val="none" w:sz="0" w:space="0" w:color="auto"/>
        <w:right w:val="none" w:sz="0" w:space="0" w:color="auto"/>
      </w:divBdr>
    </w:div>
    <w:div w:id="1839274758">
      <w:bodyDiv w:val="1"/>
      <w:marLeft w:val="0"/>
      <w:marRight w:val="0"/>
      <w:marTop w:val="0"/>
      <w:marBottom w:val="0"/>
      <w:divBdr>
        <w:top w:val="none" w:sz="0" w:space="0" w:color="auto"/>
        <w:left w:val="none" w:sz="0" w:space="0" w:color="auto"/>
        <w:bottom w:val="none" w:sz="0" w:space="0" w:color="auto"/>
        <w:right w:val="none" w:sz="0" w:space="0" w:color="auto"/>
      </w:divBdr>
    </w:div>
    <w:div w:id="1877429175">
      <w:bodyDiv w:val="1"/>
      <w:marLeft w:val="0"/>
      <w:marRight w:val="0"/>
      <w:marTop w:val="0"/>
      <w:marBottom w:val="0"/>
      <w:divBdr>
        <w:top w:val="none" w:sz="0" w:space="0" w:color="auto"/>
        <w:left w:val="none" w:sz="0" w:space="0" w:color="auto"/>
        <w:bottom w:val="none" w:sz="0" w:space="0" w:color="auto"/>
        <w:right w:val="none" w:sz="0" w:space="0" w:color="auto"/>
      </w:divBdr>
    </w:div>
    <w:div w:id="1891577865">
      <w:bodyDiv w:val="1"/>
      <w:marLeft w:val="0"/>
      <w:marRight w:val="0"/>
      <w:marTop w:val="0"/>
      <w:marBottom w:val="0"/>
      <w:divBdr>
        <w:top w:val="none" w:sz="0" w:space="0" w:color="auto"/>
        <w:left w:val="none" w:sz="0" w:space="0" w:color="auto"/>
        <w:bottom w:val="none" w:sz="0" w:space="0" w:color="auto"/>
        <w:right w:val="none" w:sz="0" w:space="0" w:color="auto"/>
      </w:divBdr>
    </w:div>
    <w:div w:id="1939407833">
      <w:bodyDiv w:val="1"/>
      <w:marLeft w:val="0"/>
      <w:marRight w:val="0"/>
      <w:marTop w:val="0"/>
      <w:marBottom w:val="0"/>
      <w:divBdr>
        <w:top w:val="none" w:sz="0" w:space="0" w:color="auto"/>
        <w:left w:val="none" w:sz="0" w:space="0" w:color="auto"/>
        <w:bottom w:val="none" w:sz="0" w:space="0" w:color="auto"/>
        <w:right w:val="none" w:sz="0" w:space="0" w:color="auto"/>
      </w:divBdr>
    </w:div>
    <w:div w:id="2008173198">
      <w:bodyDiv w:val="1"/>
      <w:marLeft w:val="0"/>
      <w:marRight w:val="0"/>
      <w:marTop w:val="0"/>
      <w:marBottom w:val="0"/>
      <w:divBdr>
        <w:top w:val="none" w:sz="0" w:space="0" w:color="auto"/>
        <w:left w:val="none" w:sz="0" w:space="0" w:color="auto"/>
        <w:bottom w:val="none" w:sz="0" w:space="0" w:color="auto"/>
        <w:right w:val="none" w:sz="0" w:space="0" w:color="auto"/>
      </w:divBdr>
    </w:div>
    <w:div w:id="2012368573">
      <w:bodyDiv w:val="1"/>
      <w:marLeft w:val="0"/>
      <w:marRight w:val="0"/>
      <w:marTop w:val="0"/>
      <w:marBottom w:val="0"/>
      <w:divBdr>
        <w:top w:val="none" w:sz="0" w:space="0" w:color="auto"/>
        <w:left w:val="none" w:sz="0" w:space="0" w:color="auto"/>
        <w:bottom w:val="none" w:sz="0" w:space="0" w:color="auto"/>
        <w:right w:val="none" w:sz="0" w:space="0" w:color="auto"/>
      </w:divBdr>
    </w:div>
    <w:div w:id="2018774811">
      <w:bodyDiv w:val="1"/>
      <w:marLeft w:val="0"/>
      <w:marRight w:val="0"/>
      <w:marTop w:val="0"/>
      <w:marBottom w:val="0"/>
      <w:divBdr>
        <w:top w:val="none" w:sz="0" w:space="0" w:color="auto"/>
        <w:left w:val="none" w:sz="0" w:space="0" w:color="auto"/>
        <w:bottom w:val="none" w:sz="0" w:space="0" w:color="auto"/>
        <w:right w:val="none" w:sz="0" w:space="0" w:color="auto"/>
      </w:divBdr>
    </w:div>
    <w:div w:id="2038508196">
      <w:bodyDiv w:val="1"/>
      <w:marLeft w:val="0"/>
      <w:marRight w:val="0"/>
      <w:marTop w:val="0"/>
      <w:marBottom w:val="0"/>
      <w:divBdr>
        <w:top w:val="none" w:sz="0" w:space="0" w:color="auto"/>
        <w:left w:val="none" w:sz="0" w:space="0" w:color="auto"/>
        <w:bottom w:val="none" w:sz="0" w:space="0" w:color="auto"/>
        <w:right w:val="none" w:sz="0" w:space="0" w:color="auto"/>
      </w:divBdr>
    </w:div>
    <w:div w:id="2042050949">
      <w:bodyDiv w:val="1"/>
      <w:marLeft w:val="0"/>
      <w:marRight w:val="0"/>
      <w:marTop w:val="0"/>
      <w:marBottom w:val="0"/>
      <w:divBdr>
        <w:top w:val="none" w:sz="0" w:space="0" w:color="auto"/>
        <w:left w:val="none" w:sz="0" w:space="0" w:color="auto"/>
        <w:bottom w:val="none" w:sz="0" w:space="0" w:color="auto"/>
        <w:right w:val="none" w:sz="0" w:space="0" w:color="auto"/>
      </w:divBdr>
    </w:div>
    <w:div w:id="2055158985">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099860360">
      <w:bodyDiv w:val="1"/>
      <w:marLeft w:val="0"/>
      <w:marRight w:val="0"/>
      <w:marTop w:val="0"/>
      <w:marBottom w:val="0"/>
      <w:divBdr>
        <w:top w:val="none" w:sz="0" w:space="0" w:color="auto"/>
        <w:left w:val="none" w:sz="0" w:space="0" w:color="auto"/>
        <w:bottom w:val="none" w:sz="0" w:space="0" w:color="auto"/>
        <w:right w:val="none" w:sz="0" w:space="0" w:color="auto"/>
      </w:divBdr>
    </w:div>
    <w:div w:id="2139302924">
      <w:bodyDiv w:val="1"/>
      <w:marLeft w:val="0"/>
      <w:marRight w:val="0"/>
      <w:marTop w:val="0"/>
      <w:marBottom w:val="0"/>
      <w:divBdr>
        <w:top w:val="none" w:sz="0" w:space="0" w:color="auto"/>
        <w:left w:val="none" w:sz="0" w:space="0" w:color="auto"/>
        <w:bottom w:val="none" w:sz="0" w:space="0" w:color="auto"/>
        <w:right w:val="none" w:sz="0" w:space="0" w:color="auto"/>
      </w:divBdr>
    </w:div>
    <w:div w:id="21397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au/Series/C2009A00055" TargetMode="External"/><Relationship Id="rId26" Type="http://schemas.openxmlformats.org/officeDocument/2006/relationships/hyperlink" Target="http://www.legislation.gov.au/Series/C2009A00028" TargetMode="External"/><Relationship Id="rId39" Type="http://schemas.openxmlformats.org/officeDocument/2006/relationships/hyperlink" Target="https://www.fwc.gov.au/awards-agreements/awards/modern-award-reviews/4-yearly-review/common-issues/am201613-annualised" TargetMode="External"/><Relationship Id="rId21" Type="http://schemas.openxmlformats.org/officeDocument/2006/relationships/hyperlink" Target="http://www.legislation.gov.au/Series/C2009A00028" TargetMode="External"/><Relationship Id="rId34" Type="http://schemas.openxmlformats.org/officeDocument/2006/relationships/hyperlink" Target="http://www.airc.gov.au/awardmod/databases/clerks/Submissions/ASU_submission_amended_ED.pdf" TargetMode="External"/><Relationship Id="rId42" Type="http://schemas.openxmlformats.org/officeDocument/2006/relationships/hyperlink" Target="https://www.legislation.gov.au/Series/C2009A00028" TargetMode="External"/><Relationship Id="rId47" Type="http://schemas.openxmlformats.org/officeDocument/2006/relationships/hyperlink" Target="https://www.legislation.gov.au/Series/C2009A00028" TargetMode="External"/><Relationship Id="rId50" Type="http://schemas.openxmlformats.org/officeDocument/2006/relationships/hyperlink" Target="http://awardviewer.fwo.gov.au/award/link/PR582986" TargetMode="External"/><Relationship Id="rId55" Type="http://schemas.openxmlformats.org/officeDocument/2006/relationships/hyperlink" Target="http://www.legislation.gov.au/Series/C2009A00028" TargetMode="External"/><Relationship Id="rId63" Type="http://schemas.openxmlformats.org/officeDocument/2006/relationships/hyperlink" Target="https://www.fwc.gov.au/awards-agreements/awards/modern-award-reviews/4-yearly-review/common-issues/am201615-plain-language" TargetMode="External"/><Relationship Id="rId68" Type="http://schemas.openxmlformats.org/officeDocument/2006/relationships/hyperlink" Target="http://www.legislation.gov.au/Series/C2009A00028" TargetMode="External"/><Relationship Id="rId76" Type="http://schemas.openxmlformats.org/officeDocument/2006/relationships/hyperlink" Target="http://www.legislation.gov.au/Series/C2009A00028" TargetMode="External"/><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fwc.gov.au/awards-agreements/awards/modern-award-reviews/4-yearly-review/common-issues/am201615-plain-language" TargetMode="External"/><Relationship Id="rId2" Type="http://schemas.openxmlformats.org/officeDocument/2006/relationships/customXml" Target="../customXml/item2.xml"/><Relationship Id="rId16" Type="http://schemas.openxmlformats.org/officeDocument/2006/relationships/hyperlink" Target="http://www.legislation.gov.au/Series/C2009A00028" TargetMode="External"/><Relationship Id="rId29" Type="http://schemas.openxmlformats.org/officeDocument/2006/relationships/hyperlink" Target="http://www.legislation.gov.au/Series/C2009A00028" TargetMode="External"/><Relationship Id="rId11" Type="http://schemas.openxmlformats.org/officeDocument/2006/relationships/header" Target="header1.xml"/><Relationship Id="rId24" Type="http://schemas.openxmlformats.org/officeDocument/2006/relationships/hyperlink" Target="https://www.legislation.gov.au/Series/C2009A00055" TargetMode="External"/><Relationship Id="rId32" Type="http://schemas.openxmlformats.org/officeDocument/2006/relationships/hyperlink" Target="http://www.fwc.gov.au/documents/sites/awardsmodernfouryr/s145.pdf" TargetMode="External"/><Relationship Id="rId37" Type="http://schemas.openxmlformats.org/officeDocument/2006/relationships/hyperlink" Target="http://www.legislation.gov.au/Series/C2009A00028" TargetMode="External"/><Relationship Id="rId40" Type="http://schemas.openxmlformats.org/officeDocument/2006/relationships/hyperlink" Target="https://www.fwc.gov.au/documents/awardsandorders/html/pr587174.htm" TargetMode="External"/><Relationship Id="rId45" Type="http://schemas.openxmlformats.org/officeDocument/2006/relationships/hyperlink" Target="https://www.fwc.gov.au/documents/awardsandorders/html/pr587174.htm" TargetMode="External"/><Relationship Id="rId53" Type="http://schemas.openxmlformats.org/officeDocument/2006/relationships/hyperlink" Target="http://www.legislation.gov.au/Series/C2009A00028" TargetMode="External"/><Relationship Id="rId58" Type="http://schemas.openxmlformats.org/officeDocument/2006/relationships/hyperlink" Target="http://www.legislation.gov.au/Series/C2009A00028" TargetMode="External"/><Relationship Id="rId66" Type="http://schemas.openxmlformats.org/officeDocument/2006/relationships/hyperlink" Target="http://www.legislation.gov.au/Series/C2009A00028" TargetMode="External"/><Relationship Id="rId74" Type="http://schemas.openxmlformats.org/officeDocument/2006/relationships/hyperlink" Target="https://www.fwc.gov.au/awards-agreements/awards/modern-award-reviews/4-yearly-review/common-issues/am201617-national" TargetMode="External"/><Relationship Id="rId79" Type="http://schemas.openxmlformats.org/officeDocument/2006/relationships/hyperlink" Target="http://www.legislation.gov.au/Series/C2009A00028" TargetMode="External"/><Relationship Id="rId5" Type="http://schemas.microsoft.com/office/2007/relationships/stylesWithEffects" Target="stylesWithEffects.xml"/><Relationship Id="rId61" Type="http://schemas.openxmlformats.org/officeDocument/2006/relationships/hyperlink" Target="http://www.legislation.gov.au/Series/C2009A00028" TargetMode="External"/><Relationship Id="rId82" Type="http://schemas.openxmlformats.org/officeDocument/2006/relationships/header" Target="header5.xml"/><Relationship Id="rId19" Type="http://schemas.openxmlformats.org/officeDocument/2006/relationships/hyperlink" Target="https://www.fwc.gov.au/documents/documents/legislation/fw_act/FW_Act-01.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legislation.gov.au/Series/C2009A00028" TargetMode="External"/><Relationship Id="rId27" Type="http://schemas.openxmlformats.org/officeDocument/2006/relationships/hyperlink" Target="http://www.legislation.gov.au/Series/C2009A00028" TargetMode="External"/><Relationship Id="rId30" Type="http://schemas.openxmlformats.org/officeDocument/2006/relationships/hyperlink" Target="https://www.fwc.gov.au/awards-agreements/awards/modern-award-reviews/4-yearly-review/common-issues/am201615-plain-language" TargetMode="External"/><Relationship Id="rId35" Type="http://schemas.openxmlformats.org/officeDocument/2006/relationships/hyperlink" Target="https://www.fwc.gov.au/awards-and-agreements/modern-award-reviews/4-yearly-review/common-issues/am2014197-casual-employment" TargetMode="External"/><Relationship Id="rId43" Type="http://schemas.openxmlformats.org/officeDocument/2006/relationships/hyperlink" Target="https://www.legislation.gov.au/Series/C2009A00028" TargetMode="External"/><Relationship Id="rId48" Type="http://schemas.openxmlformats.org/officeDocument/2006/relationships/hyperlink" Target="https://www.legislation.gov.au/Series/C2009A00028" TargetMode="External"/><Relationship Id="rId56" Type="http://schemas.openxmlformats.org/officeDocument/2006/relationships/hyperlink" Target="http://www.legislation.gov.au/Series/C2009A00028" TargetMode="External"/><Relationship Id="rId64" Type="http://schemas.openxmlformats.org/officeDocument/2006/relationships/hyperlink" Target="https://www.fwc.gov.au/awards-agreements/awards/modern-award-reviews/4-yearly-review/common-issues/am201615-plain-language" TargetMode="External"/><Relationship Id="rId69" Type="http://schemas.openxmlformats.org/officeDocument/2006/relationships/hyperlink" Target="https://www.fwc.gov.au/awards-agreements/awards/modern-award-reviews/4-yearly-review/common-issues/am201615-plain-language" TargetMode="External"/><Relationship Id="rId77" Type="http://schemas.openxmlformats.org/officeDocument/2006/relationships/hyperlink" Target="http://www.legislation.gov.au/Series/C2009A00028" TargetMode="External"/><Relationship Id="rId8" Type="http://schemas.openxmlformats.org/officeDocument/2006/relationships/footnotes" Target="footnotes.xml"/><Relationship Id="rId51" Type="http://schemas.openxmlformats.org/officeDocument/2006/relationships/hyperlink" Target="http://www.legislation.gov.au/Series/C2009A00028" TargetMode="External"/><Relationship Id="rId72" Type="http://schemas.openxmlformats.org/officeDocument/2006/relationships/hyperlink" Target="http://www.legislation.gov.au/Series/C2009A00028" TargetMode="External"/><Relationship Id="rId80" Type="http://schemas.openxmlformats.org/officeDocument/2006/relationships/header" Target="header3.xm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www.legislation.gov.au/Series/C2009A00028" TargetMode="External"/><Relationship Id="rId25" Type="http://schemas.openxmlformats.org/officeDocument/2006/relationships/hyperlink" Target="http://www.legislation.gov.au/Series/C2009A00028" TargetMode="External"/><Relationship Id="rId33" Type="http://schemas.openxmlformats.org/officeDocument/2006/relationships/hyperlink" Target="https://www.fwc.gov.au/awards-agreements/awards/modern-award-reviews/4-yearly-review/common-issues/am2014196-part-time" TargetMode="External"/><Relationship Id="rId38" Type="http://schemas.openxmlformats.org/officeDocument/2006/relationships/hyperlink" Target="http://www.airc.gov.au/awardmod/databases/clerks/Transcripts/301008AM20082_12.pdf" TargetMode="External"/><Relationship Id="rId46" Type="http://schemas.openxmlformats.org/officeDocument/2006/relationships/hyperlink" Target="https://www.legislation.gov.au/Series/C2009A00028" TargetMode="External"/><Relationship Id="rId59" Type="http://schemas.openxmlformats.org/officeDocument/2006/relationships/hyperlink" Target="http://www.legislation.gov.au/Series/C2009A00028" TargetMode="External"/><Relationship Id="rId67" Type="http://schemas.openxmlformats.org/officeDocument/2006/relationships/hyperlink" Target="http://www.legislation.gov.au/Series/C2009A00028" TargetMode="External"/><Relationship Id="rId20" Type="http://schemas.openxmlformats.org/officeDocument/2006/relationships/hyperlink" Target="http://www.legislation.gov.au/Series/C2009A00028" TargetMode="External"/><Relationship Id="rId41" Type="http://schemas.openxmlformats.org/officeDocument/2006/relationships/hyperlink" Target="https://www.legislation.gov.au/Series/C2009A00028" TargetMode="External"/><Relationship Id="rId54" Type="http://schemas.openxmlformats.org/officeDocument/2006/relationships/hyperlink" Target="http://www.legislation.gov.au/Series/C2009A00028" TargetMode="External"/><Relationship Id="rId62" Type="http://schemas.openxmlformats.org/officeDocument/2006/relationships/hyperlink" Target="https://www.fwc.gov.au/awards-agreements/awards/modern-award-reviews/4-yearly-review/common-issues/am201615-plain-language" TargetMode="External"/><Relationship Id="rId70" Type="http://schemas.openxmlformats.org/officeDocument/2006/relationships/hyperlink" Target="http://www.legislation.gov.au/Series/C2009A00028" TargetMode="External"/><Relationship Id="rId75" Type="http://schemas.openxmlformats.org/officeDocument/2006/relationships/hyperlink" Target="https://www.fwc.gov.au/awards-and-agreements/modern-award-reviews/4-yearly-review/common-issues/am2014301-public-holidays"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legislation.gov.au/Series/C2009A00055" TargetMode="External"/><Relationship Id="rId28" Type="http://schemas.openxmlformats.org/officeDocument/2006/relationships/hyperlink" Target="http://www.legislation.gov.au/Series/C2009A00028" TargetMode="External"/><Relationship Id="rId36" Type="http://schemas.openxmlformats.org/officeDocument/2006/relationships/hyperlink" Target="http://www.legislation.gov.au/Series/C2009A00028" TargetMode="External"/><Relationship Id="rId49" Type="http://schemas.openxmlformats.org/officeDocument/2006/relationships/hyperlink" Target="https://www.legislation.gov.au/Series/C2009A00028" TargetMode="External"/><Relationship Id="rId57" Type="http://schemas.openxmlformats.org/officeDocument/2006/relationships/hyperlink" Target="http://www.legislation.gov.au/Series/C2009A00028" TargetMode="External"/><Relationship Id="rId10" Type="http://schemas.openxmlformats.org/officeDocument/2006/relationships/hyperlink" Target="https://www.fwc.gov.au/awards-and-agreements/modern-award-reviews/4-yearly-review/award-stage/award-review-documents/MA000002?m=AM2014/219" TargetMode="External"/><Relationship Id="rId31" Type="http://schemas.openxmlformats.org/officeDocument/2006/relationships/hyperlink" Target="http://www.fwc.gov.au/documents/sites/awardsmodernfouryr/s144.pdf" TargetMode="External"/><Relationship Id="rId44" Type="http://schemas.openxmlformats.org/officeDocument/2006/relationships/hyperlink" Target="https://www.legislation.gov.au/Series/C2009A00028" TargetMode="External"/><Relationship Id="rId52" Type="http://schemas.openxmlformats.org/officeDocument/2006/relationships/hyperlink" Target="http://www.legislation.gov.au/Series/C2009A00028" TargetMode="External"/><Relationship Id="rId60" Type="http://schemas.openxmlformats.org/officeDocument/2006/relationships/hyperlink" Target="http://www.legislation.gov.au/Series/C2009A00028" TargetMode="External"/><Relationship Id="rId65" Type="http://schemas.openxmlformats.org/officeDocument/2006/relationships/hyperlink" Target="http://www.legislation.gov.au/Series/C2009A00028" TargetMode="External"/><Relationship Id="rId73" Type="http://schemas.openxmlformats.org/officeDocument/2006/relationships/hyperlink" Target="http://www.jobaccess.gov.au" TargetMode="External"/><Relationship Id="rId78" Type="http://schemas.openxmlformats.org/officeDocument/2006/relationships/hyperlink" Target="http://www.legislation.gov.au/Series/C2009A00028" TargetMode="External"/><Relationship Id="rId8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amo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BA619-018C-453F-AB9B-60ACD41365E1}">
  <ds:schemaRefs>
    <ds:schemaRef ds:uri="http://schemas.openxmlformats.org/officeDocument/2006/bibliography"/>
  </ds:schemaRefs>
</ds:datastoreItem>
</file>

<file path=customXml/itemProps2.xml><?xml version="1.0" encoding="utf-8"?>
<ds:datastoreItem xmlns:ds="http://schemas.openxmlformats.org/officeDocument/2006/customXml" ds:itemID="{87D148AF-76A2-4150-8DAB-02D27408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amod.dot</Template>
  <TotalTime>3</TotalTime>
  <Pages>3</Pages>
  <Words>23678</Words>
  <Characters>134969</Characters>
  <Application>Microsoft Office Word</Application>
  <DocSecurity>4</DocSecurity>
  <Lines>1124</Lines>
  <Paragraphs>316</Paragraphs>
  <ScaleCrop>false</ScaleCrop>
  <HeadingPairs>
    <vt:vector size="2" baseType="variant">
      <vt:variant>
        <vt:lpstr>Title</vt:lpstr>
      </vt:variant>
      <vt:variant>
        <vt:i4>1</vt:i4>
      </vt:variant>
    </vt:vector>
  </HeadingPairs>
  <TitlesOfParts>
    <vt:vector size="1" baseType="lpstr">
      <vt:lpstr>MA000002 - Clerks—Private Sector Award 2010</vt:lpstr>
    </vt:vector>
  </TitlesOfParts>
  <Company>Fair Work Australia</Company>
  <LinksUpToDate>false</LinksUpToDate>
  <CharactersWithSpaces>158331</CharactersWithSpaces>
  <SharedDoc>false</SharedDoc>
  <HLinks>
    <vt:vector size="1806" baseType="variant">
      <vt:variant>
        <vt:i4>3604537</vt:i4>
      </vt:variant>
      <vt:variant>
        <vt:i4>1379</vt:i4>
      </vt:variant>
      <vt:variant>
        <vt:i4>0</vt:i4>
      </vt:variant>
      <vt:variant>
        <vt:i4>5</vt:i4>
      </vt:variant>
      <vt:variant>
        <vt:lpwstr>http://www.fwc.gov.au/awardsandorders/html/PR557581.htm</vt:lpwstr>
      </vt:variant>
      <vt:variant>
        <vt:lpwstr/>
      </vt:variant>
      <vt:variant>
        <vt:i4>3997744</vt:i4>
      </vt:variant>
      <vt:variant>
        <vt:i4>1376</vt:i4>
      </vt:variant>
      <vt:variant>
        <vt:i4>0</vt:i4>
      </vt:variant>
      <vt:variant>
        <vt:i4>5</vt:i4>
      </vt:variant>
      <vt:variant>
        <vt:lpwstr>http://www.fwc.gov.au/awardsandorders/html/pr544519.htm</vt:lpwstr>
      </vt:variant>
      <vt:variant>
        <vt:lpwstr/>
      </vt:variant>
      <vt:variant>
        <vt:i4>3735613</vt:i4>
      </vt:variant>
      <vt:variant>
        <vt:i4>1373</vt:i4>
      </vt:variant>
      <vt:variant>
        <vt:i4>0</vt:i4>
      </vt:variant>
      <vt:variant>
        <vt:i4>5</vt:i4>
      </vt:variant>
      <vt:variant>
        <vt:lpwstr>http://www.fwc.gov.au/awardsandorders/html/pr532630.htm</vt:lpwstr>
      </vt:variant>
      <vt:variant>
        <vt:lpwstr/>
      </vt:variant>
      <vt:variant>
        <vt:i4>3473468</vt:i4>
      </vt:variant>
      <vt:variant>
        <vt:i4>1364</vt:i4>
      </vt:variant>
      <vt:variant>
        <vt:i4>0</vt:i4>
      </vt:variant>
      <vt:variant>
        <vt:i4>5</vt:i4>
      </vt:variant>
      <vt:variant>
        <vt:lpwstr>http://www.fwc.gov.au/awardsandorders/html/PR545787.htm</vt:lpwstr>
      </vt:variant>
      <vt:variant>
        <vt:lpwstr/>
      </vt:variant>
      <vt:variant>
        <vt:i4>3145784</vt:i4>
      </vt:variant>
      <vt:variant>
        <vt:i4>1292</vt:i4>
      </vt:variant>
      <vt:variant>
        <vt:i4>0</vt:i4>
      </vt:variant>
      <vt:variant>
        <vt:i4>5</vt:i4>
      </vt:variant>
      <vt:variant>
        <vt:lpwstr>http://www.fwc.gov.au/awardsandorders/html/PR551590.htm</vt:lpwstr>
      </vt:variant>
      <vt:variant>
        <vt:lpwstr/>
      </vt:variant>
      <vt:variant>
        <vt:i4>3670074</vt:i4>
      </vt:variant>
      <vt:variant>
        <vt:i4>1289</vt:i4>
      </vt:variant>
      <vt:variant>
        <vt:i4>0</vt:i4>
      </vt:variant>
      <vt:variant>
        <vt:i4>5</vt:i4>
      </vt:variant>
      <vt:variant>
        <vt:lpwstr>http://www.fwc.gov.au/awardsandorders/html/PR536667.htm</vt:lpwstr>
      </vt:variant>
      <vt:variant>
        <vt:lpwstr/>
      </vt:variant>
      <vt:variant>
        <vt:i4>3932214</vt:i4>
      </vt:variant>
      <vt:variant>
        <vt:i4>1286</vt:i4>
      </vt:variant>
      <vt:variant>
        <vt:i4>0</vt:i4>
      </vt:variant>
      <vt:variant>
        <vt:i4>5</vt:i4>
      </vt:variant>
      <vt:variant>
        <vt:lpwstr>http://www.fwc.gov.au/awardsandorders/html/PR522864.htm</vt:lpwstr>
      </vt:variant>
      <vt:variant>
        <vt:lpwstr/>
      </vt:variant>
      <vt:variant>
        <vt:i4>3276859</vt:i4>
      </vt:variant>
      <vt:variant>
        <vt:i4>1283</vt:i4>
      </vt:variant>
      <vt:variant>
        <vt:i4>0</vt:i4>
      </vt:variant>
      <vt:variant>
        <vt:i4>5</vt:i4>
      </vt:variant>
      <vt:variant>
        <vt:lpwstr>http://www.fwc.gov.au/awardsandorders/html/PR509033.htm</vt:lpwstr>
      </vt:variant>
      <vt:variant>
        <vt:lpwstr/>
      </vt:variant>
      <vt:variant>
        <vt:i4>3407920</vt:i4>
      </vt:variant>
      <vt:variant>
        <vt:i4>1280</vt:i4>
      </vt:variant>
      <vt:variant>
        <vt:i4>0</vt:i4>
      </vt:variant>
      <vt:variant>
        <vt:i4>5</vt:i4>
      </vt:variant>
      <vt:variant>
        <vt:lpwstr>http://www.fwc.gov.au/awardsandorders/html/PR997879.htm</vt:lpwstr>
      </vt:variant>
      <vt:variant>
        <vt:lpwstr/>
      </vt:variant>
      <vt:variant>
        <vt:i4>3407933</vt:i4>
      </vt:variant>
      <vt:variant>
        <vt:i4>1268</vt:i4>
      </vt:variant>
      <vt:variant>
        <vt:i4>0</vt:i4>
      </vt:variant>
      <vt:variant>
        <vt:i4>5</vt:i4>
      </vt:variant>
      <vt:variant>
        <vt:lpwstr>http://www.fwc.gov.au/awardsandorders/html/PR994549.htm</vt:lpwstr>
      </vt:variant>
      <vt:variant>
        <vt:lpwstr/>
      </vt:variant>
      <vt:variant>
        <vt:i4>3145784</vt:i4>
      </vt:variant>
      <vt:variant>
        <vt:i4>1265</vt:i4>
      </vt:variant>
      <vt:variant>
        <vt:i4>0</vt:i4>
      </vt:variant>
      <vt:variant>
        <vt:i4>5</vt:i4>
      </vt:variant>
      <vt:variant>
        <vt:lpwstr>http://www.fwc.gov.au/awardsandorders/html/PR551590.htm</vt:lpwstr>
      </vt:variant>
      <vt:variant>
        <vt:lpwstr/>
      </vt:variant>
      <vt:variant>
        <vt:i4>3473468</vt:i4>
      </vt:variant>
      <vt:variant>
        <vt:i4>1262</vt:i4>
      </vt:variant>
      <vt:variant>
        <vt:i4>0</vt:i4>
      </vt:variant>
      <vt:variant>
        <vt:i4>5</vt:i4>
      </vt:variant>
      <vt:variant>
        <vt:lpwstr>http://www.fwc.gov.au/awardsandorders/html/PR545787.htm</vt:lpwstr>
      </vt:variant>
      <vt:variant>
        <vt:lpwstr/>
      </vt:variant>
      <vt:variant>
        <vt:i4>3670074</vt:i4>
      </vt:variant>
      <vt:variant>
        <vt:i4>1259</vt:i4>
      </vt:variant>
      <vt:variant>
        <vt:i4>0</vt:i4>
      </vt:variant>
      <vt:variant>
        <vt:i4>5</vt:i4>
      </vt:variant>
      <vt:variant>
        <vt:lpwstr>http://www.fwc.gov.au/awardsandorders/html/PR536667.htm</vt:lpwstr>
      </vt:variant>
      <vt:variant>
        <vt:lpwstr/>
      </vt:variant>
      <vt:variant>
        <vt:i4>3932214</vt:i4>
      </vt:variant>
      <vt:variant>
        <vt:i4>1256</vt:i4>
      </vt:variant>
      <vt:variant>
        <vt:i4>0</vt:i4>
      </vt:variant>
      <vt:variant>
        <vt:i4>5</vt:i4>
      </vt:variant>
      <vt:variant>
        <vt:lpwstr>http://www.fwc.gov.au/awardsandorders/html/PR522864.htm</vt:lpwstr>
      </vt:variant>
      <vt:variant>
        <vt:lpwstr/>
      </vt:variant>
      <vt:variant>
        <vt:i4>3276859</vt:i4>
      </vt:variant>
      <vt:variant>
        <vt:i4>1253</vt:i4>
      </vt:variant>
      <vt:variant>
        <vt:i4>0</vt:i4>
      </vt:variant>
      <vt:variant>
        <vt:i4>5</vt:i4>
      </vt:variant>
      <vt:variant>
        <vt:lpwstr>http://www.fwc.gov.au/awardsandorders/html/PR509033.htm</vt:lpwstr>
      </vt:variant>
      <vt:variant>
        <vt:lpwstr/>
      </vt:variant>
      <vt:variant>
        <vt:i4>3407920</vt:i4>
      </vt:variant>
      <vt:variant>
        <vt:i4>1250</vt:i4>
      </vt:variant>
      <vt:variant>
        <vt:i4>0</vt:i4>
      </vt:variant>
      <vt:variant>
        <vt:i4>5</vt:i4>
      </vt:variant>
      <vt:variant>
        <vt:lpwstr>http://www.fwc.gov.au/awardsandorders/html/PR997879.htm</vt:lpwstr>
      </vt:variant>
      <vt:variant>
        <vt:lpwstr/>
      </vt:variant>
      <vt:variant>
        <vt:i4>3407933</vt:i4>
      </vt:variant>
      <vt:variant>
        <vt:i4>1247</vt:i4>
      </vt:variant>
      <vt:variant>
        <vt:i4>0</vt:i4>
      </vt:variant>
      <vt:variant>
        <vt:i4>5</vt:i4>
      </vt:variant>
      <vt:variant>
        <vt:lpwstr>http://www.fwc.gov.au/awardsandorders/html/PR994549.htm</vt:lpwstr>
      </vt:variant>
      <vt:variant>
        <vt:lpwstr/>
      </vt:variant>
      <vt:variant>
        <vt:i4>3735610</vt:i4>
      </vt:variant>
      <vt:variant>
        <vt:i4>1243</vt:i4>
      </vt:variant>
      <vt:variant>
        <vt:i4>0</vt:i4>
      </vt:variant>
      <vt:variant>
        <vt:i4>5</vt:i4>
      </vt:variant>
      <vt:variant>
        <vt:lpwstr>http://www.fwc.gov.au/awardsandorders/html/PR988359.htm</vt:lpwstr>
      </vt:variant>
      <vt:variant>
        <vt:lpwstr/>
      </vt:variant>
      <vt:variant>
        <vt:i4>3407930</vt:i4>
      </vt:variant>
      <vt:variant>
        <vt:i4>1241</vt:i4>
      </vt:variant>
      <vt:variant>
        <vt:i4>0</vt:i4>
      </vt:variant>
      <vt:variant>
        <vt:i4>5</vt:i4>
      </vt:variant>
      <vt:variant>
        <vt:lpwstr>http://www.fwc.gov.au/awardsandorders/html/PR988389.htm</vt:lpwstr>
      </vt:variant>
      <vt:variant>
        <vt:lpwstr/>
      </vt:variant>
      <vt:variant>
        <vt:i4>3801140</vt:i4>
      </vt:variant>
      <vt:variant>
        <vt:i4>1235</vt:i4>
      </vt:variant>
      <vt:variant>
        <vt:i4>0</vt:i4>
      </vt:variant>
      <vt:variant>
        <vt:i4>5</vt:i4>
      </vt:variant>
      <vt:variant>
        <vt:lpwstr>http://www.fwc.gov.au/awardsandorders/html/PR551831.htm</vt:lpwstr>
      </vt:variant>
      <vt:variant>
        <vt:lpwstr/>
      </vt:variant>
      <vt:variant>
        <vt:i4>3538992</vt:i4>
      </vt:variant>
      <vt:variant>
        <vt:i4>1232</vt:i4>
      </vt:variant>
      <vt:variant>
        <vt:i4>0</vt:i4>
      </vt:variant>
      <vt:variant>
        <vt:i4>5</vt:i4>
      </vt:variant>
      <vt:variant>
        <vt:lpwstr>http://www.fwc.gov.au/awardsandorders/html/PR537893.htm</vt:lpwstr>
      </vt:variant>
      <vt:variant>
        <vt:lpwstr/>
      </vt:variant>
      <vt:variant>
        <vt:i4>3866674</vt:i4>
      </vt:variant>
      <vt:variant>
        <vt:i4>1229</vt:i4>
      </vt:variant>
      <vt:variant>
        <vt:i4>0</vt:i4>
      </vt:variant>
      <vt:variant>
        <vt:i4>5</vt:i4>
      </vt:variant>
      <vt:variant>
        <vt:lpwstr>http://www.fwc.gov.au/awardsandorders/html/PR525068.htm</vt:lpwstr>
      </vt:variant>
      <vt:variant>
        <vt:lpwstr/>
      </vt:variant>
      <vt:variant>
        <vt:i4>3997798</vt:i4>
      </vt:variant>
      <vt:variant>
        <vt:i4>1226</vt:i4>
      </vt:variant>
      <vt:variant>
        <vt:i4>0</vt:i4>
      </vt:variant>
      <vt:variant>
        <vt:i4>5</vt:i4>
      </vt:variant>
      <vt:variant>
        <vt:lpwstr>http://fwa.gov.au/awardsandorders/html/PR510670.htm</vt:lpwstr>
      </vt:variant>
      <vt:variant>
        <vt:lpwstr/>
      </vt:variant>
      <vt:variant>
        <vt:i4>3670078</vt:i4>
      </vt:variant>
      <vt:variant>
        <vt:i4>1223</vt:i4>
      </vt:variant>
      <vt:variant>
        <vt:i4>0</vt:i4>
      </vt:variant>
      <vt:variant>
        <vt:i4>5</vt:i4>
      </vt:variant>
      <vt:variant>
        <vt:lpwstr>http://www.fwc.gov.au/awardsandorders/html/PR998748.htm</vt:lpwstr>
      </vt:variant>
      <vt:variant>
        <vt:lpwstr/>
      </vt:variant>
      <vt:variant>
        <vt:i4>3407933</vt:i4>
      </vt:variant>
      <vt:variant>
        <vt:i4>1220</vt:i4>
      </vt:variant>
      <vt:variant>
        <vt:i4>0</vt:i4>
      </vt:variant>
      <vt:variant>
        <vt:i4>5</vt:i4>
      </vt:variant>
      <vt:variant>
        <vt:lpwstr>http://www.fwc.gov.au/awardsandorders/html/PR994549.htm</vt:lpwstr>
      </vt:variant>
      <vt:variant>
        <vt:lpwstr/>
      </vt:variant>
      <vt:variant>
        <vt:i4>3670079</vt:i4>
      </vt:variant>
      <vt:variant>
        <vt:i4>1217</vt:i4>
      </vt:variant>
      <vt:variant>
        <vt:i4>0</vt:i4>
      </vt:variant>
      <vt:variant>
        <vt:i4>5</vt:i4>
      </vt:variant>
      <vt:variant>
        <vt:lpwstr>http://www.fwc.gov.au/awardsandorders/html/PR542122.htm</vt:lpwstr>
      </vt:variant>
      <vt:variant>
        <vt:lpwstr/>
      </vt:variant>
      <vt:variant>
        <vt:i4>3407933</vt:i4>
      </vt:variant>
      <vt:variant>
        <vt:i4>1214</vt:i4>
      </vt:variant>
      <vt:variant>
        <vt:i4>0</vt:i4>
      </vt:variant>
      <vt:variant>
        <vt:i4>5</vt:i4>
      </vt:variant>
      <vt:variant>
        <vt:lpwstr>http://www.fwc.gov.au/awardsandorders/html/PR994549.htm</vt:lpwstr>
      </vt:variant>
      <vt:variant>
        <vt:lpwstr/>
      </vt:variant>
      <vt:variant>
        <vt:i4>3670079</vt:i4>
      </vt:variant>
      <vt:variant>
        <vt:i4>1211</vt:i4>
      </vt:variant>
      <vt:variant>
        <vt:i4>0</vt:i4>
      </vt:variant>
      <vt:variant>
        <vt:i4>5</vt:i4>
      </vt:variant>
      <vt:variant>
        <vt:lpwstr>http://www.fwc.gov.au/awardsandorders/html/PR542122.htm</vt:lpwstr>
      </vt:variant>
      <vt:variant>
        <vt:lpwstr/>
      </vt:variant>
      <vt:variant>
        <vt:i4>3407933</vt:i4>
      </vt:variant>
      <vt:variant>
        <vt:i4>1208</vt:i4>
      </vt:variant>
      <vt:variant>
        <vt:i4>0</vt:i4>
      </vt:variant>
      <vt:variant>
        <vt:i4>5</vt:i4>
      </vt:variant>
      <vt:variant>
        <vt:lpwstr>http://www.fwc.gov.au/awardsandorders/html/PR994549.htm</vt:lpwstr>
      </vt:variant>
      <vt:variant>
        <vt:lpwstr/>
      </vt:variant>
      <vt:variant>
        <vt:i4>3801140</vt:i4>
      </vt:variant>
      <vt:variant>
        <vt:i4>1205</vt:i4>
      </vt:variant>
      <vt:variant>
        <vt:i4>0</vt:i4>
      </vt:variant>
      <vt:variant>
        <vt:i4>5</vt:i4>
      </vt:variant>
      <vt:variant>
        <vt:lpwstr>http://www.fwc.gov.au/awardsandorders/html/PR551831.htm</vt:lpwstr>
      </vt:variant>
      <vt:variant>
        <vt:lpwstr/>
      </vt:variant>
      <vt:variant>
        <vt:i4>3538992</vt:i4>
      </vt:variant>
      <vt:variant>
        <vt:i4>1202</vt:i4>
      </vt:variant>
      <vt:variant>
        <vt:i4>0</vt:i4>
      </vt:variant>
      <vt:variant>
        <vt:i4>5</vt:i4>
      </vt:variant>
      <vt:variant>
        <vt:lpwstr>http://www.fwc.gov.au/awardsandorders/html/PR537893.htm</vt:lpwstr>
      </vt:variant>
      <vt:variant>
        <vt:lpwstr/>
      </vt:variant>
      <vt:variant>
        <vt:i4>3866674</vt:i4>
      </vt:variant>
      <vt:variant>
        <vt:i4>1199</vt:i4>
      </vt:variant>
      <vt:variant>
        <vt:i4>0</vt:i4>
      </vt:variant>
      <vt:variant>
        <vt:i4>5</vt:i4>
      </vt:variant>
      <vt:variant>
        <vt:lpwstr>http://www.fwc.gov.au/awardsandorders/html/PR525068.htm</vt:lpwstr>
      </vt:variant>
      <vt:variant>
        <vt:lpwstr/>
      </vt:variant>
      <vt:variant>
        <vt:i4>3997798</vt:i4>
      </vt:variant>
      <vt:variant>
        <vt:i4>1196</vt:i4>
      </vt:variant>
      <vt:variant>
        <vt:i4>0</vt:i4>
      </vt:variant>
      <vt:variant>
        <vt:i4>5</vt:i4>
      </vt:variant>
      <vt:variant>
        <vt:lpwstr>http://fwa.gov.au/awardsandorders/html/PR510670.htm</vt:lpwstr>
      </vt:variant>
      <vt:variant>
        <vt:lpwstr/>
      </vt:variant>
      <vt:variant>
        <vt:i4>3670078</vt:i4>
      </vt:variant>
      <vt:variant>
        <vt:i4>1193</vt:i4>
      </vt:variant>
      <vt:variant>
        <vt:i4>0</vt:i4>
      </vt:variant>
      <vt:variant>
        <vt:i4>5</vt:i4>
      </vt:variant>
      <vt:variant>
        <vt:lpwstr>http://www.fwc.gov.au/awardsandorders/html/PR998748.htm</vt:lpwstr>
      </vt:variant>
      <vt:variant>
        <vt:lpwstr/>
      </vt:variant>
      <vt:variant>
        <vt:i4>3407933</vt:i4>
      </vt:variant>
      <vt:variant>
        <vt:i4>1190</vt:i4>
      </vt:variant>
      <vt:variant>
        <vt:i4>0</vt:i4>
      </vt:variant>
      <vt:variant>
        <vt:i4>5</vt:i4>
      </vt:variant>
      <vt:variant>
        <vt:lpwstr>http://www.fwc.gov.au/awardsandorders/html/PR994549.htm</vt:lpwstr>
      </vt:variant>
      <vt:variant>
        <vt:lpwstr/>
      </vt:variant>
      <vt:variant>
        <vt:i4>589908</vt:i4>
      </vt:variant>
      <vt:variant>
        <vt:i4>1184</vt:i4>
      </vt:variant>
      <vt:variant>
        <vt:i4>0</vt:i4>
      </vt:variant>
      <vt:variant>
        <vt:i4>5</vt:i4>
      </vt:variant>
      <vt:variant>
        <vt:lpwstr>http://www.jobaccess.gov.au/</vt:lpwstr>
      </vt:variant>
      <vt:variant>
        <vt:lpwstr/>
      </vt:variant>
      <vt:variant>
        <vt:i4>3801140</vt:i4>
      </vt:variant>
      <vt:variant>
        <vt:i4>1181</vt:i4>
      </vt:variant>
      <vt:variant>
        <vt:i4>0</vt:i4>
      </vt:variant>
      <vt:variant>
        <vt:i4>5</vt:i4>
      </vt:variant>
      <vt:variant>
        <vt:lpwstr>http://www.fwc.gov.au/awardsandorders/html/PR551831.htm</vt:lpwstr>
      </vt:variant>
      <vt:variant>
        <vt:lpwstr/>
      </vt:variant>
      <vt:variant>
        <vt:i4>3670079</vt:i4>
      </vt:variant>
      <vt:variant>
        <vt:i4>1178</vt:i4>
      </vt:variant>
      <vt:variant>
        <vt:i4>0</vt:i4>
      </vt:variant>
      <vt:variant>
        <vt:i4>5</vt:i4>
      </vt:variant>
      <vt:variant>
        <vt:lpwstr>http://www.fwc.gov.au/awardsandorders/html/PR542122.htm</vt:lpwstr>
      </vt:variant>
      <vt:variant>
        <vt:lpwstr/>
      </vt:variant>
      <vt:variant>
        <vt:i4>3538992</vt:i4>
      </vt:variant>
      <vt:variant>
        <vt:i4>1175</vt:i4>
      </vt:variant>
      <vt:variant>
        <vt:i4>0</vt:i4>
      </vt:variant>
      <vt:variant>
        <vt:i4>5</vt:i4>
      </vt:variant>
      <vt:variant>
        <vt:lpwstr>http://www.fwc.gov.au/awardsandorders/html/PR537893.htm</vt:lpwstr>
      </vt:variant>
      <vt:variant>
        <vt:lpwstr/>
      </vt:variant>
      <vt:variant>
        <vt:i4>3866674</vt:i4>
      </vt:variant>
      <vt:variant>
        <vt:i4>1172</vt:i4>
      </vt:variant>
      <vt:variant>
        <vt:i4>0</vt:i4>
      </vt:variant>
      <vt:variant>
        <vt:i4>5</vt:i4>
      </vt:variant>
      <vt:variant>
        <vt:lpwstr>http://www.fwc.gov.au/awardsandorders/html/PR525068.htm</vt:lpwstr>
      </vt:variant>
      <vt:variant>
        <vt:lpwstr/>
      </vt:variant>
      <vt:variant>
        <vt:i4>3997798</vt:i4>
      </vt:variant>
      <vt:variant>
        <vt:i4>1169</vt:i4>
      </vt:variant>
      <vt:variant>
        <vt:i4>0</vt:i4>
      </vt:variant>
      <vt:variant>
        <vt:i4>5</vt:i4>
      </vt:variant>
      <vt:variant>
        <vt:lpwstr>http://fwa.gov.au/awardsandorders/html/PR510670.htm</vt:lpwstr>
      </vt:variant>
      <vt:variant>
        <vt:lpwstr/>
      </vt:variant>
      <vt:variant>
        <vt:i4>3670078</vt:i4>
      </vt:variant>
      <vt:variant>
        <vt:i4>1166</vt:i4>
      </vt:variant>
      <vt:variant>
        <vt:i4>0</vt:i4>
      </vt:variant>
      <vt:variant>
        <vt:i4>5</vt:i4>
      </vt:variant>
      <vt:variant>
        <vt:lpwstr>http://www.fwc.gov.au/awardsandorders/html/PR998748.htm</vt:lpwstr>
      </vt:variant>
      <vt:variant>
        <vt:lpwstr/>
      </vt:variant>
      <vt:variant>
        <vt:i4>3407933</vt:i4>
      </vt:variant>
      <vt:variant>
        <vt:i4>1163</vt:i4>
      </vt:variant>
      <vt:variant>
        <vt:i4>0</vt:i4>
      </vt:variant>
      <vt:variant>
        <vt:i4>5</vt:i4>
      </vt:variant>
      <vt:variant>
        <vt:lpwstr>http://www.fwc.gov.au/awardsandorders/html/PR994549.htm</vt:lpwstr>
      </vt:variant>
      <vt:variant>
        <vt:lpwstr/>
      </vt:variant>
      <vt:variant>
        <vt:i4>3735610</vt:i4>
      </vt:variant>
      <vt:variant>
        <vt:i4>1159</vt:i4>
      </vt:variant>
      <vt:variant>
        <vt:i4>0</vt:i4>
      </vt:variant>
      <vt:variant>
        <vt:i4>5</vt:i4>
      </vt:variant>
      <vt:variant>
        <vt:lpwstr>http://www.fwc.gov.au/awardsandorders/html/PR988359.htm</vt:lpwstr>
      </vt:variant>
      <vt:variant>
        <vt:lpwstr/>
      </vt:variant>
      <vt:variant>
        <vt:i4>3407930</vt:i4>
      </vt:variant>
      <vt:variant>
        <vt:i4>1157</vt:i4>
      </vt:variant>
      <vt:variant>
        <vt:i4>0</vt:i4>
      </vt:variant>
      <vt:variant>
        <vt:i4>5</vt:i4>
      </vt:variant>
      <vt:variant>
        <vt:lpwstr>http://www.fwc.gov.au/awardsandorders/html/PR988389.htm</vt:lpwstr>
      </vt:variant>
      <vt:variant>
        <vt:lpwstr/>
      </vt:variant>
      <vt:variant>
        <vt:i4>8192053</vt:i4>
      </vt:variant>
      <vt:variant>
        <vt:i4>1154</vt:i4>
      </vt:variant>
      <vt:variant>
        <vt:i4>0</vt:i4>
      </vt:variant>
      <vt:variant>
        <vt:i4>5</vt:i4>
      </vt:variant>
      <vt:variant>
        <vt:lpwstr>http://www.fwc.gov.au/alldocuments/PR986427.htm</vt:lpwstr>
      </vt:variant>
      <vt:variant>
        <vt:lpwstr/>
      </vt:variant>
      <vt:variant>
        <vt:i4>8192053</vt:i4>
      </vt:variant>
      <vt:variant>
        <vt:i4>1151</vt:i4>
      </vt:variant>
      <vt:variant>
        <vt:i4>0</vt:i4>
      </vt:variant>
      <vt:variant>
        <vt:i4>5</vt:i4>
      </vt:variant>
      <vt:variant>
        <vt:lpwstr>http://www.fwc.gov.au/alldocuments/PR986427.htm</vt:lpwstr>
      </vt:variant>
      <vt:variant>
        <vt:lpwstr/>
      </vt:variant>
      <vt:variant>
        <vt:i4>3735610</vt:i4>
      </vt:variant>
      <vt:variant>
        <vt:i4>1147</vt:i4>
      </vt:variant>
      <vt:variant>
        <vt:i4>0</vt:i4>
      </vt:variant>
      <vt:variant>
        <vt:i4>5</vt:i4>
      </vt:variant>
      <vt:variant>
        <vt:lpwstr>http://www.fwc.gov.au/awardsandorders/html/PR988359.htm</vt:lpwstr>
      </vt:variant>
      <vt:variant>
        <vt:lpwstr/>
      </vt:variant>
      <vt:variant>
        <vt:i4>3407930</vt:i4>
      </vt:variant>
      <vt:variant>
        <vt:i4>1145</vt:i4>
      </vt:variant>
      <vt:variant>
        <vt:i4>0</vt:i4>
      </vt:variant>
      <vt:variant>
        <vt:i4>5</vt:i4>
      </vt:variant>
      <vt:variant>
        <vt:lpwstr>http://www.fwc.gov.au/awardsandorders/html/PR988389.htm</vt:lpwstr>
      </vt:variant>
      <vt:variant>
        <vt:lpwstr/>
      </vt:variant>
      <vt:variant>
        <vt:i4>3866683</vt:i4>
      </vt:variant>
      <vt:variant>
        <vt:i4>1136</vt:i4>
      </vt:variant>
      <vt:variant>
        <vt:i4>0</vt:i4>
      </vt:variant>
      <vt:variant>
        <vt:i4>5</vt:i4>
      </vt:variant>
      <vt:variant>
        <vt:lpwstr>http://www.fwc.gov.au/awardsandorders/html/PR503605.htm</vt:lpwstr>
      </vt:variant>
      <vt:variant>
        <vt:lpwstr/>
      </vt:variant>
      <vt:variant>
        <vt:i4>3407933</vt:i4>
      </vt:variant>
      <vt:variant>
        <vt:i4>1130</vt:i4>
      </vt:variant>
      <vt:variant>
        <vt:i4>0</vt:i4>
      </vt:variant>
      <vt:variant>
        <vt:i4>5</vt:i4>
      </vt:variant>
      <vt:variant>
        <vt:lpwstr>http://www.fwc.gov.au/awardsandorders/html/PR994549.htm</vt:lpwstr>
      </vt:variant>
      <vt:variant>
        <vt:lpwstr/>
      </vt:variant>
      <vt:variant>
        <vt:i4>3407933</vt:i4>
      </vt:variant>
      <vt:variant>
        <vt:i4>1121</vt:i4>
      </vt:variant>
      <vt:variant>
        <vt:i4>0</vt:i4>
      </vt:variant>
      <vt:variant>
        <vt:i4>5</vt:i4>
      </vt:variant>
      <vt:variant>
        <vt:lpwstr>http://www.fwc.gov.au/awardsandorders/html/PR994549.htm</vt:lpwstr>
      </vt:variant>
      <vt:variant>
        <vt:lpwstr/>
      </vt:variant>
      <vt:variant>
        <vt:i4>3407933</vt:i4>
      </vt:variant>
      <vt:variant>
        <vt:i4>1112</vt:i4>
      </vt:variant>
      <vt:variant>
        <vt:i4>0</vt:i4>
      </vt:variant>
      <vt:variant>
        <vt:i4>5</vt:i4>
      </vt:variant>
      <vt:variant>
        <vt:lpwstr>http://www.fwc.gov.au/awardsandorders/html/PR994549.htm</vt:lpwstr>
      </vt:variant>
      <vt:variant>
        <vt:lpwstr/>
      </vt:variant>
      <vt:variant>
        <vt:i4>3407933</vt:i4>
      </vt:variant>
      <vt:variant>
        <vt:i4>1109</vt:i4>
      </vt:variant>
      <vt:variant>
        <vt:i4>0</vt:i4>
      </vt:variant>
      <vt:variant>
        <vt:i4>5</vt:i4>
      </vt:variant>
      <vt:variant>
        <vt:lpwstr>http://www.fwc.gov.au/awardsandorders/html/PR994549.htm</vt:lpwstr>
      </vt:variant>
      <vt:variant>
        <vt:lpwstr/>
      </vt:variant>
      <vt:variant>
        <vt:i4>3407933</vt:i4>
      </vt:variant>
      <vt:variant>
        <vt:i4>1106</vt:i4>
      </vt:variant>
      <vt:variant>
        <vt:i4>0</vt:i4>
      </vt:variant>
      <vt:variant>
        <vt:i4>5</vt:i4>
      </vt:variant>
      <vt:variant>
        <vt:lpwstr>http://www.fwc.gov.au/awardsandorders/html/PR994549.htm</vt:lpwstr>
      </vt:variant>
      <vt:variant>
        <vt:lpwstr/>
      </vt:variant>
      <vt:variant>
        <vt:i4>3407933</vt:i4>
      </vt:variant>
      <vt:variant>
        <vt:i4>1100</vt:i4>
      </vt:variant>
      <vt:variant>
        <vt:i4>0</vt:i4>
      </vt:variant>
      <vt:variant>
        <vt:i4>5</vt:i4>
      </vt:variant>
      <vt:variant>
        <vt:lpwstr>http://www.fwc.gov.au/awardsandorders/html/PR994549.htm</vt:lpwstr>
      </vt:variant>
      <vt:variant>
        <vt:lpwstr/>
      </vt:variant>
      <vt:variant>
        <vt:i4>3407933</vt:i4>
      </vt:variant>
      <vt:variant>
        <vt:i4>1097</vt:i4>
      </vt:variant>
      <vt:variant>
        <vt:i4>0</vt:i4>
      </vt:variant>
      <vt:variant>
        <vt:i4>5</vt:i4>
      </vt:variant>
      <vt:variant>
        <vt:lpwstr>http://www.fwc.gov.au/awardsandorders/html/PR994549.htm</vt:lpwstr>
      </vt:variant>
      <vt:variant>
        <vt:lpwstr/>
      </vt:variant>
      <vt:variant>
        <vt:i4>3407933</vt:i4>
      </vt:variant>
      <vt:variant>
        <vt:i4>1091</vt:i4>
      </vt:variant>
      <vt:variant>
        <vt:i4>0</vt:i4>
      </vt:variant>
      <vt:variant>
        <vt:i4>5</vt:i4>
      </vt:variant>
      <vt:variant>
        <vt:lpwstr>http://www.fwc.gov.au/awardsandorders/html/PR994549.htm</vt:lpwstr>
      </vt:variant>
      <vt:variant>
        <vt:lpwstr/>
      </vt:variant>
      <vt:variant>
        <vt:i4>3407933</vt:i4>
      </vt:variant>
      <vt:variant>
        <vt:i4>1085</vt:i4>
      </vt:variant>
      <vt:variant>
        <vt:i4>0</vt:i4>
      </vt:variant>
      <vt:variant>
        <vt:i4>5</vt:i4>
      </vt:variant>
      <vt:variant>
        <vt:lpwstr>http://www.fwc.gov.au/awardsandorders/html/PR994549.htm</vt:lpwstr>
      </vt:variant>
      <vt:variant>
        <vt:lpwstr/>
      </vt:variant>
      <vt:variant>
        <vt:i4>3407933</vt:i4>
      </vt:variant>
      <vt:variant>
        <vt:i4>1082</vt:i4>
      </vt:variant>
      <vt:variant>
        <vt:i4>0</vt:i4>
      </vt:variant>
      <vt:variant>
        <vt:i4>5</vt:i4>
      </vt:variant>
      <vt:variant>
        <vt:lpwstr>http://www.fwc.gov.au/awardsandorders/html/PR994549.htm</vt:lpwstr>
      </vt:variant>
      <vt:variant>
        <vt:lpwstr/>
      </vt:variant>
      <vt:variant>
        <vt:i4>3866683</vt:i4>
      </vt:variant>
      <vt:variant>
        <vt:i4>1079</vt:i4>
      </vt:variant>
      <vt:variant>
        <vt:i4>0</vt:i4>
      </vt:variant>
      <vt:variant>
        <vt:i4>5</vt:i4>
      </vt:variant>
      <vt:variant>
        <vt:lpwstr>http://www.fwc.gov.au/awardsandorders/html/PR503605.htm</vt:lpwstr>
      </vt:variant>
      <vt:variant>
        <vt:lpwstr/>
      </vt:variant>
      <vt:variant>
        <vt:i4>3407933</vt:i4>
      </vt:variant>
      <vt:variant>
        <vt:i4>1076</vt:i4>
      </vt:variant>
      <vt:variant>
        <vt:i4>0</vt:i4>
      </vt:variant>
      <vt:variant>
        <vt:i4>5</vt:i4>
      </vt:variant>
      <vt:variant>
        <vt:lpwstr>http://www.fwc.gov.au/awardsandorders/html/PR994549.htm</vt:lpwstr>
      </vt:variant>
      <vt:variant>
        <vt:lpwstr/>
      </vt:variant>
      <vt:variant>
        <vt:i4>7340086</vt:i4>
      </vt:variant>
      <vt:variant>
        <vt:i4>1073</vt:i4>
      </vt:variant>
      <vt:variant>
        <vt:i4>0</vt:i4>
      </vt:variant>
      <vt:variant>
        <vt:i4>5</vt:i4>
      </vt:variant>
      <vt:variant>
        <vt:lpwstr>http://www.fwc.gov.au/alldocuments/PR990697.htm</vt:lpwstr>
      </vt:variant>
      <vt:variant>
        <vt:lpwstr/>
      </vt:variant>
      <vt:variant>
        <vt:i4>3735610</vt:i4>
      </vt:variant>
      <vt:variant>
        <vt:i4>1069</vt:i4>
      </vt:variant>
      <vt:variant>
        <vt:i4>0</vt:i4>
      </vt:variant>
      <vt:variant>
        <vt:i4>5</vt:i4>
      </vt:variant>
      <vt:variant>
        <vt:lpwstr>http://www.fwc.gov.au/awardsandorders/html/PR988359.htm</vt:lpwstr>
      </vt:variant>
      <vt:variant>
        <vt:lpwstr/>
      </vt:variant>
      <vt:variant>
        <vt:i4>3407930</vt:i4>
      </vt:variant>
      <vt:variant>
        <vt:i4>1067</vt:i4>
      </vt:variant>
      <vt:variant>
        <vt:i4>0</vt:i4>
      </vt:variant>
      <vt:variant>
        <vt:i4>5</vt:i4>
      </vt:variant>
      <vt:variant>
        <vt:lpwstr>http://www.fwc.gov.au/awardsandorders/html/PR988389.htm</vt:lpwstr>
      </vt:variant>
      <vt:variant>
        <vt:lpwstr/>
      </vt:variant>
      <vt:variant>
        <vt:i4>8192053</vt:i4>
      </vt:variant>
      <vt:variant>
        <vt:i4>1064</vt:i4>
      </vt:variant>
      <vt:variant>
        <vt:i4>0</vt:i4>
      </vt:variant>
      <vt:variant>
        <vt:i4>5</vt:i4>
      </vt:variant>
      <vt:variant>
        <vt:lpwstr>http://www.fwc.gov.au/alldocuments/PR986427.htm</vt:lpwstr>
      </vt:variant>
      <vt:variant>
        <vt:lpwstr/>
      </vt:variant>
      <vt:variant>
        <vt:i4>7929908</vt:i4>
      </vt:variant>
      <vt:variant>
        <vt:i4>1061</vt:i4>
      </vt:variant>
      <vt:variant>
        <vt:i4>0</vt:i4>
      </vt:variant>
      <vt:variant>
        <vt:i4>5</vt:i4>
      </vt:variant>
      <vt:variant>
        <vt:lpwstr>http://www.fwc.gov.au/alldocuments/PR992122.htm</vt:lpwstr>
      </vt:variant>
      <vt:variant>
        <vt:lpwstr/>
      </vt:variant>
      <vt:variant>
        <vt:i4>8192053</vt:i4>
      </vt:variant>
      <vt:variant>
        <vt:i4>1058</vt:i4>
      </vt:variant>
      <vt:variant>
        <vt:i4>0</vt:i4>
      </vt:variant>
      <vt:variant>
        <vt:i4>5</vt:i4>
      </vt:variant>
      <vt:variant>
        <vt:lpwstr>http://www.fwc.gov.au/alldocuments/PR986427.htm</vt:lpwstr>
      </vt:variant>
      <vt:variant>
        <vt:lpwstr/>
      </vt:variant>
      <vt:variant>
        <vt:i4>7929908</vt:i4>
      </vt:variant>
      <vt:variant>
        <vt:i4>1055</vt:i4>
      </vt:variant>
      <vt:variant>
        <vt:i4>0</vt:i4>
      </vt:variant>
      <vt:variant>
        <vt:i4>5</vt:i4>
      </vt:variant>
      <vt:variant>
        <vt:lpwstr>http://www.fwc.gov.au/alldocuments/PR992122.htm</vt:lpwstr>
      </vt:variant>
      <vt:variant>
        <vt:lpwstr/>
      </vt:variant>
      <vt:variant>
        <vt:i4>8192053</vt:i4>
      </vt:variant>
      <vt:variant>
        <vt:i4>1052</vt:i4>
      </vt:variant>
      <vt:variant>
        <vt:i4>0</vt:i4>
      </vt:variant>
      <vt:variant>
        <vt:i4>5</vt:i4>
      </vt:variant>
      <vt:variant>
        <vt:lpwstr>http://www.fwc.gov.au/alldocuments/PR986427.htm</vt:lpwstr>
      </vt:variant>
      <vt:variant>
        <vt:lpwstr/>
      </vt:variant>
      <vt:variant>
        <vt:i4>7929908</vt:i4>
      </vt:variant>
      <vt:variant>
        <vt:i4>1049</vt:i4>
      </vt:variant>
      <vt:variant>
        <vt:i4>0</vt:i4>
      </vt:variant>
      <vt:variant>
        <vt:i4>5</vt:i4>
      </vt:variant>
      <vt:variant>
        <vt:lpwstr>http://www.fwc.gov.au/alldocuments/PR992122.htm</vt:lpwstr>
      </vt:variant>
      <vt:variant>
        <vt:lpwstr/>
      </vt:variant>
      <vt:variant>
        <vt:i4>8192053</vt:i4>
      </vt:variant>
      <vt:variant>
        <vt:i4>1046</vt:i4>
      </vt:variant>
      <vt:variant>
        <vt:i4>0</vt:i4>
      </vt:variant>
      <vt:variant>
        <vt:i4>5</vt:i4>
      </vt:variant>
      <vt:variant>
        <vt:lpwstr>http://www.fwc.gov.au/alldocuments/PR986427.htm</vt:lpwstr>
      </vt:variant>
      <vt:variant>
        <vt:lpwstr/>
      </vt:variant>
      <vt:variant>
        <vt:i4>7929908</vt:i4>
      </vt:variant>
      <vt:variant>
        <vt:i4>1037</vt:i4>
      </vt:variant>
      <vt:variant>
        <vt:i4>0</vt:i4>
      </vt:variant>
      <vt:variant>
        <vt:i4>5</vt:i4>
      </vt:variant>
      <vt:variant>
        <vt:lpwstr>http://www.fwc.gov.au/alldocuments/PR992122.htm</vt:lpwstr>
      </vt:variant>
      <vt:variant>
        <vt:lpwstr/>
      </vt:variant>
      <vt:variant>
        <vt:i4>8192053</vt:i4>
      </vt:variant>
      <vt:variant>
        <vt:i4>1034</vt:i4>
      </vt:variant>
      <vt:variant>
        <vt:i4>0</vt:i4>
      </vt:variant>
      <vt:variant>
        <vt:i4>5</vt:i4>
      </vt:variant>
      <vt:variant>
        <vt:lpwstr>http://www.fwc.gov.au/alldocuments/PR986427.htm</vt:lpwstr>
      </vt:variant>
      <vt:variant>
        <vt:lpwstr/>
      </vt:variant>
      <vt:variant>
        <vt:i4>3407922</vt:i4>
      </vt:variant>
      <vt:variant>
        <vt:i4>1031</vt:i4>
      </vt:variant>
      <vt:variant>
        <vt:i4>0</vt:i4>
      </vt:variant>
      <vt:variant>
        <vt:i4>5</vt:i4>
      </vt:variant>
      <vt:variant>
        <vt:lpwstr>http://www.fwc.gov.au/awardsandorders/html/PR992122.htm</vt:lpwstr>
      </vt:variant>
      <vt:variant>
        <vt:lpwstr/>
      </vt:variant>
      <vt:variant>
        <vt:i4>3145779</vt:i4>
      </vt:variant>
      <vt:variant>
        <vt:i4>1028</vt:i4>
      </vt:variant>
      <vt:variant>
        <vt:i4>0</vt:i4>
      </vt:variant>
      <vt:variant>
        <vt:i4>5</vt:i4>
      </vt:variant>
      <vt:variant>
        <vt:lpwstr>http://www.fwc.gov.au/awardsandorders/html/PR986427.htm</vt:lpwstr>
      </vt:variant>
      <vt:variant>
        <vt:lpwstr/>
      </vt:variant>
      <vt:variant>
        <vt:i4>3407933</vt:i4>
      </vt:variant>
      <vt:variant>
        <vt:i4>1025</vt:i4>
      </vt:variant>
      <vt:variant>
        <vt:i4>0</vt:i4>
      </vt:variant>
      <vt:variant>
        <vt:i4>5</vt:i4>
      </vt:variant>
      <vt:variant>
        <vt:lpwstr>http://www.fwc.gov.au/awardsandorders/html/PR994549.htm</vt:lpwstr>
      </vt:variant>
      <vt:variant>
        <vt:lpwstr/>
      </vt:variant>
      <vt:variant>
        <vt:i4>3407933</vt:i4>
      </vt:variant>
      <vt:variant>
        <vt:i4>1010</vt:i4>
      </vt:variant>
      <vt:variant>
        <vt:i4>0</vt:i4>
      </vt:variant>
      <vt:variant>
        <vt:i4>5</vt:i4>
      </vt:variant>
      <vt:variant>
        <vt:lpwstr>http://www.fwc.gov.au/awardsandorders/html/PR994549.htm</vt:lpwstr>
      </vt:variant>
      <vt:variant>
        <vt:lpwstr/>
      </vt:variant>
      <vt:variant>
        <vt:i4>3801144</vt:i4>
      </vt:variant>
      <vt:variant>
        <vt:i4>1007</vt:i4>
      </vt:variant>
      <vt:variant>
        <vt:i4>0</vt:i4>
      </vt:variant>
      <vt:variant>
        <vt:i4>5</vt:i4>
      </vt:variant>
      <vt:variant>
        <vt:lpwstr>http://www.fwc.gov.au/awardsandorders/html/PR531437.htm</vt:lpwstr>
      </vt:variant>
      <vt:variant>
        <vt:lpwstr/>
      </vt:variant>
      <vt:variant>
        <vt:i4>3801144</vt:i4>
      </vt:variant>
      <vt:variant>
        <vt:i4>1004</vt:i4>
      </vt:variant>
      <vt:variant>
        <vt:i4>0</vt:i4>
      </vt:variant>
      <vt:variant>
        <vt:i4>5</vt:i4>
      </vt:variant>
      <vt:variant>
        <vt:lpwstr>http://www.fwc.gov.au/awardsandorders/html/PR531437.htm</vt:lpwstr>
      </vt:variant>
      <vt:variant>
        <vt:lpwstr/>
      </vt:variant>
      <vt:variant>
        <vt:i4>3801144</vt:i4>
      </vt:variant>
      <vt:variant>
        <vt:i4>1001</vt:i4>
      </vt:variant>
      <vt:variant>
        <vt:i4>0</vt:i4>
      </vt:variant>
      <vt:variant>
        <vt:i4>5</vt:i4>
      </vt:variant>
      <vt:variant>
        <vt:lpwstr>http://www.fwc.gov.au/awardsandorders/html/PR531437.htm</vt:lpwstr>
      </vt:variant>
      <vt:variant>
        <vt:lpwstr/>
      </vt:variant>
      <vt:variant>
        <vt:i4>3407933</vt:i4>
      </vt:variant>
      <vt:variant>
        <vt:i4>998</vt:i4>
      </vt:variant>
      <vt:variant>
        <vt:i4>0</vt:i4>
      </vt:variant>
      <vt:variant>
        <vt:i4>5</vt:i4>
      </vt:variant>
      <vt:variant>
        <vt:lpwstr>http://www.fwc.gov.au/awardsandorders/html/PR994549.htm</vt:lpwstr>
      </vt:variant>
      <vt:variant>
        <vt:lpwstr/>
      </vt:variant>
      <vt:variant>
        <vt:i4>3407933</vt:i4>
      </vt:variant>
      <vt:variant>
        <vt:i4>995</vt:i4>
      </vt:variant>
      <vt:variant>
        <vt:i4>0</vt:i4>
      </vt:variant>
      <vt:variant>
        <vt:i4>5</vt:i4>
      </vt:variant>
      <vt:variant>
        <vt:lpwstr>http://www.fwc.gov.au/awardsandorders/html/PR994549.htm</vt:lpwstr>
      </vt:variant>
      <vt:variant>
        <vt:lpwstr/>
      </vt:variant>
      <vt:variant>
        <vt:i4>3407933</vt:i4>
      </vt:variant>
      <vt:variant>
        <vt:i4>971</vt:i4>
      </vt:variant>
      <vt:variant>
        <vt:i4>0</vt:i4>
      </vt:variant>
      <vt:variant>
        <vt:i4>5</vt:i4>
      </vt:variant>
      <vt:variant>
        <vt:lpwstr>http://www.fwc.gov.au/awardsandorders/html/PR994549.htm</vt:lpwstr>
      </vt:variant>
      <vt:variant>
        <vt:lpwstr/>
      </vt:variant>
      <vt:variant>
        <vt:i4>7929908</vt:i4>
      </vt:variant>
      <vt:variant>
        <vt:i4>968</vt:i4>
      </vt:variant>
      <vt:variant>
        <vt:i4>0</vt:i4>
      </vt:variant>
      <vt:variant>
        <vt:i4>5</vt:i4>
      </vt:variant>
      <vt:variant>
        <vt:lpwstr>http://www.fwc.gov.au/alldocuments/PR992122.htm</vt:lpwstr>
      </vt:variant>
      <vt:variant>
        <vt:lpwstr/>
      </vt:variant>
      <vt:variant>
        <vt:i4>8192053</vt:i4>
      </vt:variant>
      <vt:variant>
        <vt:i4>965</vt:i4>
      </vt:variant>
      <vt:variant>
        <vt:i4>0</vt:i4>
      </vt:variant>
      <vt:variant>
        <vt:i4>5</vt:i4>
      </vt:variant>
      <vt:variant>
        <vt:lpwstr>http://www.fwc.gov.au/alldocuments/PR986427.htm</vt:lpwstr>
      </vt:variant>
      <vt:variant>
        <vt:lpwstr/>
      </vt:variant>
      <vt:variant>
        <vt:i4>3407922</vt:i4>
      </vt:variant>
      <vt:variant>
        <vt:i4>962</vt:i4>
      </vt:variant>
      <vt:variant>
        <vt:i4>0</vt:i4>
      </vt:variant>
      <vt:variant>
        <vt:i4>5</vt:i4>
      </vt:variant>
      <vt:variant>
        <vt:lpwstr>http://www.fwc.gov.au/awardsandorders/html/PR992122.htm</vt:lpwstr>
      </vt:variant>
      <vt:variant>
        <vt:lpwstr/>
      </vt:variant>
      <vt:variant>
        <vt:i4>3145779</vt:i4>
      </vt:variant>
      <vt:variant>
        <vt:i4>959</vt:i4>
      </vt:variant>
      <vt:variant>
        <vt:i4>0</vt:i4>
      </vt:variant>
      <vt:variant>
        <vt:i4>5</vt:i4>
      </vt:variant>
      <vt:variant>
        <vt:lpwstr>http://www.fwc.gov.au/awardsandorders/html/PR986427.htm</vt:lpwstr>
      </vt:variant>
      <vt:variant>
        <vt:lpwstr/>
      </vt:variant>
      <vt:variant>
        <vt:i4>3342385</vt:i4>
      </vt:variant>
      <vt:variant>
        <vt:i4>956</vt:i4>
      </vt:variant>
      <vt:variant>
        <vt:i4>0</vt:i4>
      </vt:variant>
      <vt:variant>
        <vt:i4>5</vt:i4>
      </vt:variant>
      <vt:variant>
        <vt:lpwstr>http://www.fwc.gov.au/awardsandorders/html/PR992656.htm</vt:lpwstr>
      </vt:variant>
      <vt:variant>
        <vt:lpwstr/>
      </vt:variant>
      <vt:variant>
        <vt:i4>3342385</vt:i4>
      </vt:variant>
      <vt:variant>
        <vt:i4>947</vt:i4>
      </vt:variant>
      <vt:variant>
        <vt:i4>0</vt:i4>
      </vt:variant>
      <vt:variant>
        <vt:i4>5</vt:i4>
      </vt:variant>
      <vt:variant>
        <vt:lpwstr>http://www.fwc.gov.au/awardsandorders/html/PR992656.htm</vt:lpwstr>
      </vt:variant>
      <vt:variant>
        <vt:lpwstr/>
      </vt:variant>
      <vt:variant>
        <vt:i4>3801150</vt:i4>
      </vt:variant>
      <vt:variant>
        <vt:i4>944</vt:i4>
      </vt:variant>
      <vt:variant>
        <vt:i4>0</vt:i4>
      </vt:variant>
      <vt:variant>
        <vt:i4>5</vt:i4>
      </vt:variant>
      <vt:variant>
        <vt:lpwstr>http://www.fwc.gov.au/awardsandorders/html/PR501432.htm</vt:lpwstr>
      </vt:variant>
      <vt:variant>
        <vt:lpwstr/>
      </vt:variant>
      <vt:variant>
        <vt:i4>3145783</vt:i4>
      </vt:variant>
      <vt:variant>
        <vt:i4>941</vt:i4>
      </vt:variant>
      <vt:variant>
        <vt:i4>0</vt:i4>
      </vt:variant>
      <vt:variant>
        <vt:i4>5</vt:i4>
      </vt:variant>
      <vt:variant>
        <vt:lpwstr>http://www.fwc.gov.au/awardsandorders/html/PR997335.htm</vt:lpwstr>
      </vt:variant>
      <vt:variant>
        <vt:lpwstr/>
      </vt:variant>
      <vt:variant>
        <vt:i4>3801150</vt:i4>
      </vt:variant>
      <vt:variant>
        <vt:i4>938</vt:i4>
      </vt:variant>
      <vt:variant>
        <vt:i4>0</vt:i4>
      </vt:variant>
      <vt:variant>
        <vt:i4>5</vt:i4>
      </vt:variant>
      <vt:variant>
        <vt:lpwstr>http://www.fwc.gov.au/awardsandorders/html/PR501432.htm</vt:lpwstr>
      </vt:variant>
      <vt:variant>
        <vt:lpwstr/>
      </vt:variant>
      <vt:variant>
        <vt:i4>3145783</vt:i4>
      </vt:variant>
      <vt:variant>
        <vt:i4>935</vt:i4>
      </vt:variant>
      <vt:variant>
        <vt:i4>0</vt:i4>
      </vt:variant>
      <vt:variant>
        <vt:i4>5</vt:i4>
      </vt:variant>
      <vt:variant>
        <vt:lpwstr>http://www.fwc.gov.au/awardsandorders/html/PR997335.htm</vt:lpwstr>
      </vt:variant>
      <vt:variant>
        <vt:lpwstr/>
      </vt:variant>
      <vt:variant>
        <vt:i4>8192053</vt:i4>
      </vt:variant>
      <vt:variant>
        <vt:i4>932</vt:i4>
      </vt:variant>
      <vt:variant>
        <vt:i4>0</vt:i4>
      </vt:variant>
      <vt:variant>
        <vt:i4>5</vt:i4>
      </vt:variant>
      <vt:variant>
        <vt:lpwstr>http://www.fwc.gov.au/alldocuments/PR986427.htm</vt:lpwstr>
      </vt:variant>
      <vt:variant>
        <vt:lpwstr/>
      </vt:variant>
      <vt:variant>
        <vt:i4>3670066</vt:i4>
      </vt:variant>
      <vt:variant>
        <vt:i4>920</vt:i4>
      </vt:variant>
      <vt:variant>
        <vt:i4>0</vt:i4>
      </vt:variant>
      <vt:variant>
        <vt:i4>5</vt:i4>
      </vt:variant>
      <vt:variant>
        <vt:lpwstr>http://www.fwc.gov.au/awardsandorders/html/PR545957.htm</vt:lpwstr>
      </vt:variant>
      <vt:variant>
        <vt:lpwstr/>
      </vt:variant>
      <vt:variant>
        <vt:i4>3670066</vt:i4>
      </vt:variant>
      <vt:variant>
        <vt:i4>917</vt:i4>
      </vt:variant>
      <vt:variant>
        <vt:i4>0</vt:i4>
      </vt:variant>
      <vt:variant>
        <vt:i4>5</vt:i4>
      </vt:variant>
      <vt:variant>
        <vt:lpwstr>http://www.fwc.gov.au/awardsandorders/html/PR545957.htm</vt:lpwstr>
      </vt:variant>
      <vt:variant>
        <vt:lpwstr/>
      </vt:variant>
      <vt:variant>
        <vt:i4>3801145</vt:i4>
      </vt:variant>
      <vt:variant>
        <vt:i4>914</vt:i4>
      </vt:variant>
      <vt:variant>
        <vt:i4>0</vt:i4>
      </vt:variant>
      <vt:variant>
        <vt:i4>5</vt:i4>
      </vt:variant>
      <vt:variant>
        <vt:lpwstr>http://www.fwc.gov.au/awardsandorders/html/PR530220.htm</vt:lpwstr>
      </vt:variant>
      <vt:variant>
        <vt:lpwstr/>
      </vt:variant>
      <vt:variant>
        <vt:i4>3539005</vt:i4>
      </vt:variant>
      <vt:variant>
        <vt:i4>911</vt:i4>
      </vt:variant>
      <vt:variant>
        <vt:i4>0</vt:i4>
      </vt:variant>
      <vt:variant>
        <vt:i4>5</vt:i4>
      </vt:variant>
      <vt:variant>
        <vt:lpwstr>http://www.fwc.gov.au/awardsandorders/html/PR517793.htm</vt:lpwstr>
      </vt:variant>
      <vt:variant>
        <vt:lpwstr/>
      </vt:variant>
      <vt:variant>
        <vt:i4>3801138</vt:i4>
      </vt:variant>
      <vt:variant>
        <vt:i4>908</vt:i4>
      </vt:variant>
      <vt:variant>
        <vt:i4>0</vt:i4>
      </vt:variant>
      <vt:variant>
        <vt:i4>5</vt:i4>
      </vt:variant>
      <vt:variant>
        <vt:lpwstr>http://www.fwc.gov.au/awardsandorders/html/PR999477.htm</vt:lpwstr>
      </vt:variant>
      <vt:variant>
        <vt:lpwstr/>
      </vt:variant>
      <vt:variant>
        <vt:i4>3342385</vt:i4>
      </vt:variant>
      <vt:variant>
        <vt:i4>905</vt:i4>
      </vt:variant>
      <vt:variant>
        <vt:i4>0</vt:i4>
      </vt:variant>
      <vt:variant>
        <vt:i4>5</vt:i4>
      </vt:variant>
      <vt:variant>
        <vt:lpwstr>http://www.fwc.gov.au/awardsandorders/html/PR992656.htm</vt:lpwstr>
      </vt:variant>
      <vt:variant>
        <vt:lpwstr/>
      </vt:variant>
      <vt:variant>
        <vt:i4>3670066</vt:i4>
      </vt:variant>
      <vt:variant>
        <vt:i4>902</vt:i4>
      </vt:variant>
      <vt:variant>
        <vt:i4>0</vt:i4>
      </vt:variant>
      <vt:variant>
        <vt:i4>5</vt:i4>
      </vt:variant>
      <vt:variant>
        <vt:lpwstr>http://www.fwc.gov.au/awardsandorders/html/PR545957.htm</vt:lpwstr>
      </vt:variant>
      <vt:variant>
        <vt:lpwstr/>
      </vt:variant>
      <vt:variant>
        <vt:i4>3342395</vt:i4>
      </vt:variant>
      <vt:variant>
        <vt:i4>899</vt:i4>
      </vt:variant>
      <vt:variant>
        <vt:i4>0</vt:i4>
      </vt:variant>
      <vt:variant>
        <vt:i4>5</vt:i4>
      </vt:variant>
      <vt:variant>
        <vt:lpwstr>http://www.fwc.gov.au/awardsandorders/html/PR539727.htm</vt:lpwstr>
      </vt:variant>
      <vt:variant>
        <vt:lpwstr/>
      </vt:variant>
      <vt:variant>
        <vt:i4>3801145</vt:i4>
      </vt:variant>
      <vt:variant>
        <vt:i4>896</vt:i4>
      </vt:variant>
      <vt:variant>
        <vt:i4>0</vt:i4>
      </vt:variant>
      <vt:variant>
        <vt:i4>5</vt:i4>
      </vt:variant>
      <vt:variant>
        <vt:lpwstr>http://www.fwc.gov.au/awardsandorders/html/PR530220.htm</vt:lpwstr>
      </vt:variant>
      <vt:variant>
        <vt:lpwstr/>
      </vt:variant>
      <vt:variant>
        <vt:i4>3539005</vt:i4>
      </vt:variant>
      <vt:variant>
        <vt:i4>893</vt:i4>
      </vt:variant>
      <vt:variant>
        <vt:i4>0</vt:i4>
      </vt:variant>
      <vt:variant>
        <vt:i4>5</vt:i4>
      </vt:variant>
      <vt:variant>
        <vt:lpwstr>http://www.fwc.gov.au/awardsandorders/html/PR517793.htm</vt:lpwstr>
      </vt:variant>
      <vt:variant>
        <vt:lpwstr/>
      </vt:variant>
      <vt:variant>
        <vt:i4>3670066</vt:i4>
      </vt:variant>
      <vt:variant>
        <vt:i4>890</vt:i4>
      </vt:variant>
      <vt:variant>
        <vt:i4>0</vt:i4>
      </vt:variant>
      <vt:variant>
        <vt:i4>5</vt:i4>
      </vt:variant>
      <vt:variant>
        <vt:lpwstr>http://www.fwc.gov.au/awardsandorders/html/PR545957.htm</vt:lpwstr>
      </vt:variant>
      <vt:variant>
        <vt:lpwstr/>
      </vt:variant>
      <vt:variant>
        <vt:i4>3801145</vt:i4>
      </vt:variant>
      <vt:variant>
        <vt:i4>887</vt:i4>
      </vt:variant>
      <vt:variant>
        <vt:i4>0</vt:i4>
      </vt:variant>
      <vt:variant>
        <vt:i4>5</vt:i4>
      </vt:variant>
      <vt:variant>
        <vt:lpwstr>http://www.fwc.gov.au/awardsandorders/html/PR530220.htm</vt:lpwstr>
      </vt:variant>
      <vt:variant>
        <vt:lpwstr/>
      </vt:variant>
      <vt:variant>
        <vt:i4>3539005</vt:i4>
      </vt:variant>
      <vt:variant>
        <vt:i4>884</vt:i4>
      </vt:variant>
      <vt:variant>
        <vt:i4>0</vt:i4>
      </vt:variant>
      <vt:variant>
        <vt:i4>5</vt:i4>
      </vt:variant>
      <vt:variant>
        <vt:lpwstr>http://www.fwc.gov.au/awardsandorders/html/PR517793.htm</vt:lpwstr>
      </vt:variant>
      <vt:variant>
        <vt:lpwstr/>
      </vt:variant>
      <vt:variant>
        <vt:i4>3801138</vt:i4>
      </vt:variant>
      <vt:variant>
        <vt:i4>881</vt:i4>
      </vt:variant>
      <vt:variant>
        <vt:i4>0</vt:i4>
      </vt:variant>
      <vt:variant>
        <vt:i4>5</vt:i4>
      </vt:variant>
      <vt:variant>
        <vt:lpwstr>http://www.fwc.gov.au/awardsandorders/html/PR999477.htm</vt:lpwstr>
      </vt:variant>
      <vt:variant>
        <vt:lpwstr/>
      </vt:variant>
      <vt:variant>
        <vt:i4>3670066</vt:i4>
      </vt:variant>
      <vt:variant>
        <vt:i4>878</vt:i4>
      </vt:variant>
      <vt:variant>
        <vt:i4>0</vt:i4>
      </vt:variant>
      <vt:variant>
        <vt:i4>5</vt:i4>
      </vt:variant>
      <vt:variant>
        <vt:lpwstr>http://www.fwc.gov.au/awardsandorders/html/PR545957.htm</vt:lpwstr>
      </vt:variant>
      <vt:variant>
        <vt:lpwstr/>
      </vt:variant>
      <vt:variant>
        <vt:i4>3801145</vt:i4>
      </vt:variant>
      <vt:variant>
        <vt:i4>875</vt:i4>
      </vt:variant>
      <vt:variant>
        <vt:i4>0</vt:i4>
      </vt:variant>
      <vt:variant>
        <vt:i4>5</vt:i4>
      </vt:variant>
      <vt:variant>
        <vt:lpwstr>http://www.fwc.gov.au/awardsandorders/html/PR530220.htm</vt:lpwstr>
      </vt:variant>
      <vt:variant>
        <vt:lpwstr/>
      </vt:variant>
      <vt:variant>
        <vt:i4>3801138</vt:i4>
      </vt:variant>
      <vt:variant>
        <vt:i4>872</vt:i4>
      </vt:variant>
      <vt:variant>
        <vt:i4>0</vt:i4>
      </vt:variant>
      <vt:variant>
        <vt:i4>5</vt:i4>
      </vt:variant>
      <vt:variant>
        <vt:lpwstr>http://www.fwc.gov.au/awardsandorders/html/PR999477.htm</vt:lpwstr>
      </vt:variant>
      <vt:variant>
        <vt:lpwstr/>
      </vt:variant>
      <vt:variant>
        <vt:i4>3342385</vt:i4>
      </vt:variant>
      <vt:variant>
        <vt:i4>869</vt:i4>
      </vt:variant>
      <vt:variant>
        <vt:i4>0</vt:i4>
      </vt:variant>
      <vt:variant>
        <vt:i4>5</vt:i4>
      </vt:variant>
      <vt:variant>
        <vt:lpwstr>http://www.fwc.gov.au/awardsandorders/html/PR992656.htm</vt:lpwstr>
      </vt:variant>
      <vt:variant>
        <vt:lpwstr/>
      </vt:variant>
      <vt:variant>
        <vt:i4>3801145</vt:i4>
      </vt:variant>
      <vt:variant>
        <vt:i4>866</vt:i4>
      </vt:variant>
      <vt:variant>
        <vt:i4>0</vt:i4>
      </vt:variant>
      <vt:variant>
        <vt:i4>5</vt:i4>
      </vt:variant>
      <vt:variant>
        <vt:lpwstr>http://www.fwc.gov.au/awardsandorders/html/PR530220.htm</vt:lpwstr>
      </vt:variant>
      <vt:variant>
        <vt:lpwstr/>
      </vt:variant>
      <vt:variant>
        <vt:i4>3342385</vt:i4>
      </vt:variant>
      <vt:variant>
        <vt:i4>863</vt:i4>
      </vt:variant>
      <vt:variant>
        <vt:i4>0</vt:i4>
      </vt:variant>
      <vt:variant>
        <vt:i4>5</vt:i4>
      </vt:variant>
      <vt:variant>
        <vt:lpwstr>http://www.fwc.gov.au/awardsandorders/html/PR992656.htm</vt:lpwstr>
      </vt:variant>
      <vt:variant>
        <vt:lpwstr/>
      </vt:variant>
      <vt:variant>
        <vt:i4>3801145</vt:i4>
      </vt:variant>
      <vt:variant>
        <vt:i4>860</vt:i4>
      </vt:variant>
      <vt:variant>
        <vt:i4>0</vt:i4>
      </vt:variant>
      <vt:variant>
        <vt:i4>5</vt:i4>
      </vt:variant>
      <vt:variant>
        <vt:lpwstr>http://www.fwc.gov.au/awardsandorders/html/PR530220.htm</vt:lpwstr>
      </vt:variant>
      <vt:variant>
        <vt:lpwstr/>
      </vt:variant>
      <vt:variant>
        <vt:i4>3407933</vt:i4>
      </vt:variant>
      <vt:variant>
        <vt:i4>845</vt:i4>
      </vt:variant>
      <vt:variant>
        <vt:i4>0</vt:i4>
      </vt:variant>
      <vt:variant>
        <vt:i4>5</vt:i4>
      </vt:variant>
      <vt:variant>
        <vt:lpwstr>http://www.fwc.gov.au/awardsandorders/html/PR994549.htm</vt:lpwstr>
      </vt:variant>
      <vt:variant>
        <vt:lpwstr/>
      </vt:variant>
      <vt:variant>
        <vt:i4>3670066</vt:i4>
      </vt:variant>
      <vt:variant>
        <vt:i4>827</vt:i4>
      </vt:variant>
      <vt:variant>
        <vt:i4>0</vt:i4>
      </vt:variant>
      <vt:variant>
        <vt:i4>5</vt:i4>
      </vt:variant>
      <vt:variant>
        <vt:lpwstr>http://www.fwc.gov.au/awardsandorders/html/PR545957.htm</vt:lpwstr>
      </vt:variant>
      <vt:variant>
        <vt:lpwstr/>
      </vt:variant>
      <vt:variant>
        <vt:i4>3342395</vt:i4>
      </vt:variant>
      <vt:variant>
        <vt:i4>824</vt:i4>
      </vt:variant>
      <vt:variant>
        <vt:i4>0</vt:i4>
      </vt:variant>
      <vt:variant>
        <vt:i4>5</vt:i4>
      </vt:variant>
      <vt:variant>
        <vt:lpwstr>http://www.fwc.gov.au/awardsandorders/html/PR539727.htm</vt:lpwstr>
      </vt:variant>
      <vt:variant>
        <vt:lpwstr/>
      </vt:variant>
      <vt:variant>
        <vt:i4>3801145</vt:i4>
      </vt:variant>
      <vt:variant>
        <vt:i4>821</vt:i4>
      </vt:variant>
      <vt:variant>
        <vt:i4>0</vt:i4>
      </vt:variant>
      <vt:variant>
        <vt:i4>5</vt:i4>
      </vt:variant>
      <vt:variant>
        <vt:lpwstr>http://www.fwc.gov.au/awardsandorders/html/PR530220.htm</vt:lpwstr>
      </vt:variant>
      <vt:variant>
        <vt:lpwstr/>
      </vt:variant>
      <vt:variant>
        <vt:i4>3539005</vt:i4>
      </vt:variant>
      <vt:variant>
        <vt:i4>818</vt:i4>
      </vt:variant>
      <vt:variant>
        <vt:i4>0</vt:i4>
      </vt:variant>
      <vt:variant>
        <vt:i4>5</vt:i4>
      </vt:variant>
      <vt:variant>
        <vt:lpwstr>http://www.fwc.gov.au/awardsandorders/html/PR517793.htm</vt:lpwstr>
      </vt:variant>
      <vt:variant>
        <vt:lpwstr/>
      </vt:variant>
      <vt:variant>
        <vt:i4>3801138</vt:i4>
      </vt:variant>
      <vt:variant>
        <vt:i4>815</vt:i4>
      </vt:variant>
      <vt:variant>
        <vt:i4>0</vt:i4>
      </vt:variant>
      <vt:variant>
        <vt:i4>5</vt:i4>
      </vt:variant>
      <vt:variant>
        <vt:lpwstr>http://www.fwc.gov.au/awardsandorders/html/PR999477.htm</vt:lpwstr>
      </vt:variant>
      <vt:variant>
        <vt:lpwstr/>
      </vt:variant>
      <vt:variant>
        <vt:i4>3407933</vt:i4>
      </vt:variant>
      <vt:variant>
        <vt:i4>812</vt:i4>
      </vt:variant>
      <vt:variant>
        <vt:i4>0</vt:i4>
      </vt:variant>
      <vt:variant>
        <vt:i4>5</vt:i4>
      </vt:variant>
      <vt:variant>
        <vt:lpwstr>http://www.fwc.gov.au/awardsandorders/html/PR994549.htm</vt:lpwstr>
      </vt:variant>
      <vt:variant>
        <vt:lpwstr/>
      </vt:variant>
      <vt:variant>
        <vt:i4>3342385</vt:i4>
      </vt:variant>
      <vt:variant>
        <vt:i4>809</vt:i4>
      </vt:variant>
      <vt:variant>
        <vt:i4>0</vt:i4>
      </vt:variant>
      <vt:variant>
        <vt:i4>5</vt:i4>
      </vt:variant>
      <vt:variant>
        <vt:lpwstr>http://www.fwc.gov.au/awardsandorders/html/PR992656.htm</vt:lpwstr>
      </vt:variant>
      <vt:variant>
        <vt:lpwstr/>
      </vt:variant>
      <vt:variant>
        <vt:i4>7340087</vt:i4>
      </vt:variant>
      <vt:variant>
        <vt:i4>806</vt:i4>
      </vt:variant>
      <vt:variant>
        <vt:i4>0</vt:i4>
      </vt:variant>
      <vt:variant>
        <vt:i4>5</vt:i4>
      </vt:variant>
      <vt:variant>
        <vt:lpwstr>http://www.fwc.gov.au/alldocuments/PR991484.htm</vt:lpwstr>
      </vt:variant>
      <vt:variant>
        <vt:lpwstr/>
      </vt:variant>
      <vt:variant>
        <vt:i4>7995450</vt:i4>
      </vt:variant>
      <vt:variant>
        <vt:i4>803</vt:i4>
      </vt:variant>
      <vt:variant>
        <vt:i4>0</vt:i4>
      </vt:variant>
      <vt:variant>
        <vt:i4>5</vt:i4>
      </vt:variant>
      <vt:variant>
        <vt:lpwstr>http://www.fwc.gov.au/alldocuments/PR990538.htm</vt:lpwstr>
      </vt:variant>
      <vt:variant>
        <vt:lpwstr/>
      </vt:variant>
      <vt:variant>
        <vt:i4>3342385</vt:i4>
      </vt:variant>
      <vt:variant>
        <vt:i4>800</vt:i4>
      </vt:variant>
      <vt:variant>
        <vt:i4>0</vt:i4>
      </vt:variant>
      <vt:variant>
        <vt:i4>5</vt:i4>
      </vt:variant>
      <vt:variant>
        <vt:lpwstr>http://www.fwc.gov.au/awardsandorders/html/PR992656.htm</vt:lpwstr>
      </vt:variant>
      <vt:variant>
        <vt:lpwstr/>
      </vt:variant>
      <vt:variant>
        <vt:i4>3342385</vt:i4>
      </vt:variant>
      <vt:variant>
        <vt:i4>797</vt:i4>
      </vt:variant>
      <vt:variant>
        <vt:i4>0</vt:i4>
      </vt:variant>
      <vt:variant>
        <vt:i4>5</vt:i4>
      </vt:variant>
      <vt:variant>
        <vt:lpwstr>http://www.fwc.gov.au/awardsandorders/html/PR992656.htm</vt:lpwstr>
      </vt:variant>
      <vt:variant>
        <vt:lpwstr/>
      </vt:variant>
      <vt:variant>
        <vt:i4>3735610</vt:i4>
      </vt:variant>
      <vt:variant>
        <vt:i4>793</vt:i4>
      </vt:variant>
      <vt:variant>
        <vt:i4>0</vt:i4>
      </vt:variant>
      <vt:variant>
        <vt:i4>5</vt:i4>
      </vt:variant>
      <vt:variant>
        <vt:lpwstr>http://www.fwc.gov.au/awardsandorders/html/PR988359.htm</vt:lpwstr>
      </vt:variant>
      <vt:variant>
        <vt:lpwstr/>
      </vt:variant>
      <vt:variant>
        <vt:i4>3407930</vt:i4>
      </vt:variant>
      <vt:variant>
        <vt:i4>791</vt:i4>
      </vt:variant>
      <vt:variant>
        <vt:i4>0</vt:i4>
      </vt:variant>
      <vt:variant>
        <vt:i4>5</vt:i4>
      </vt:variant>
      <vt:variant>
        <vt:lpwstr>http://www.fwc.gov.au/awardsandorders/html/PR988389.htm</vt:lpwstr>
      </vt:variant>
      <vt:variant>
        <vt:lpwstr/>
      </vt:variant>
      <vt:variant>
        <vt:i4>3735610</vt:i4>
      </vt:variant>
      <vt:variant>
        <vt:i4>781</vt:i4>
      </vt:variant>
      <vt:variant>
        <vt:i4>0</vt:i4>
      </vt:variant>
      <vt:variant>
        <vt:i4>5</vt:i4>
      </vt:variant>
      <vt:variant>
        <vt:lpwstr>http://www.fwc.gov.au/awardsandorders/html/PR988359.htm</vt:lpwstr>
      </vt:variant>
      <vt:variant>
        <vt:lpwstr/>
      </vt:variant>
      <vt:variant>
        <vt:i4>3407930</vt:i4>
      </vt:variant>
      <vt:variant>
        <vt:i4>779</vt:i4>
      </vt:variant>
      <vt:variant>
        <vt:i4>0</vt:i4>
      </vt:variant>
      <vt:variant>
        <vt:i4>5</vt:i4>
      </vt:variant>
      <vt:variant>
        <vt:lpwstr>http://www.fwc.gov.au/awardsandorders/html/PR988389.htm</vt:lpwstr>
      </vt:variant>
      <vt:variant>
        <vt:lpwstr/>
      </vt:variant>
      <vt:variant>
        <vt:i4>3866683</vt:i4>
      </vt:variant>
      <vt:variant>
        <vt:i4>776</vt:i4>
      </vt:variant>
      <vt:variant>
        <vt:i4>0</vt:i4>
      </vt:variant>
      <vt:variant>
        <vt:i4>5</vt:i4>
      </vt:variant>
      <vt:variant>
        <vt:lpwstr>http://www.fwc.gov.au/awardsandorders/html/PR503605.htm</vt:lpwstr>
      </vt:variant>
      <vt:variant>
        <vt:lpwstr/>
      </vt:variant>
      <vt:variant>
        <vt:i4>3407933</vt:i4>
      </vt:variant>
      <vt:variant>
        <vt:i4>773</vt:i4>
      </vt:variant>
      <vt:variant>
        <vt:i4>0</vt:i4>
      </vt:variant>
      <vt:variant>
        <vt:i4>5</vt:i4>
      </vt:variant>
      <vt:variant>
        <vt:lpwstr>http://www.fwc.gov.au/awardsandorders/html/PR994549.htm</vt:lpwstr>
      </vt:variant>
      <vt:variant>
        <vt:lpwstr/>
      </vt:variant>
      <vt:variant>
        <vt:i4>3866683</vt:i4>
      </vt:variant>
      <vt:variant>
        <vt:i4>767</vt:i4>
      </vt:variant>
      <vt:variant>
        <vt:i4>0</vt:i4>
      </vt:variant>
      <vt:variant>
        <vt:i4>5</vt:i4>
      </vt:variant>
      <vt:variant>
        <vt:lpwstr>http://www.fwc.gov.au/awardsandorders/html/PR503605.htm</vt:lpwstr>
      </vt:variant>
      <vt:variant>
        <vt:lpwstr/>
      </vt:variant>
      <vt:variant>
        <vt:i4>3407933</vt:i4>
      </vt:variant>
      <vt:variant>
        <vt:i4>764</vt:i4>
      </vt:variant>
      <vt:variant>
        <vt:i4>0</vt:i4>
      </vt:variant>
      <vt:variant>
        <vt:i4>5</vt:i4>
      </vt:variant>
      <vt:variant>
        <vt:lpwstr>http://www.fwc.gov.au/awardsandorders/html/PR994549.htm</vt:lpwstr>
      </vt:variant>
      <vt:variant>
        <vt:lpwstr/>
      </vt:variant>
      <vt:variant>
        <vt:i4>3670079</vt:i4>
      </vt:variant>
      <vt:variant>
        <vt:i4>761</vt:i4>
      </vt:variant>
      <vt:variant>
        <vt:i4>0</vt:i4>
      </vt:variant>
      <vt:variant>
        <vt:i4>5</vt:i4>
      </vt:variant>
      <vt:variant>
        <vt:lpwstr>http://www.fwc.gov.au/awardsandorders/html/PR542122.htm</vt:lpwstr>
      </vt:variant>
      <vt:variant>
        <vt:lpwstr/>
      </vt:variant>
      <vt:variant>
        <vt:i4>3407933</vt:i4>
      </vt:variant>
      <vt:variant>
        <vt:i4>758</vt:i4>
      </vt:variant>
      <vt:variant>
        <vt:i4>0</vt:i4>
      </vt:variant>
      <vt:variant>
        <vt:i4>5</vt:i4>
      </vt:variant>
      <vt:variant>
        <vt:lpwstr>http://www.fwc.gov.au/awardsandorders/html/PR994549.htm</vt:lpwstr>
      </vt:variant>
      <vt:variant>
        <vt:lpwstr/>
      </vt:variant>
      <vt:variant>
        <vt:i4>3866683</vt:i4>
      </vt:variant>
      <vt:variant>
        <vt:i4>746</vt:i4>
      </vt:variant>
      <vt:variant>
        <vt:i4>0</vt:i4>
      </vt:variant>
      <vt:variant>
        <vt:i4>5</vt:i4>
      </vt:variant>
      <vt:variant>
        <vt:lpwstr>http://www.fwc.gov.au/awardsandorders/html/PR503605.htm</vt:lpwstr>
      </vt:variant>
      <vt:variant>
        <vt:lpwstr/>
      </vt:variant>
      <vt:variant>
        <vt:i4>3670079</vt:i4>
      </vt:variant>
      <vt:variant>
        <vt:i4>743</vt:i4>
      </vt:variant>
      <vt:variant>
        <vt:i4>0</vt:i4>
      </vt:variant>
      <vt:variant>
        <vt:i4>5</vt:i4>
      </vt:variant>
      <vt:variant>
        <vt:lpwstr>http://www.fwc.gov.au/awardsandorders/html/PR542122.htm</vt:lpwstr>
      </vt:variant>
      <vt:variant>
        <vt:lpwstr/>
      </vt:variant>
      <vt:variant>
        <vt:i4>3866683</vt:i4>
      </vt:variant>
      <vt:variant>
        <vt:i4>740</vt:i4>
      </vt:variant>
      <vt:variant>
        <vt:i4>0</vt:i4>
      </vt:variant>
      <vt:variant>
        <vt:i4>5</vt:i4>
      </vt:variant>
      <vt:variant>
        <vt:lpwstr>http://www.fwc.gov.au/awardsandorders/html/PR503605.htm</vt:lpwstr>
      </vt:variant>
      <vt:variant>
        <vt:lpwstr/>
      </vt:variant>
      <vt:variant>
        <vt:i4>3407933</vt:i4>
      </vt:variant>
      <vt:variant>
        <vt:i4>737</vt:i4>
      </vt:variant>
      <vt:variant>
        <vt:i4>0</vt:i4>
      </vt:variant>
      <vt:variant>
        <vt:i4>5</vt:i4>
      </vt:variant>
      <vt:variant>
        <vt:lpwstr>http://www.fwc.gov.au/awardsandorders/html/PR994549.htm</vt:lpwstr>
      </vt:variant>
      <vt:variant>
        <vt:lpwstr/>
      </vt:variant>
      <vt:variant>
        <vt:i4>1638458</vt:i4>
      </vt:variant>
      <vt:variant>
        <vt:i4>734</vt:i4>
      </vt:variant>
      <vt:variant>
        <vt:i4>0</vt:i4>
      </vt:variant>
      <vt:variant>
        <vt:i4>5</vt:i4>
      </vt:variant>
      <vt:variant>
        <vt:lpwstr/>
      </vt:variant>
      <vt:variant>
        <vt:lpwstr>standard_rate</vt:lpwstr>
      </vt:variant>
      <vt:variant>
        <vt:i4>3407933</vt:i4>
      </vt:variant>
      <vt:variant>
        <vt:i4>731</vt:i4>
      </vt:variant>
      <vt:variant>
        <vt:i4>0</vt:i4>
      </vt:variant>
      <vt:variant>
        <vt:i4>5</vt:i4>
      </vt:variant>
      <vt:variant>
        <vt:lpwstr>http://www.fwc.gov.au/awardsandorders/html/PR994549.htm</vt:lpwstr>
      </vt:variant>
      <vt:variant>
        <vt:lpwstr/>
      </vt:variant>
      <vt:variant>
        <vt:i4>3407933</vt:i4>
      </vt:variant>
      <vt:variant>
        <vt:i4>725</vt:i4>
      </vt:variant>
      <vt:variant>
        <vt:i4>0</vt:i4>
      </vt:variant>
      <vt:variant>
        <vt:i4>5</vt:i4>
      </vt:variant>
      <vt:variant>
        <vt:lpwstr>http://www.fwc.gov.au/awardsandorders/html/PR994549.htm</vt:lpwstr>
      </vt:variant>
      <vt:variant>
        <vt:lpwstr/>
      </vt:variant>
      <vt:variant>
        <vt:i4>3407933</vt:i4>
      </vt:variant>
      <vt:variant>
        <vt:i4>722</vt:i4>
      </vt:variant>
      <vt:variant>
        <vt:i4>0</vt:i4>
      </vt:variant>
      <vt:variant>
        <vt:i4>5</vt:i4>
      </vt:variant>
      <vt:variant>
        <vt:lpwstr>http://www.fwc.gov.au/awardsandorders/html/PR994549.htm</vt:lpwstr>
      </vt:variant>
      <vt:variant>
        <vt:lpwstr/>
      </vt:variant>
      <vt:variant>
        <vt:i4>1638458</vt:i4>
      </vt:variant>
      <vt:variant>
        <vt:i4>719</vt:i4>
      </vt:variant>
      <vt:variant>
        <vt:i4>0</vt:i4>
      </vt:variant>
      <vt:variant>
        <vt:i4>5</vt:i4>
      </vt:variant>
      <vt:variant>
        <vt:lpwstr/>
      </vt:variant>
      <vt:variant>
        <vt:lpwstr>standard_rate</vt:lpwstr>
      </vt:variant>
      <vt:variant>
        <vt:i4>3670072</vt:i4>
      </vt:variant>
      <vt:variant>
        <vt:i4>716</vt:i4>
      </vt:variant>
      <vt:variant>
        <vt:i4>0</vt:i4>
      </vt:variant>
      <vt:variant>
        <vt:i4>5</vt:i4>
      </vt:variant>
      <vt:variant>
        <vt:lpwstr>http://www.fwc.gov.au/awardsandorders/html/PR551712.htm</vt:lpwstr>
      </vt:variant>
      <vt:variant>
        <vt:lpwstr/>
      </vt:variant>
      <vt:variant>
        <vt:i4>3670072</vt:i4>
      </vt:variant>
      <vt:variant>
        <vt:i4>713</vt:i4>
      </vt:variant>
      <vt:variant>
        <vt:i4>0</vt:i4>
      </vt:variant>
      <vt:variant>
        <vt:i4>5</vt:i4>
      </vt:variant>
      <vt:variant>
        <vt:lpwstr>http://www.fwc.gov.au/awardsandorders/html/PR551712.htm</vt:lpwstr>
      </vt:variant>
      <vt:variant>
        <vt:lpwstr/>
      </vt:variant>
      <vt:variant>
        <vt:i4>3538997</vt:i4>
      </vt:variant>
      <vt:variant>
        <vt:i4>710</vt:i4>
      </vt:variant>
      <vt:variant>
        <vt:i4>0</vt:i4>
      </vt:variant>
      <vt:variant>
        <vt:i4>5</vt:i4>
      </vt:variant>
      <vt:variant>
        <vt:lpwstr>http://www.fwc.gov.au/awardsandorders/html/PR536789.htm</vt:lpwstr>
      </vt:variant>
      <vt:variant>
        <vt:lpwstr/>
      </vt:variant>
      <vt:variant>
        <vt:i4>3670072</vt:i4>
      </vt:variant>
      <vt:variant>
        <vt:i4>707</vt:i4>
      </vt:variant>
      <vt:variant>
        <vt:i4>0</vt:i4>
      </vt:variant>
      <vt:variant>
        <vt:i4>5</vt:i4>
      </vt:variant>
      <vt:variant>
        <vt:lpwstr>http://www.fwc.gov.au/awardsandorders/html/PR551712.htm</vt:lpwstr>
      </vt:variant>
      <vt:variant>
        <vt:lpwstr/>
      </vt:variant>
      <vt:variant>
        <vt:i4>3538997</vt:i4>
      </vt:variant>
      <vt:variant>
        <vt:i4>704</vt:i4>
      </vt:variant>
      <vt:variant>
        <vt:i4>0</vt:i4>
      </vt:variant>
      <vt:variant>
        <vt:i4>5</vt:i4>
      </vt:variant>
      <vt:variant>
        <vt:lpwstr>http://www.fwc.gov.au/awardsandorders/html/pr536789.htm</vt:lpwstr>
      </vt:variant>
      <vt:variant>
        <vt:lpwstr/>
      </vt:variant>
      <vt:variant>
        <vt:i4>3276853</vt:i4>
      </vt:variant>
      <vt:variant>
        <vt:i4>701</vt:i4>
      </vt:variant>
      <vt:variant>
        <vt:i4>0</vt:i4>
      </vt:variant>
      <vt:variant>
        <vt:i4>5</vt:i4>
      </vt:variant>
      <vt:variant>
        <vt:lpwstr>http://www.fwc.gov.au/awardsandorders/html/PR522986.htm</vt:lpwstr>
      </vt:variant>
      <vt:variant>
        <vt:lpwstr/>
      </vt:variant>
      <vt:variant>
        <vt:i4>3407935</vt:i4>
      </vt:variant>
      <vt:variant>
        <vt:i4>698</vt:i4>
      </vt:variant>
      <vt:variant>
        <vt:i4>0</vt:i4>
      </vt:variant>
      <vt:variant>
        <vt:i4>5</vt:i4>
      </vt:variant>
      <vt:variant>
        <vt:lpwstr>http://www.fwc.gov.au/awardsandorders/html/PR509156.htm</vt:lpwstr>
      </vt:variant>
      <vt:variant>
        <vt:lpwstr/>
      </vt:variant>
      <vt:variant>
        <vt:i4>4128816</vt:i4>
      </vt:variant>
      <vt:variant>
        <vt:i4>695</vt:i4>
      </vt:variant>
      <vt:variant>
        <vt:i4>0</vt:i4>
      </vt:variant>
      <vt:variant>
        <vt:i4>5</vt:i4>
      </vt:variant>
      <vt:variant>
        <vt:lpwstr>http://www.fwc.gov.au/awardsandorders/html/PR998031.htm</vt:lpwstr>
      </vt:variant>
      <vt:variant>
        <vt:lpwstr/>
      </vt:variant>
      <vt:variant>
        <vt:i4>3801149</vt:i4>
      </vt:variant>
      <vt:variant>
        <vt:i4>692</vt:i4>
      </vt:variant>
      <vt:variant>
        <vt:i4>0</vt:i4>
      </vt:variant>
      <vt:variant>
        <vt:i4>5</vt:i4>
      </vt:variant>
      <vt:variant>
        <vt:lpwstr>http://www.fwc.gov.au/awardsandorders/html/PR531432.htm</vt:lpwstr>
      </vt:variant>
      <vt:variant>
        <vt:lpwstr/>
      </vt:variant>
      <vt:variant>
        <vt:i4>3407933</vt:i4>
      </vt:variant>
      <vt:variant>
        <vt:i4>689</vt:i4>
      </vt:variant>
      <vt:variant>
        <vt:i4>0</vt:i4>
      </vt:variant>
      <vt:variant>
        <vt:i4>5</vt:i4>
      </vt:variant>
      <vt:variant>
        <vt:lpwstr>http://www.fwc.gov.au/awardsandorders/html/PR994549.htm</vt:lpwstr>
      </vt:variant>
      <vt:variant>
        <vt:lpwstr/>
      </vt:variant>
      <vt:variant>
        <vt:i4>3670072</vt:i4>
      </vt:variant>
      <vt:variant>
        <vt:i4>686</vt:i4>
      </vt:variant>
      <vt:variant>
        <vt:i4>0</vt:i4>
      </vt:variant>
      <vt:variant>
        <vt:i4>5</vt:i4>
      </vt:variant>
      <vt:variant>
        <vt:lpwstr>http://www.fwc.gov.au/awardsandorders/html/PR551712.htm</vt:lpwstr>
      </vt:variant>
      <vt:variant>
        <vt:lpwstr/>
      </vt:variant>
      <vt:variant>
        <vt:i4>3538997</vt:i4>
      </vt:variant>
      <vt:variant>
        <vt:i4>683</vt:i4>
      </vt:variant>
      <vt:variant>
        <vt:i4>0</vt:i4>
      </vt:variant>
      <vt:variant>
        <vt:i4>5</vt:i4>
      </vt:variant>
      <vt:variant>
        <vt:lpwstr>http://www.fwc.gov.au/awardsandorders/html/pr536789.htm</vt:lpwstr>
      </vt:variant>
      <vt:variant>
        <vt:lpwstr/>
      </vt:variant>
      <vt:variant>
        <vt:i4>3801149</vt:i4>
      </vt:variant>
      <vt:variant>
        <vt:i4>680</vt:i4>
      </vt:variant>
      <vt:variant>
        <vt:i4>0</vt:i4>
      </vt:variant>
      <vt:variant>
        <vt:i4>5</vt:i4>
      </vt:variant>
      <vt:variant>
        <vt:lpwstr>http://www.fwc.gov.au/awardsandorders/html/PR531432.htm</vt:lpwstr>
      </vt:variant>
      <vt:variant>
        <vt:lpwstr/>
      </vt:variant>
      <vt:variant>
        <vt:i4>3276853</vt:i4>
      </vt:variant>
      <vt:variant>
        <vt:i4>677</vt:i4>
      </vt:variant>
      <vt:variant>
        <vt:i4>0</vt:i4>
      </vt:variant>
      <vt:variant>
        <vt:i4>5</vt:i4>
      </vt:variant>
      <vt:variant>
        <vt:lpwstr>http://www.fwc.gov.au/awardsandorders/html/PR522986.htm</vt:lpwstr>
      </vt:variant>
      <vt:variant>
        <vt:lpwstr/>
      </vt:variant>
      <vt:variant>
        <vt:i4>3407935</vt:i4>
      </vt:variant>
      <vt:variant>
        <vt:i4>674</vt:i4>
      </vt:variant>
      <vt:variant>
        <vt:i4>0</vt:i4>
      </vt:variant>
      <vt:variant>
        <vt:i4>5</vt:i4>
      </vt:variant>
      <vt:variant>
        <vt:lpwstr>http://www.fwc.gov.au/awardsandorders/html/PR509156.htm</vt:lpwstr>
      </vt:variant>
      <vt:variant>
        <vt:lpwstr/>
      </vt:variant>
      <vt:variant>
        <vt:i4>4128816</vt:i4>
      </vt:variant>
      <vt:variant>
        <vt:i4>671</vt:i4>
      </vt:variant>
      <vt:variant>
        <vt:i4>0</vt:i4>
      </vt:variant>
      <vt:variant>
        <vt:i4>5</vt:i4>
      </vt:variant>
      <vt:variant>
        <vt:lpwstr>http://www.fwc.gov.au/awardsandorders/html/PR998031.htm</vt:lpwstr>
      </vt:variant>
      <vt:variant>
        <vt:lpwstr/>
      </vt:variant>
      <vt:variant>
        <vt:i4>3407933</vt:i4>
      </vt:variant>
      <vt:variant>
        <vt:i4>668</vt:i4>
      </vt:variant>
      <vt:variant>
        <vt:i4>0</vt:i4>
      </vt:variant>
      <vt:variant>
        <vt:i4>5</vt:i4>
      </vt:variant>
      <vt:variant>
        <vt:lpwstr>http://www.fwc.gov.au/awardsandorders/html/PR994549.htm</vt:lpwstr>
      </vt:variant>
      <vt:variant>
        <vt:lpwstr/>
      </vt:variant>
      <vt:variant>
        <vt:i4>4391018</vt:i4>
      </vt:variant>
      <vt:variant>
        <vt:i4>665</vt:i4>
      </vt:variant>
      <vt:variant>
        <vt:i4>0</vt:i4>
      </vt:variant>
      <vt:variant>
        <vt:i4>5</vt:i4>
      </vt:variant>
      <vt:variant>
        <vt:lpwstr>http://www.fwc.gov.au/documents/documents/modern_awards/allowances/MA000002-2014-all.pdf</vt:lpwstr>
      </vt:variant>
      <vt:variant>
        <vt:lpwstr/>
      </vt:variant>
      <vt:variant>
        <vt:i4>3407933</vt:i4>
      </vt:variant>
      <vt:variant>
        <vt:i4>641</vt:i4>
      </vt:variant>
      <vt:variant>
        <vt:i4>0</vt:i4>
      </vt:variant>
      <vt:variant>
        <vt:i4>5</vt:i4>
      </vt:variant>
      <vt:variant>
        <vt:lpwstr>http://www.fwc.gov.au/awardsandorders/html/PR994549.htm</vt:lpwstr>
      </vt:variant>
      <vt:variant>
        <vt:lpwstr/>
      </vt:variant>
      <vt:variant>
        <vt:i4>3407933</vt:i4>
      </vt:variant>
      <vt:variant>
        <vt:i4>632</vt:i4>
      </vt:variant>
      <vt:variant>
        <vt:i4>0</vt:i4>
      </vt:variant>
      <vt:variant>
        <vt:i4>5</vt:i4>
      </vt:variant>
      <vt:variant>
        <vt:lpwstr>http://www.fwc.gov.au/awardsandorders/html/PR994549.htm</vt:lpwstr>
      </vt:variant>
      <vt:variant>
        <vt:lpwstr/>
      </vt:variant>
      <vt:variant>
        <vt:i4>7340086</vt:i4>
      </vt:variant>
      <vt:variant>
        <vt:i4>629</vt:i4>
      </vt:variant>
      <vt:variant>
        <vt:i4>0</vt:i4>
      </vt:variant>
      <vt:variant>
        <vt:i4>5</vt:i4>
      </vt:variant>
      <vt:variant>
        <vt:lpwstr>http://www.fwc.gov.au/alldocuments/PR990697.htm</vt:lpwstr>
      </vt:variant>
      <vt:variant>
        <vt:lpwstr/>
      </vt:variant>
      <vt:variant>
        <vt:i4>8192053</vt:i4>
      </vt:variant>
      <vt:variant>
        <vt:i4>626</vt:i4>
      </vt:variant>
      <vt:variant>
        <vt:i4>0</vt:i4>
      </vt:variant>
      <vt:variant>
        <vt:i4>5</vt:i4>
      </vt:variant>
      <vt:variant>
        <vt:lpwstr>http://www.fwc.gov.au/alldocuments/PR986427.htm</vt:lpwstr>
      </vt:variant>
      <vt:variant>
        <vt:lpwstr/>
      </vt:variant>
      <vt:variant>
        <vt:i4>3145784</vt:i4>
      </vt:variant>
      <vt:variant>
        <vt:i4>623</vt:i4>
      </vt:variant>
      <vt:variant>
        <vt:i4>0</vt:i4>
      </vt:variant>
      <vt:variant>
        <vt:i4>5</vt:i4>
      </vt:variant>
      <vt:variant>
        <vt:lpwstr>http://www.fwc.gov.au/awardsandorders/html/PR551590.htm</vt:lpwstr>
      </vt:variant>
      <vt:variant>
        <vt:lpwstr/>
      </vt:variant>
      <vt:variant>
        <vt:i4>3670074</vt:i4>
      </vt:variant>
      <vt:variant>
        <vt:i4>620</vt:i4>
      </vt:variant>
      <vt:variant>
        <vt:i4>0</vt:i4>
      </vt:variant>
      <vt:variant>
        <vt:i4>5</vt:i4>
      </vt:variant>
      <vt:variant>
        <vt:lpwstr>http://www.fwc.gov.au/awardsandorders/html/PR536667.htm</vt:lpwstr>
      </vt:variant>
      <vt:variant>
        <vt:lpwstr/>
      </vt:variant>
      <vt:variant>
        <vt:i4>3932214</vt:i4>
      </vt:variant>
      <vt:variant>
        <vt:i4>617</vt:i4>
      </vt:variant>
      <vt:variant>
        <vt:i4>0</vt:i4>
      </vt:variant>
      <vt:variant>
        <vt:i4>5</vt:i4>
      </vt:variant>
      <vt:variant>
        <vt:lpwstr>http://www.fwc.gov.au/awardsandorders/html/PR522864.htm</vt:lpwstr>
      </vt:variant>
      <vt:variant>
        <vt:lpwstr/>
      </vt:variant>
      <vt:variant>
        <vt:i4>3276859</vt:i4>
      </vt:variant>
      <vt:variant>
        <vt:i4>614</vt:i4>
      </vt:variant>
      <vt:variant>
        <vt:i4>0</vt:i4>
      </vt:variant>
      <vt:variant>
        <vt:i4>5</vt:i4>
      </vt:variant>
      <vt:variant>
        <vt:lpwstr>http://www.fwc.gov.au/awardsandorders/html/PR509033.htm</vt:lpwstr>
      </vt:variant>
      <vt:variant>
        <vt:lpwstr/>
      </vt:variant>
      <vt:variant>
        <vt:i4>3407920</vt:i4>
      </vt:variant>
      <vt:variant>
        <vt:i4>611</vt:i4>
      </vt:variant>
      <vt:variant>
        <vt:i4>0</vt:i4>
      </vt:variant>
      <vt:variant>
        <vt:i4>5</vt:i4>
      </vt:variant>
      <vt:variant>
        <vt:lpwstr>http://www.fwc.gov.au/awardsandorders/html/PR997879.htm</vt:lpwstr>
      </vt:variant>
      <vt:variant>
        <vt:lpwstr/>
      </vt:variant>
      <vt:variant>
        <vt:i4>8192053</vt:i4>
      </vt:variant>
      <vt:variant>
        <vt:i4>608</vt:i4>
      </vt:variant>
      <vt:variant>
        <vt:i4>0</vt:i4>
      </vt:variant>
      <vt:variant>
        <vt:i4>5</vt:i4>
      </vt:variant>
      <vt:variant>
        <vt:lpwstr>http://www.fwc.gov.au/alldocuments/PR986427.htm</vt:lpwstr>
      </vt:variant>
      <vt:variant>
        <vt:lpwstr/>
      </vt:variant>
      <vt:variant>
        <vt:i4>3801149</vt:i4>
      </vt:variant>
      <vt:variant>
        <vt:i4>602</vt:i4>
      </vt:variant>
      <vt:variant>
        <vt:i4>0</vt:i4>
      </vt:variant>
      <vt:variant>
        <vt:i4>5</vt:i4>
      </vt:variant>
      <vt:variant>
        <vt:lpwstr>http://www.fwc.gov.au/awardsandorders/html/PR531432.htm</vt:lpwstr>
      </vt:variant>
      <vt:variant>
        <vt:lpwstr/>
      </vt:variant>
      <vt:variant>
        <vt:i4>3801149</vt:i4>
      </vt:variant>
      <vt:variant>
        <vt:i4>587</vt:i4>
      </vt:variant>
      <vt:variant>
        <vt:i4>0</vt:i4>
      </vt:variant>
      <vt:variant>
        <vt:i4>5</vt:i4>
      </vt:variant>
      <vt:variant>
        <vt:lpwstr>http://www.fwc.gov.au/awardsandorders/html/PR531432.htm</vt:lpwstr>
      </vt:variant>
      <vt:variant>
        <vt:lpwstr/>
      </vt:variant>
      <vt:variant>
        <vt:i4>3735610</vt:i4>
      </vt:variant>
      <vt:variant>
        <vt:i4>583</vt:i4>
      </vt:variant>
      <vt:variant>
        <vt:i4>0</vt:i4>
      </vt:variant>
      <vt:variant>
        <vt:i4>5</vt:i4>
      </vt:variant>
      <vt:variant>
        <vt:lpwstr>http://www.fwc.gov.au/awardsandorders/html/PR988359.htm</vt:lpwstr>
      </vt:variant>
      <vt:variant>
        <vt:lpwstr/>
      </vt:variant>
      <vt:variant>
        <vt:i4>3407930</vt:i4>
      </vt:variant>
      <vt:variant>
        <vt:i4>581</vt:i4>
      </vt:variant>
      <vt:variant>
        <vt:i4>0</vt:i4>
      </vt:variant>
      <vt:variant>
        <vt:i4>5</vt:i4>
      </vt:variant>
      <vt:variant>
        <vt:lpwstr>http://www.fwc.gov.au/awardsandorders/html/PR988389.htm</vt:lpwstr>
      </vt:variant>
      <vt:variant>
        <vt:lpwstr/>
      </vt:variant>
      <vt:variant>
        <vt:i4>3866683</vt:i4>
      </vt:variant>
      <vt:variant>
        <vt:i4>572</vt:i4>
      </vt:variant>
      <vt:variant>
        <vt:i4>0</vt:i4>
      </vt:variant>
      <vt:variant>
        <vt:i4>5</vt:i4>
      </vt:variant>
      <vt:variant>
        <vt:lpwstr>http://www.fwc.gov.au/awardsandorders/html/PR503605.htm</vt:lpwstr>
      </vt:variant>
      <vt:variant>
        <vt:lpwstr/>
      </vt:variant>
      <vt:variant>
        <vt:i4>3866683</vt:i4>
      </vt:variant>
      <vt:variant>
        <vt:i4>563</vt:i4>
      </vt:variant>
      <vt:variant>
        <vt:i4>0</vt:i4>
      </vt:variant>
      <vt:variant>
        <vt:i4>5</vt:i4>
      </vt:variant>
      <vt:variant>
        <vt:lpwstr>http://www.fwc.gov.au/awardsandorders/html/PR503605.htm</vt:lpwstr>
      </vt:variant>
      <vt:variant>
        <vt:lpwstr/>
      </vt:variant>
      <vt:variant>
        <vt:i4>3407933</vt:i4>
      </vt:variant>
      <vt:variant>
        <vt:i4>560</vt:i4>
      </vt:variant>
      <vt:variant>
        <vt:i4>0</vt:i4>
      </vt:variant>
      <vt:variant>
        <vt:i4>5</vt:i4>
      </vt:variant>
      <vt:variant>
        <vt:lpwstr>http://www.fwc.gov.au/awardsandorders/html/PR994549.htm</vt:lpwstr>
      </vt:variant>
      <vt:variant>
        <vt:lpwstr/>
      </vt:variant>
      <vt:variant>
        <vt:i4>3866683</vt:i4>
      </vt:variant>
      <vt:variant>
        <vt:i4>554</vt:i4>
      </vt:variant>
      <vt:variant>
        <vt:i4>0</vt:i4>
      </vt:variant>
      <vt:variant>
        <vt:i4>5</vt:i4>
      </vt:variant>
      <vt:variant>
        <vt:lpwstr>http://www.fwc.gov.au/awardsandorders/html/PR503605.htm</vt:lpwstr>
      </vt:variant>
      <vt:variant>
        <vt:lpwstr/>
      </vt:variant>
      <vt:variant>
        <vt:i4>3407933</vt:i4>
      </vt:variant>
      <vt:variant>
        <vt:i4>551</vt:i4>
      </vt:variant>
      <vt:variant>
        <vt:i4>0</vt:i4>
      </vt:variant>
      <vt:variant>
        <vt:i4>5</vt:i4>
      </vt:variant>
      <vt:variant>
        <vt:lpwstr>http://www.fwc.gov.au/awardsandorders/html/PR994549.htm</vt:lpwstr>
      </vt:variant>
      <vt:variant>
        <vt:lpwstr/>
      </vt:variant>
      <vt:variant>
        <vt:i4>7929908</vt:i4>
      </vt:variant>
      <vt:variant>
        <vt:i4>536</vt:i4>
      </vt:variant>
      <vt:variant>
        <vt:i4>0</vt:i4>
      </vt:variant>
      <vt:variant>
        <vt:i4>5</vt:i4>
      </vt:variant>
      <vt:variant>
        <vt:lpwstr>http://www.fwc.gov.au/alldocuments/PR992122.htm</vt:lpwstr>
      </vt:variant>
      <vt:variant>
        <vt:lpwstr/>
      </vt:variant>
      <vt:variant>
        <vt:i4>3670079</vt:i4>
      </vt:variant>
      <vt:variant>
        <vt:i4>533</vt:i4>
      </vt:variant>
      <vt:variant>
        <vt:i4>0</vt:i4>
      </vt:variant>
      <vt:variant>
        <vt:i4>5</vt:i4>
      </vt:variant>
      <vt:variant>
        <vt:lpwstr>http://www.fwc.gov.au/awardsandorders/html/PR542122.htm</vt:lpwstr>
      </vt:variant>
      <vt:variant>
        <vt:lpwstr/>
      </vt:variant>
      <vt:variant>
        <vt:i4>3407933</vt:i4>
      </vt:variant>
      <vt:variant>
        <vt:i4>530</vt:i4>
      </vt:variant>
      <vt:variant>
        <vt:i4>0</vt:i4>
      </vt:variant>
      <vt:variant>
        <vt:i4>5</vt:i4>
      </vt:variant>
      <vt:variant>
        <vt:lpwstr>http://www.fwc.gov.au/awardsandorders/html/PR994549.htm</vt:lpwstr>
      </vt:variant>
      <vt:variant>
        <vt:lpwstr/>
      </vt:variant>
      <vt:variant>
        <vt:i4>3670079</vt:i4>
      </vt:variant>
      <vt:variant>
        <vt:i4>527</vt:i4>
      </vt:variant>
      <vt:variant>
        <vt:i4>0</vt:i4>
      </vt:variant>
      <vt:variant>
        <vt:i4>5</vt:i4>
      </vt:variant>
      <vt:variant>
        <vt:lpwstr>http://www.fwc.gov.au/awardsandorders/html/PR542122.htm</vt:lpwstr>
      </vt:variant>
      <vt:variant>
        <vt:lpwstr/>
      </vt:variant>
      <vt:variant>
        <vt:i4>3407933</vt:i4>
      </vt:variant>
      <vt:variant>
        <vt:i4>524</vt:i4>
      </vt:variant>
      <vt:variant>
        <vt:i4>0</vt:i4>
      </vt:variant>
      <vt:variant>
        <vt:i4>5</vt:i4>
      </vt:variant>
      <vt:variant>
        <vt:lpwstr>http://www.fwc.gov.au/awardsandorders/html/PR994549.htm</vt:lpwstr>
      </vt:variant>
      <vt:variant>
        <vt:lpwstr/>
      </vt:variant>
      <vt:variant>
        <vt:i4>3670079</vt:i4>
      </vt:variant>
      <vt:variant>
        <vt:i4>518</vt:i4>
      </vt:variant>
      <vt:variant>
        <vt:i4>0</vt:i4>
      </vt:variant>
      <vt:variant>
        <vt:i4>5</vt:i4>
      </vt:variant>
      <vt:variant>
        <vt:lpwstr>http://www.fwc.gov.au/awardsandorders/html/PR542122.htm</vt:lpwstr>
      </vt:variant>
      <vt:variant>
        <vt:lpwstr/>
      </vt:variant>
      <vt:variant>
        <vt:i4>3407933</vt:i4>
      </vt:variant>
      <vt:variant>
        <vt:i4>515</vt:i4>
      </vt:variant>
      <vt:variant>
        <vt:i4>0</vt:i4>
      </vt:variant>
      <vt:variant>
        <vt:i4>5</vt:i4>
      </vt:variant>
      <vt:variant>
        <vt:lpwstr>http://www.fwc.gov.au/awardsandorders/html/PR994549.htm</vt:lpwstr>
      </vt:variant>
      <vt:variant>
        <vt:lpwstr/>
      </vt:variant>
      <vt:variant>
        <vt:i4>3670079</vt:i4>
      </vt:variant>
      <vt:variant>
        <vt:i4>512</vt:i4>
      </vt:variant>
      <vt:variant>
        <vt:i4>0</vt:i4>
      </vt:variant>
      <vt:variant>
        <vt:i4>5</vt:i4>
      </vt:variant>
      <vt:variant>
        <vt:lpwstr>http://www.fwc.gov.au/awardsandorders/html/PR542122.htm</vt:lpwstr>
      </vt:variant>
      <vt:variant>
        <vt:lpwstr/>
      </vt:variant>
      <vt:variant>
        <vt:i4>3407933</vt:i4>
      </vt:variant>
      <vt:variant>
        <vt:i4>509</vt:i4>
      </vt:variant>
      <vt:variant>
        <vt:i4>0</vt:i4>
      </vt:variant>
      <vt:variant>
        <vt:i4>5</vt:i4>
      </vt:variant>
      <vt:variant>
        <vt:lpwstr>http://www.fwc.gov.au/awardsandorders/html/PR994549.htm</vt:lpwstr>
      </vt:variant>
      <vt:variant>
        <vt:lpwstr/>
      </vt:variant>
      <vt:variant>
        <vt:i4>3538998</vt:i4>
      </vt:variant>
      <vt:variant>
        <vt:i4>500</vt:i4>
      </vt:variant>
      <vt:variant>
        <vt:i4>0</vt:i4>
      </vt:variant>
      <vt:variant>
        <vt:i4>5</vt:i4>
      </vt:variant>
      <vt:variant>
        <vt:lpwstr>http://www.fwc.gov.au/awardsandorders/html/pr546288.htm</vt:lpwstr>
      </vt:variant>
      <vt:variant>
        <vt:lpwstr/>
      </vt:variant>
      <vt:variant>
        <vt:i4>3670079</vt:i4>
      </vt:variant>
      <vt:variant>
        <vt:i4>497</vt:i4>
      </vt:variant>
      <vt:variant>
        <vt:i4>0</vt:i4>
      </vt:variant>
      <vt:variant>
        <vt:i4>5</vt:i4>
      </vt:variant>
      <vt:variant>
        <vt:lpwstr>http://www.fwc.gov.au/awardsandorders/html/PR542122.htm</vt:lpwstr>
      </vt:variant>
      <vt:variant>
        <vt:lpwstr/>
      </vt:variant>
      <vt:variant>
        <vt:i4>3670079</vt:i4>
      </vt:variant>
      <vt:variant>
        <vt:i4>488</vt:i4>
      </vt:variant>
      <vt:variant>
        <vt:i4>0</vt:i4>
      </vt:variant>
      <vt:variant>
        <vt:i4>5</vt:i4>
      </vt:variant>
      <vt:variant>
        <vt:lpwstr>http://www.fwc.gov.au/awardsandorders/html/PR542122.htm</vt:lpwstr>
      </vt:variant>
      <vt:variant>
        <vt:lpwstr/>
      </vt:variant>
      <vt:variant>
        <vt:i4>3670079</vt:i4>
      </vt:variant>
      <vt:variant>
        <vt:i4>485</vt:i4>
      </vt:variant>
      <vt:variant>
        <vt:i4>0</vt:i4>
      </vt:variant>
      <vt:variant>
        <vt:i4>5</vt:i4>
      </vt:variant>
      <vt:variant>
        <vt:lpwstr>http://www.fwc.gov.au/awardsandorders/html/PR542122.htm</vt:lpwstr>
      </vt:variant>
      <vt:variant>
        <vt:lpwstr/>
      </vt:variant>
      <vt:variant>
        <vt:i4>3670079</vt:i4>
      </vt:variant>
      <vt:variant>
        <vt:i4>482</vt:i4>
      </vt:variant>
      <vt:variant>
        <vt:i4>0</vt:i4>
      </vt:variant>
      <vt:variant>
        <vt:i4>5</vt:i4>
      </vt:variant>
      <vt:variant>
        <vt:lpwstr>http://www.fwc.gov.au/awardsandorders/html/PR542122.htm</vt:lpwstr>
      </vt:variant>
      <vt:variant>
        <vt:lpwstr/>
      </vt:variant>
      <vt:variant>
        <vt:i4>3670079</vt:i4>
      </vt:variant>
      <vt:variant>
        <vt:i4>476</vt:i4>
      </vt:variant>
      <vt:variant>
        <vt:i4>0</vt:i4>
      </vt:variant>
      <vt:variant>
        <vt:i4>5</vt:i4>
      </vt:variant>
      <vt:variant>
        <vt:lpwstr>http://www.fwc.gov.au/awardsandorders/html/PR542122.htm</vt:lpwstr>
      </vt:variant>
      <vt:variant>
        <vt:lpwstr/>
      </vt:variant>
      <vt:variant>
        <vt:i4>3670079</vt:i4>
      </vt:variant>
      <vt:variant>
        <vt:i4>470</vt:i4>
      </vt:variant>
      <vt:variant>
        <vt:i4>0</vt:i4>
      </vt:variant>
      <vt:variant>
        <vt:i4>5</vt:i4>
      </vt:variant>
      <vt:variant>
        <vt:lpwstr>http://www.fwc.gov.au/awardsandorders/html/PR542122.htm</vt:lpwstr>
      </vt:variant>
      <vt:variant>
        <vt:lpwstr/>
      </vt:variant>
      <vt:variant>
        <vt:i4>3670079</vt:i4>
      </vt:variant>
      <vt:variant>
        <vt:i4>467</vt:i4>
      </vt:variant>
      <vt:variant>
        <vt:i4>0</vt:i4>
      </vt:variant>
      <vt:variant>
        <vt:i4>5</vt:i4>
      </vt:variant>
      <vt:variant>
        <vt:lpwstr>http://www.fwc.gov.au/awardsandorders/html/PR542122.htm</vt:lpwstr>
      </vt:variant>
      <vt:variant>
        <vt:lpwstr/>
      </vt:variant>
      <vt:variant>
        <vt:i4>8192053</vt:i4>
      </vt:variant>
      <vt:variant>
        <vt:i4>464</vt:i4>
      </vt:variant>
      <vt:variant>
        <vt:i4>0</vt:i4>
      </vt:variant>
      <vt:variant>
        <vt:i4>5</vt:i4>
      </vt:variant>
      <vt:variant>
        <vt:lpwstr>http://www.fwc.gov.au/alldocuments/PR986427.htm</vt:lpwstr>
      </vt:variant>
      <vt:variant>
        <vt:lpwstr/>
      </vt:variant>
      <vt:variant>
        <vt:i4>6488190</vt:i4>
      </vt:variant>
      <vt:variant>
        <vt:i4>461</vt:i4>
      </vt:variant>
      <vt:variant>
        <vt:i4>0</vt:i4>
      </vt:variant>
      <vt:variant>
        <vt:i4>5</vt:i4>
      </vt:variant>
      <vt:variant>
        <vt:lpwstr>http://www.fwc.gov.au/awardmod/download/nes.pdf</vt:lpwstr>
      </vt:variant>
      <vt:variant>
        <vt:lpwstr/>
      </vt:variant>
      <vt:variant>
        <vt:i4>3407933</vt:i4>
      </vt:variant>
      <vt:variant>
        <vt:i4>458</vt:i4>
      </vt:variant>
      <vt:variant>
        <vt:i4>0</vt:i4>
      </vt:variant>
      <vt:variant>
        <vt:i4>5</vt:i4>
      </vt:variant>
      <vt:variant>
        <vt:lpwstr>http://www.fwc.gov.au/awardsandorders/html/PR994549.htm</vt:lpwstr>
      </vt:variant>
      <vt:variant>
        <vt:lpwstr/>
      </vt:variant>
      <vt:variant>
        <vt:i4>3407933</vt:i4>
      </vt:variant>
      <vt:variant>
        <vt:i4>455</vt:i4>
      </vt:variant>
      <vt:variant>
        <vt:i4>0</vt:i4>
      </vt:variant>
      <vt:variant>
        <vt:i4>5</vt:i4>
      </vt:variant>
      <vt:variant>
        <vt:lpwstr>http://www.fwc.gov.au/awardsandorders/html/PR994549.htm</vt:lpwstr>
      </vt:variant>
      <vt:variant>
        <vt:lpwstr/>
      </vt:variant>
      <vt:variant>
        <vt:i4>3342385</vt:i4>
      </vt:variant>
      <vt:variant>
        <vt:i4>452</vt:i4>
      </vt:variant>
      <vt:variant>
        <vt:i4>0</vt:i4>
      </vt:variant>
      <vt:variant>
        <vt:i4>5</vt:i4>
      </vt:variant>
      <vt:variant>
        <vt:lpwstr>http://www.fwc.gov.au/awardsandorders/html/PR992656.htm</vt:lpwstr>
      </vt:variant>
      <vt:variant>
        <vt:lpwstr/>
      </vt:variant>
      <vt:variant>
        <vt:i4>3407933</vt:i4>
      </vt:variant>
      <vt:variant>
        <vt:i4>437</vt:i4>
      </vt:variant>
      <vt:variant>
        <vt:i4>0</vt:i4>
      </vt:variant>
      <vt:variant>
        <vt:i4>5</vt:i4>
      </vt:variant>
      <vt:variant>
        <vt:lpwstr>http://www.fwc.gov.au/awardsandorders/html/PR994549.htm</vt:lpwstr>
      </vt:variant>
      <vt:variant>
        <vt:lpwstr/>
      </vt:variant>
      <vt:variant>
        <vt:i4>3407933</vt:i4>
      </vt:variant>
      <vt:variant>
        <vt:i4>434</vt:i4>
      </vt:variant>
      <vt:variant>
        <vt:i4>0</vt:i4>
      </vt:variant>
      <vt:variant>
        <vt:i4>5</vt:i4>
      </vt:variant>
      <vt:variant>
        <vt:lpwstr>http://www.fwc.gov.au/awardsandorders/html/PR994549.htm</vt:lpwstr>
      </vt:variant>
      <vt:variant>
        <vt:lpwstr/>
      </vt:variant>
      <vt:variant>
        <vt:i4>3407933</vt:i4>
      </vt:variant>
      <vt:variant>
        <vt:i4>431</vt:i4>
      </vt:variant>
      <vt:variant>
        <vt:i4>0</vt:i4>
      </vt:variant>
      <vt:variant>
        <vt:i4>5</vt:i4>
      </vt:variant>
      <vt:variant>
        <vt:lpwstr>http://www.fwc.gov.au/awardsandorders/html/PR994549.htm</vt:lpwstr>
      </vt:variant>
      <vt:variant>
        <vt:lpwstr/>
      </vt:variant>
      <vt:variant>
        <vt:i4>3342385</vt:i4>
      </vt:variant>
      <vt:variant>
        <vt:i4>428</vt:i4>
      </vt:variant>
      <vt:variant>
        <vt:i4>0</vt:i4>
      </vt:variant>
      <vt:variant>
        <vt:i4>5</vt:i4>
      </vt:variant>
      <vt:variant>
        <vt:lpwstr>http://www.fwc.gov.au/awardsandorders/html/PR992656.htm</vt:lpwstr>
      </vt:variant>
      <vt:variant>
        <vt:lpwstr/>
      </vt:variant>
      <vt:variant>
        <vt:i4>8192053</vt:i4>
      </vt:variant>
      <vt:variant>
        <vt:i4>425</vt:i4>
      </vt:variant>
      <vt:variant>
        <vt:i4>0</vt:i4>
      </vt:variant>
      <vt:variant>
        <vt:i4>5</vt:i4>
      </vt:variant>
      <vt:variant>
        <vt:lpwstr>http://www.fwc.gov.au/alldocuments/PR986427.htm</vt:lpwstr>
      </vt:variant>
      <vt:variant>
        <vt:lpwstr/>
      </vt:variant>
      <vt:variant>
        <vt:i4>3407933</vt:i4>
      </vt:variant>
      <vt:variant>
        <vt:i4>422</vt:i4>
      </vt:variant>
      <vt:variant>
        <vt:i4>0</vt:i4>
      </vt:variant>
      <vt:variant>
        <vt:i4>5</vt:i4>
      </vt:variant>
      <vt:variant>
        <vt:lpwstr>http://www.fwc.gov.au/awardsandorders/html/PR994549.htm</vt:lpwstr>
      </vt:variant>
      <vt:variant>
        <vt:lpwstr/>
      </vt:variant>
      <vt:variant>
        <vt:i4>4063293</vt:i4>
      </vt:variant>
      <vt:variant>
        <vt:i4>413</vt:i4>
      </vt:variant>
      <vt:variant>
        <vt:i4>0</vt:i4>
      </vt:variant>
      <vt:variant>
        <vt:i4>5</vt:i4>
      </vt:variant>
      <vt:variant>
        <vt:lpwstr>http://www.fwc.gov.au/awardsandorders/html/PR531472.htm</vt:lpwstr>
      </vt:variant>
      <vt:variant>
        <vt:lpwstr/>
      </vt:variant>
      <vt:variant>
        <vt:i4>3407933</vt:i4>
      </vt:variant>
      <vt:variant>
        <vt:i4>410</vt:i4>
      </vt:variant>
      <vt:variant>
        <vt:i4>0</vt:i4>
      </vt:variant>
      <vt:variant>
        <vt:i4>5</vt:i4>
      </vt:variant>
      <vt:variant>
        <vt:lpwstr>http://www.fwc.gov.au/awardsandorders/html/PR994549.htm</vt:lpwstr>
      </vt:variant>
      <vt:variant>
        <vt:lpwstr/>
      </vt:variant>
      <vt:variant>
        <vt:i4>6488190</vt:i4>
      </vt:variant>
      <vt:variant>
        <vt:i4>407</vt:i4>
      </vt:variant>
      <vt:variant>
        <vt:i4>0</vt:i4>
      </vt:variant>
      <vt:variant>
        <vt:i4>5</vt:i4>
      </vt:variant>
      <vt:variant>
        <vt:lpwstr>http://www.fwc.gov.au/awardmod/download/nes.pdf</vt:lpwstr>
      </vt:variant>
      <vt:variant>
        <vt:lpwstr/>
      </vt:variant>
      <vt:variant>
        <vt:i4>3407933</vt:i4>
      </vt:variant>
      <vt:variant>
        <vt:i4>404</vt:i4>
      </vt:variant>
      <vt:variant>
        <vt:i4>0</vt:i4>
      </vt:variant>
      <vt:variant>
        <vt:i4>5</vt:i4>
      </vt:variant>
      <vt:variant>
        <vt:lpwstr>http://www.fwc.gov.au/awardsandorders/html/PR994549.htm</vt:lpwstr>
      </vt:variant>
      <vt:variant>
        <vt:lpwstr/>
      </vt:variant>
      <vt:variant>
        <vt:i4>3407933</vt:i4>
      </vt:variant>
      <vt:variant>
        <vt:i4>401</vt:i4>
      </vt:variant>
      <vt:variant>
        <vt:i4>0</vt:i4>
      </vt:variant>
      <vt:variant>
        <vt:i4>5</vt:i4>
      </vt:variant>
      <vt:variant>
        <vt:lpwstr>http://www.fwc.gov.au/awardsandorders/html/PR994549.htm</vt:lpwstr>
      </vt:variant>
      <vt:variant>
        <vt:lpwstr/>
      </vt:variant>
      <vt:variant>
        <vt:i4>3670066</vt:i4>
      </vt:variant>
      <vt:variant>
        <vt:i4>398</vt:i4>
      </vt:variant>
      <vt:variant>
        <vt:i4>0</vt:i4>
      </vt:variant>
      <vt:variant>
        <vt:i4>5</vt:i4>
      </vt:variant>
      <vt:variant>
        <vt:lpwstr>http://www.fwc.gov.au/awardsandorders/html/PR545957.htm</vt:lpwstr>
      </vt:variant>
      <vt:variant>
        <vt:lpwstr/>
      </vt:variant>
      <vt:variant>
        <vt:i4>3670066</vt:i4>
      </vt:variant>
      <vt:variant>
        <vt:i4>395</vt:i4>
      </vt:variant>
      <vt:variant>
        <vt:i4>0</vt:i4>
      </vt:variant>
      <vt:variant>
        <vt:i4>5</vt:i4>
      </vt:variant>
      <vt:variant>
        <vt:lpwstr>http://www.fwc.gov.au/awardsandorders/html/PR545957.htm</vt:lpwstr>
      </vt:variant>
      <vt:variant>
        <vt:lpwstr/>
      </vt:variant>
      <vt:variant>
        <vt:i4>3407933</vt:i4>
      </vt:variant>
      <vt:variant>
        <vt:i4>392</vt:i4>
      </vt:variant>
      <vt:variant>
        <vt:i4>0</vt:i4>
      </vt:variant>
      <vt:variant>
        <vt:i4>5</vt:i4>
      </vt:variant>
      <vt:variant>
        <vt:lpwstr>http://www.fwc.gov.au/awardsandorders/html/PR994549.htm</vt:lpwstr>
      </vt:variant>
      <vt:variant>
        <vt:lpwstr/>
      </vt:variant>
      <vt:variant>
        <vt:i4>3407933</vt:i4>
      </vt:variant>
      <vt:variant>
        <vt:i4>389</vt:i4>
      </vt:variant>
      <vt:variant>
        <vt:i4>0</vt:i4>
      </vt:variant>
      <vt:variant>
        <vt:i4>5</vt:i4>
      </vt:variant>
      <vt:variant>
        <vt:lpwstr>http://www.fwc.gov.au/awardsandorders/html/PR994549.htm</vt:lpwstr>
      </vt:variant>
      <vt:variant>
        <vt:lpwstr/>
      </vt:variant>
      <vt:variant>
        <vt:i4>3407933</vt:i4>
      </vt:variant>
      <vt:variant>
        <vt:i4>386</vt:i4>
      </vt:variant>
      <vt:variant>
        <vt:i4>0</vt:i4>
      </vt:variant>
      <vt:variant>
        <vt:i4>5</vt:i4>
      </vt:variant>
      <vt:variant>
        <vt:lpwstr>http://www.fwc.gov.au/awardsandorders/html/PR994549.htm</vt:lpwstr>
      </vt:variant>
      <vt:variant>
        <vt:lpwstr/>
      </vt:variant>
      <vt:variant>
        <vt:i4>3407924</vt:i4>
      </vt:variant>
      <vt:variant>
        <vt:i4>383</vt:i4>
      </vt:variant>
      <vt:variant>
        <vt:i4>0</vt:i4>
      </vt:variant>
      <vt:variant>
        <vt:i4>5</vt:i4>
      </vt:variant>
      <vt:variant>
        <vt:lpwstr>http://www.fwc.gov.au/awardsandorders/html/PR997772.htm</vt:lpwstr>
      </vt:variant>
      <vt:variant>
        <vt:lpwstr/>
      </vt:variant>
      <vt:variant>
        <vt:i4>3407933</vt:i4>
      </vt:variant>
      <vt:variant>
        <vt:i4>380</vt:i4>
      </vt:variant>
      <vt:variant>
        <vt:i4>0</vt:i4>
      </vt:variant>
      <vt:variant>
        <vt:i4>5</vt:i4>
      </vt:variant>
      <vt:variant>
        <vt:lpwstr>http://www.fwc.gov.au/awardsandorders/html/PR994549.htm</vt:lpwstr>
      </vt:variant>
      <vt:variant>
        <vt:lpwstr/>
      </vt:variant>
      <vt:variant>
        <vt:i4>3407924</vt:i4>
      </vt:variant>
      <vt:variant>
        <vt:i4>377</vt:i4>
      </vt:variant>
      <vt:variant>
        <vt:i4>0</vt:i4>
      </vt:variant>
      <vt:variant>
        <vt:i4>5</vt:i4>
      </vt:variant>
      <vt:variant>
        <vt:lpwstr>http://www.fwc.gov.au/awardsandorders/html/PR997772.htm</vt:lpwstr>
      </vt:variant>
      <vt:variant>
        <vt:lpwstr/>
      </vt:variant>
      <vt:variant>
        <vt:i4>3407933</vt:i4>
      </vt:variant>
      <vt:variant>
        <vt:i4>374</vt:i4>
      </vt:variant>
      <vt:variant>
        <vt:i4>0</vt:i4>
      </vt:variant>
      <vt:variant>
        <vt:i4>5</vt:i4>
      </vt:variant>
      <vt:variant>
        <vt:lpwstr>http://www.fwc.gov.au/awardsandorders/html/PR994549.htm</vt:lpwstr>
      </vt:variant>
      <vt:variant>
        <vt:lpwstr/>
      </vt:variant>
      <vt:variant>
        <vt:i4>3866683</vt:i4>
      </vt:variant>
      <vt:variant>
        <vt:i4>371</vt:i4>
      </vt:variant>
      <vt:variant>
        <vt:i4>0</vt:i4>
      </vt:variant>
      <vt:variant>
        <vt:i4>5</vt:i4>
      </vt:variant>
      <vt:variant>
        <vt:lpwstr>http://www.fwc.gov.au/awardsandorders/html/PR503605.htm</vt:lpwstr>
      </vt:variant>
      <vt:variant>
        <vt:lpwstr/>
      </vt:variant>
      <vt:variant>
        <vt:i4>3866683</vt:i4>
      </vt:variant>
      <vt:variant>
        <vt:i4>368</vt:i4>
      </vt:variant>
      <vt:variant>
        <vt:i4>0</vt:i4>
      </vt:variant>
      <vt:variant>
        <vt:i4>5</vt:i4>
      </vt:variant>
      <vt:variant>
        <vt:lpwstr>http://www.fwc.gov.au/awardsandorders/html/PR503605.htm</vt:lpwstr>
      </vt:variant>
      <vt:variant>
        <vt:lpwstr/>
      </vt:variant>
      <vt:variant>
        <vt:i4>3670066</vt:i4>
      </vt:variant>
      <vt:variant>
        <vt:i4>365</vt:i4>
      </vt:variant>
      <vt:variant>
        <vt:i4>0</vt:i4>
      </vt:variant>
      <vt:variant>
        <vt:i4>5</vt:i4>
      </vt:variant>
      <vt:variant>
        <vt:lpwstr>http://www.fwc.gov.au/awardsandorders/html/PR545957.htm</vt:lpwstr>
      </vt:variant>
      <vt:variant>
        <vt:lpwstr/>
      </vt:variant>
      <vt:variant>
        <vt:i4>3670066</vt:i4>
      </vt:variant>
      <vt:variant>
        <vt:i4>362</vt:i4>
      </vt:variant>
      <vt:variant>
        <vt:i4>0</vt:i4>
      </vt:variant>
      <vt:variant>
        <vt:i4>5</vt:i4>
      </vt:variant>
      <vt:variant>
        <vt:lpwstr>http://www.fwc.gov.au/awardsandorders/html/PR545957.htm</vt:lpwstr>
      </vt:variant>
      <vt:variant>
        <vt:lpwstr/>
      </vt:variant>
      <vt:variant>
        <vt:i4>3407933</vt:i4>
      </vt:variant>
      <vt:variant>
        <vt:i4>359</vt:i4>
      </vt:variant>
      <vt:variant>
        <vt:i4>0</vt:i4>
      </vt:variant>
      <vt:variant>
        <vt:i4>5</vt:i4>
      </vt:variant>
      <vt:variant>
        <vt:lpwstr>http://www.fwc.gov.au/awardsandorders/html/PR994549.htm</vt:lpwstr>
      </vt:variant>
      <vt:variant>
        <vt:lpwstr/>
      </vt:variant>
      <vt:variant>
        <vt:i4>3407933</vt:i4>
      </vt:variant>
      <vt:variant>
        <vt:i4>356</vt:i4>
      </vt:variant>
      <vt:variant>
        <vt:i4>0</vt:i4>
      </vt:variant>
      <vt:variant>
        <vt:i4>5</vt:i4>
      </vt:variant>
      <vt:variant>
        <vt:lpwstr>http://www.fwc.gov.au/awardsandorders/html/PR994549.htm</vt:lpwstr>
      </vt:variant>
      <vt:variant>
        <vt:lpwstr/>
      </vt:variant>
      <vt:variant>
        <vt:i4>3407933</vt:i4>
      </vt:variant>
      <vt:variant>
        <vt:i4>353</vt:i4>
      </vt:variant>
      <vt:variant>
        <vt:i4>0</vt:i4>
      </vt:variant>
      <vt:variant>
        <vt:i4>5</vt:i4>
      </vt:variant>
      <vt:variant>
        <vt:lpwstr>http://www.fwc.gov.au/awardsandorders/html/PR994549.htm</vt:lpwstr>
      </vt:variant>
      <vt:variant>
        <vt:lpwstr/>
      </vt:variant>
      <vt:variant>
        <vt:i4>3407933</vt:i4>
      </vt:variant>
      <vt:variant>
        <vt:i4>350</vt:i4>
      </vt:variant>
      <vt:variant>
        <vt:i4>0</vt:i4>
      </vt:variant>
      <vt:variant>
        <vt:i4>5</vt:i4>
      </vt:variant>
      <vt:variant>
        <vt:lpwstr>http://www.fwc.gov.au/awardsandorders/html/PR994549.htm</vt:lpwstr>
      </vt:variant>
      <vt:variant>
        <vt:lpwstr/>
      </vt:variant>
      <vt:variant>
        <vt:i4>3670066</vt:i4>
      </vt:variant>
      <vt:variant>
        <vt:i4>347</vt:i4>
      </vt:variant>
      <vt:variant>
        <vt:i4>0</vt:i4>
      </vt:variant>
      <vt:variant>
        <vt:i4>5</vt:i4>
      </vt:variant>
      <vt:variant>
        <vt:lpwstr>http://www.fwc.gov.au/awardsandorders/html/PR545957.htm</vt:lpwstr>
      </vt:variant>
      <vt:variant>
        <vt:lpwstr/>
      </vt:variant>
      <vt:variant>
        <vt:i4>4063293</vt:i4>
      </vt:variant>
      <vt:variant>
        <vt:i4>344</vt:i4>
      </vt:variant>
      <vt:variant>
        <vt:i4>0</vt:i4>
      </vt:variant>
      <vt:variant>
        <vt:i4>5</vt:i4>
      </vt:variant>
      <vt:variant>
        <vt:lpwstr>http://www.fwc.gov.au/awardsandorders/html/PR531472.htm</vt:lpwstr>
      </vt:variant>
      <vt:variant>
        <vt:lpwstr/>
      </vt:variant>
      <vt:variant>
        <vt:i4>3866683</vt:i4>
      </vt:variant>
      <vt:variant>
        <vt:i4>341</vt:i4>
      </vt:variant>
      <vt:variant>
        <vt:i4>0</vt:i4>
      </vt:variant>
      <vt:variant>
        <vt:i4>5</vt:i4>
      </vt:variant>
      <vt:variant>
        <vt:lpwstr>http://www.fwc.gov.au/awardsandorders/html/PR503605.htm</vt:lpwstr>
      </vt:variant>
      <vt:variant>
        <vt:lpwstr/>
      </vt:variant>
      <vt:variant>
        <vt:i4>3407924</vt:i4>
      </vt:variant>
      <vt:variant>
        <vt:i4>338</vt:i4>
      </vt:variant>
      <vt:variant>
        <vt:i4>0</vt:i4>
      </vt:variant>
      <vt:variant>
        <vt:i4>5</vt:i4>
      </vt:variant>
      <vt:variant>
        <vt:lpwstr>http://www.fwc.gov.au/awardsandorders/html/PR997772.htm</vt:lpwstr>
      </vt:variant>
      <vt:variant>
        <vt:lpwstr/>
      </vt:variant>
      <vt:variant>
        <vt:i4>3407933</vt:i4>
      </vt:variant>
      <vt:variant>
        <vt:i4>335</vt:i4>
      </vt:variant>
      <vt:variant>
        <vt:i4>0</vt:i4>
      </vt:variant>
      <vt:variant>
        <vt:i4>5</vt:i4>
      </vt:variant>
      <vt:variant>
        <vt:lpwstr>http://www.fwc.gov.au/awardsandorders/html/PR994549.htm</vt:lpwstr>
      </vt:variant>
      <vt:variant>
        <vt:lpwstr/>
      </vt:variant>
      <vt:variant>
        <vt:i4>8192053</vt:i4>
      </vt:variant>
      <vt:variant>
        <vt:i4>332</vt:i4>
      </vt:variant>
      <vt:variant>
        <vt:i4>0</vt:i4>
      </vt:variant>
      <vt:variant>
        <vt:i4>5</vt:i4>
      </vt:variant>
      <vt:variant>
        <vt:lpwstr>http://www.fwc.gov.au/alldocuments/PR986427.htm</vt:lpwstr>
      </vt:variant>
      <vt:variant>
        <vt:lpwstr/>
      </vt:variant>
      <vt:variant>
        <vt:i4>3670079</vt:i4>
      </vt:variant>
      <vt:variant>
        <vt:i4>329</vt:i4>
      </vt:variant>
      <vt:variant>
        <vt:i4>0</vt:i4>
      </vt:variant>
      <vt:variant>
        <vt:i4>5</vt:i4>
      </vt:variant>
      <vt:variant>
        <vt:lpwstr>http://www.fwc.gov.au/awardsandorders/html/PR542122.htm</vt:lpwstr>
      </vt:variant>
      <vt:variant>
        <vt:lpwstr/>
      </vt:variant>
      <vt:variant>
        <vt:i4>3670079</vt:i4>
      </vt:variant>
      <vt:variant>
        <vt:i4>326</vt:i4>
      </vt:variant>
      <vt:variant>
        <vt:i4>0</vt:i4>
      </vt:variant>
      <vt:variant>
        <vt:i4>5</vt:i4>
      </vt:variant>
      <vt:variant>
        <vt:lpwstr>http://www.fwc.gov.au/awardsandorders/html/PR542122.htm</vt:lpwstr>
      </vt:variant>
      <vt:variant>
        <vt:lpwstr/>
      </vt:variant>
      <vt:variant>
        <vt:i4>3670079</vt:i4>
      </vt:variant>
      <vt:variant>
        <vt:i4>323</vt:i4>
      </vt:variant>
      <vt:variant>
        <vt:i4>0</vt:i4>
      </vt:variant>
      <vt:variant>
        <vt:i4>5</vt:i4>
      </vt:variant>
      <vt:variant>
        <vt:lpwstr>http://www.fwc.gov.au/awardsandorders/html/PR542122.htm</vt:lpwstr>
      </vt:variant>
      <vt:variant>
        <vt:lpwstr/>
      </vt:variant>
      <vt:variant>
        <vt:i4>3670079</vt:i4>
      </vt:variant>
      <vt:variant>
        <vt:i4>314</vt:i4>
      </vt:variant>
      <vt:variant>
        <vt:i4>0</vt:i4>
      </vt:variant>
      <vt:variant>
        <vt:i4>5</vt:i4>
      </vt:variant>
      <vt:variant>
        <vt:lpwstr>http://www.fwc.gov.au/awardsandorders/html/PR542122.htm</vt:lpwstr>
      </vt:variant>
      <vt:variant>
        <vt:lpwstr/>
      </vt:variant>
      <vt:variant>
        <vt:i4>3735610</vt:i4>
      </vt:variant>
      <vt:variant>
        <vt:i4>310</vt:i4>
      </vt:variant>
      <vt:variant>
        <vt:i4>0</vt:i4>
      </vt:variant>
      <vt:variant>
        <vt:i4>5</vt:i4>
      </vt:variant>
      <vt:variant>
        <vt:lpwstr>http://www.fwc.gov.au/awardsandorders/html/PR988359.htm</vt:lpwstr>
      </vt:variant>
      <vt:variant>
        <vt:lpwstr/>
      </vt:variant>
      <vt:variant>
        <vt:i4>3407930</vt:i4>
      </vt:variant>
      <vt:variant>
        <vt:i4>308</vt:i4>
      </vt:variant>
      <vt:variant>
        <vt:i4>0</vt:i4>
      </vt:variant>
      <vt:variant>
        <vt:i4>5</vt:i4>
      </vt:variant>
      <vt:variant>
        <vt:lpwstr>http://www.fwc.gov.au/awardsandorders/html/PR988389.htm</vt:lpwstr>
      </vt:variant>
      <vt:variant>
        <vt:lpwstr/>
      </vt:variant>
      <vt:variant>
        <vt:i4>1638449</vt:i4>
      </vt:variant>
      <vt:variant>
        <vt:i4>301</vt:i4>
      </vt:variant>
      <vt:variant>
        <vt:i4>0</vt:i4>
      </vt:variant>
      <vt:variant>
        <vt:i4>5</vt:i4>
      </vt:variant>
      <vt:variant>
        <vt:lpwstr/>
      </vt:variant>
      <vt:variant>
        <vt:lpwstr>_Toc391036015</vt:lpwstr>
      </vt:variant>
      <vt:variant>
        <vt:i4>1638449</vt:i4>
      </vt:variant>
      <vt:variant>
        <vt:i4>295</vt:i4>
      </vt:variant>
      <vt:variant>
        <vt:i4>0</vt:i4>
      </vt:variant>
      <vt:variant>
        <vt:i4>5</vt:i4>
      </vt:variant>
      <vt:variant>
        <vt:lpwstr/>
      </vt:variant>
      <vt:variant>
        <vt:lpwstr>_Toc391036014</vt:lpwstr>
      </vt:variant>
      <vt:variant>
        <vt:i4>1638449</vt:i4>
      </vt:variant>
      <vt:variant>
        <vt:i4>289</vt:i4>
      </vt:variant>
      <vt:variant>
        <vt:i4>0</vt:i4>
      </vt:variant>
      <vt:variant>
        <vt:i4>5</vt:i4>
      </vt:variant>
      <vt:variant>
        <vt:lpwstr/>
      </vt:variant>
      <vt:variant>
        <vt:lpwstr>_Toc391036013</vt:lpwstr>
      </vt:variant>
      <vt:variant>
        <vt:i4>1638449</vt:i4>
      </vt:variant>
      <vt:variant>
        <vt:i4>283</vt:i4>
      </vt:variant>
      <vt:variant>
        <vt:i4>0</vt:i4>
      </vt:variant>
      <vt:variant>
        <vt:i4>5</vt:i4>
      </vt:variant>
      <vt:variant>
        <vt:lpwstr/>
      </vt:variant>
      <vt:variant>
        <vt:lpwstr>_Toc391036012</vt:lpwstr>
      </vt:variant>
      <vt:variant>
        <vt:i4>1638449</vt:i4>
      </vt:variant>
      <vt:variant>
        <vt:i4>277</vt:i4>
      </vt:variant>
      <vt:variant>
        <vt:i4>0</vt:i4>
      </vt:variant>
      <vt:variant>
        <vt:i4>5</vt:i4>
      </vt:variant>
      <vt:variant>
        <vt:lpwstr/>
      </vt:variant>
      <vt:variant>
        <vt:lpwstr>_Toc391036011</vt:lpwstr>
      </vt:variant>
      <vt:variant>
        <vt:i4>1638449</vt:i4>
      </vt:variant>
      <vt:variant>
        <vt:i4>271</vt:i4>
      </vt:variant>
      <vt:variant>
        <vt:i4>0</vt:i4>
      </vt:variant>
      <vt:variant>
        <vt:i4>5</vt:i4>
      </vt:variant>
      <vt:variant>
        <vt:lpwstr/>
      </vt:variant>
      <vt:variant>
        <vt:lpwstr>_Toc391036010</vt:lpwstr>
      </vt:variant>
      <vt:variant>
        <vt:i4>1572913</vt:i4>
      </vt:variant>
      <vt:variant>
        <vt:i4>265</vt:i4>
      </vt:variant>
      <vt:variant>
        <vt:i4>0</vt:i4>
      </vt:variant>
      <vt:variant>
        <vt:i4>5</vt:i4>
      </vt:variant>
      <vt:variant>
        <vt:lpwstr/>
      </vt:variant>
      <vt:variant>
        <vt:lpwstr>_Toc391036009</vt:lpwstr>
      </vt:variant>
      <vt:variant>
        <vt:i4>1572913</vt:i4>
      </vt:variant>
      <vt:variant>
        <vt:i4>259</vt:i4>
      </vt:variant>
      <vt:variant>
        <vt:i4>0</vt:i4>
      </vt:variant>
      <vt:variant>
        <vt:i4>5</vt:i4>
      </vt:variant>
      <vt:variant>
        <vt:lpwstr/>
      </vt:variant>
      <vt:variant>
        <vt:lpwstr>_Toc391036008</vt:lpwstr>
      </vt:variant>
      <vt:variant>
        <vt:i4>1572913</vt:i4>
      </vt:variant>
      <vt:variant>
        <vt:i4>253</vt:i4>
      </vt:variant>
      <vt:variant>
        <vt:i4>0</vt:i4>
      </vt:variant>
      <vt:variant>
        <vt:i4>5</vt:i4>
      </vt:variant>
      <vt:variant>
        <vt:lpwstr/>
      </vt:variant>
      <vt:variant>
        <vt:lpwstr>_Toc391036007</vt:lpwstr>
      </vt:variant>
      <vt:variant>
        <vt:i4>1572913</vt:i4>
      </vt:variant>
      <vt:variant>
        <vt:i4>247</vt:i4>
      </vt:variant>
      <vt:variant>
        <vt:i4>0</vt:i4>
      </vt:variant>
      <vt:variant>
        <vt:i4>5</vt:i4>
      </vt:variant>
      <vt:variant>
        <vt:lpwstr/>
      </vt:variant>
      <vt:variant>
        <vt:lpwstr>_Toc391036006</vt:lpwstr>
      </vt:variant>
      <vt:variant>
        <vt:i4>1572913</vt:i4>
      </vt:variant>
      <vt:variant>
        <vt:i4>241</vt:i4>
      </vt:variant>
      <vt:variant>
        <vt:i4>0</vt:i4>
      </vt:variant>
      <vt:variant>
        <vt:i4>5</vt:i4>
      </vt:variant>
      <vt:variant>
        <vt:lpwstr/>
      </vt:variant>
      <vt:variant>
        <vt:lpwstr>_Toc391036005</vt:lpwstr>
      </vt:variant>
      <vt:variant>
        <vt:i4>1572913</vt:i4>
      </vt:variant>
      <vt:variant>
        <vt:i4>235</vt:i4>
      </vt:variant>
      <vt:variant>
        <vt:i4>0</vt:i4>
      </vt:variant>
      <vt:variant>
        <vt:i4>5</vt:i4>
      </vt:variant>
      <vt:variant>
        <vt:lpwstr/>
      </vt:variant>
      <vt:variant>
        <vt:lpwstr>_Toc391036004</vt:lpwstr>
      </vt:variant>
      <vt:variant>
        <vt:i4>1572913</vt:i4>
      </vt:variant>
      <vt:variant>
        <vt:i4>229</vt:i4>
      </vt:variant>
      <vt:variant>
        <vt:i4>0</vt:i4>
      </vt:variant>
      <vt:variant>
        <vt:i4>5</vt:i4>
      </vt:variant>
      <vt:variant>
        <vt:lpwstr/>
      </vt:variant>
      <vt:variant>
        <vt:lpwstr>_Toc391036003</vt:lpwstr>
      </vt:variant>
      <vt:variant>
        <vt:i4>1572913</vt:i4>
      </vt:variant>
      <vt:variant>
        <vt:i4>223</vt:i4>
      </vt:variant>
      <vt:variant>
        <vt:i4>0</vt:i4>
      </vt:variant>
      <vt:variant>
        <vt:i4>5</vt:i4>
      </vt:variant>
      <vt:variant>
        <vt:lpwstr/>
      </vt:variant>
      <vt:variant>
        <vt:lpwstr>_Toc391036002</vt:lpwstr>
      </vt:variant>
      <vt:variant>
        <vt:i4>1572913</vt:i4>
      </vt:variant>
      <vt:variant>
        <vt:i4>217</vt:i4>
      </vt:variant>
      <vt:variant>
        <vt:i4>0</vt:i4>
      </vt:variant>
      <vt:variant>
        <vt:i4>5</vt:i4>
      </vt:variant>
      <vt:variant>
        <vt:lpwstr/>
      </vt:variant>
      <vt:variant>
        <vt:lpwstr>_Toc391036001</vt:lpwstr>
      </vt:variant>
      <vt:variant>
        <vt:i4>1572913</vt:i4>
      </vt:variant>
      <vt:variant>
        <vt:i4>211</vt:i4>
      </vt:variant>
      <vt:variant>
        <vt:i4>0</vt:i4>
      </vt:variant>
      <vt:variant>
        <vt:i4>5</vt:i4>
      </vt:variant>
      <vt:variant>
        <vt:lpwstr/>
      </vt:variant>
      <vt:variant>
        <vt:lpwstr>_Toc391036000</vt:lpwstr>
      </vt:variant>
      <vt:variant>
        <vt:i4>1179704</vt:i4>
      </vt:variant>
      <vt:variant>
        <vt:i4>205</vt:i4>
      </vt:variant>
      <vt:variant>
        <vt:i4>0</vt:i4>
      </vt:variant>
      <vt:variant>
        <vt:i4>5</vt:i4>
      </vt:variant>
      <vt:variant>
        <vt:lpwstr/>
      </vt:variant>
      <vt:variant>
        <vt:lpwstr>_Toc391035999</vt:lpwstr>
      </vt:variant>
      <vt:variant>
        <vt:i4>1179704</vt:i4>
      </vt:variant>
      <vt:variant>
        <vt:i4>199</vt:i4>
      </vt:variant>
      <vt:variant>
        <vt:i4>0</vt:i4>
      </vt:variant>
      <vt:variant>
        <vt:i4>5</vt:i4>
      </vt:variant>
      <vt:variant>
        <vt:lpwstr/>
      </vt:variant>
      <vt:variant>
        <vt:lpwstr>_Toc391035998</vt:lpwstr>
      </vt:variant>
      <vt:variant>
        <vt:i4>1179704</vt:i4>
      </vt:variant>
      <vt:variant>
        <vt:i4>193</vt:i4>
      </vt:variant>
      <vt:variant>
        <vt:i4>0</vt:i4>
      </vt:variant>
      <vt:variant>
        <vt:i4>5</vt:i4>
      </vt:variant>
      <vt:variant>
        <vt:lpwstr/>
      </vt:variant>
      <vt:variant>
        <vt:lpwstr>_Toc391035997</vt:lpwstr>
      </vt:variant>
      <vt:variant>
        <vt:i4>1179704</vt:i4>
      </vt:variant>
      <vt:variant>
        <vt:i4>187</vt:i4>
      </vt:variant>
      <vt:variant>
        <vt:i4>0</vt:i4>
      </vt:variant>
      <vt:variant>
        <vt:i4>5</vt:i4>
      </vt:variant>
      <vt:variant>
        <vt:lpwstr/>
      </vt:variant>
      <vt:variant>
        <vt:lpwstr>_Toc391035996</vt:lpwstr>
      </vt:variant>
      <vt:variant>
        <vt:i4>1179704</vt:i4>
      </vt:variant>
      <vt:variant>
        <vt:i4>181</vt:i4>
      </vt:variant>
      <vt:variant>
        <vt:i4>0</vt:i4>
      </vt:variant>
      <vt:variant>
        <vt:i4>5</vt:i4>
      </vt:variant>
      <vt:variant>
        <vt:lpwstr/>
      </vt:variant>
      <vt:variant>
        <vt:lpwstr>_Toc391035995</vt:lpwstr>
      </vt:variant>
      <vt:variant>
        <vt:i4>1179704</vt:i4>
      </vt:variant>
      <vt:variant>
        <vt:i4>175</vt:i4>
      </vt:variant>
      <vt:variant>
        <vt:i4>0</vt:i4>
      </vt:variant>
      <vt:variant>
        <vt:i4>5</vt:i4>
      </vt:variant>
      <vt:variant>
        <vt:lpwstr/>
      </vt:variant>
      <vt:variant>
        <vt:lpwstr>_Toc391035994</vt:lpwstr>
      </vt:variant>
      <vt:variant>
        <vt:i4>1179704</vt:i4>
      </vt:variant>
      <vt:variant>
        <vt:i4>169</vt:i4>
      </vt:variant>
      <vt:variant>
        <vt:i4>0</vt:i4>
      </vt:variant>
      <vt:variant>
        <vt:i4>5</vt:i4>
      </vt:variant>
      <vt:variant>
        <vt:lpwstr/>
      </vt:variant>
      <vt:variant>
        <vt:lpwstr>_Toc391035993</vt:lpwstr>
      </vt:variant>
      <vt:variant>
        <vt:i4>1179704</vt:i4>
      </vt:variant>
      <vt:variant>
        <vt:i4>163</vt:i4>
      </vt:variant>
      <vt:variant>
        <vt:i4>0</vt:i4>
      </vt:variant>
      <vt:variant>
        <vt:i4>5</vt:i4>
      </vt:variant>
      <vt:variant>
        <vt:lpwstr/>
      </vt:variant>
      <vt:variant>
        <vt:lpwstr>_Toc391035992</vt:lpwstr>
      </vt:variant>
      <vt:variant>
        <vt:i4>1179704</vt:i4>
      </vt:variant>
      <vt:variant>
        <vt:i4>157</vt:i4>
      </vt:variant>
      <vt:variant>
        <vt:i4>0</vt:i4>
      </vt:variant>
      <vt:variant>
        <vt:i4>5</vt:i4>
      </vt:variant>
      <vt:variant>
        <vt:lpwstr/>
      </vt:variant>
      <vt:variant>
        <vt:lpwstr>_Toc391035991</vt:lpwstr>
      </vt:variant>
      <vt:variant>
        <vt:i4>1179704</vt:i4>
      </vt:variant>
      <vt:variant>
        <vt:i4>151</vt:i4>
      </vt:variant>
      <vt:variant>
        <vt:i4>0</vt:i4>
      </vt:variant>
      <vt:variant>
        <vt:i4>5</vt:i4>
      </vt:variant>
      <vt:variant>
        <vt:lpwstr/>
      </vt:variant>
      <vt:variant>
        <vt:lpwstr>_Toc391035990</vt:lpwstr>
      </vt:variant>
      <vt:variant>
        <vt:i4>1245240</vt:i4>
      </vt:variant>
      <vt:variant>
        <vt:i4>145</vt:i4>
      </vt:variant>
      <vt:variant>
        <vt:i4>0</vt:i4>
      </vt:variant>
      <vt:variant>
        <vt:i4>5</vt:i4>
      </vt:variant>
      <vt:variant>
        <vt:lpwstr/>
      </vt:variant>
      <vt:variant>
        <vt:lpwstr>_Toc391035989</vt:lpwstr>
      </vt:variant>
      <vt:variant>
        <vt:i4>1245240</vt:i4>
      </vt:variant>
      <vt:variant>
        <vt:i4>139</vt:i4>
      </vt:variant>
      <vt:variant>
        <vt:i4>0</vt:i4>
      </vt:variant>
      <vt:variant>
        <vt:i4>5</vt:i4>
      </vt:variant>
      <vt:variant>
        <vt:lpwstr/>
      </vt:variant>
      <vt:variant>
        <vt:lpwstr>_Toc391035988</vt:lpwstr>
      </vt:variant>
      <vt:variant>
        <vt:i4>1245240</vt:i4>
      </vt:variant>
      <vt:variant>
        <vt:i4>133</vt:i4>
      </vt:variant>
      <vt:variant>
        <vt:i4>0</vt:i4>
      </vt:variant>
      <vt:variant>
        <vt:i4>5</vt:i4>
      </vt:variant>
      <vt:variant>
        <vt:lpwstr/>
      </vt:variant>
      <vt:variant>
        <vt:lpwstr>_Toc391035987</vt:lpwstr>
      </vt:variant>
      <vt:variant>
        <vt:i4>1245240</vt:i4>
      </vt:variant>
      <vt:variant>
        <vt:i4>127</vt:i4>
      </vt:variant>
      <vt:variant>
        <vt:i4>0</vt:i4>
      </vt:variant>
      <vt:variant>
        <vt:i4>5</vt:i4>
      </vt:variant>
      <vt:variant>
        <vt:lpwstr/>
      </vt:variant>
      <vt:variant>
        <vt:lpwstr>_Toc391035986</vt:lpwstr>
      </vt:variant>
      <vt:variant>
        <vt:i4>1245240</vt:i4>
      </vt:variant>
      <vt:variant>
        <vt:i4>121</vt:i4>
      </vt:variant>
      <vt:variant>
        <vt:i4>0</vt:i4>
      </vt:variant>
      <vt:variant>
        <vt:i4>5</vt:i4>
      </vt:variant>
      <vt:variant>
        <vt:lpwstr/>
      </vt:variant>
      <vt:variant>
        <vt:lpwstr>_Toc391035985</vt:lpwstr>
      </vt:variant>
      <vt:variant>
        <vt:i4>1245240</vt:i4>
      </vt:variant>
      <vt:variant>
        <vt:i4>115</vt:i4>
      </vt:variant>
      <vt:variant>
        <vt:i4>0</vt:i4>
      </vt:variant>
      <vt:variant>
        <vt:i4>5</vt:i4>
      </vt:variant>
      <vt:variant>
        <vt:lpwstr/>
      </vt:variant>
      <vt:variant>
        <vt:lpwstr>_Toc391035984</vt:lpwstr>
      </vt:variant>
      <vt:variant>
        <vt:i4>1245240</vt:i4>
      </vt:variant>
      <vt:variant>
        <vt:i4>109</vt:i4>
      </vt:variant>
      <vt:variant>
        <vt:i4>0</vt:i4>
      </vt:variant>
      <vt:variant>
        <vt:i4>5</vt:i4>
      </vt:variant>
      <vt:variant>
        <vt:lpwstr/>
      </vt:variant>
      <vt:variant>
        <vt:lpwstr>_Toc391035983</vt:lpwstr>
      </vt:variant>
      <vt:variant>
        <vt:i4>1245240</vt:i4>
      </vt:variant>
      <vt:variant>
        <vt:i4>103</vt:i4>
      </vt:variant>
      <vt:variant>
        <vt:i4>0</vt:i4>
      </vt:variant>
      <vt:variant>
        <vt:i4>5</vt:i4>
      </vt:variant>
      <vt:variant>
        <vt:lpwstr/>
      </vt:variant>
      <vt:variant>
        <vt:lpwstr>_Toc391035982</vt:lpwstr>
      </vt:variant>
      <vt:variant>
        <vt:i4>1245240</vt:i4>
      </vt:variant>
      <vt:variant>
        <vt:i4>97</vt:i4>
      </vt:variant>
      <vt:variant>
        <vt:i4>0</vt:i4>
      </vt:variant>
      <vt:variant>
        <vt:i4>5</vt:i4>
      </vt:variant>
      <vt:variant>
        <vt:lpwstr/>
      </vt:variant>
      <vt:variant>
        <vt:lpwstr>_Toc391035981</vt:lpwstr>
      </vt:variant>
      <vt:variant>
        <vt:i4>1245240</vt:i4>
      </vt:variant>
      <vt:variant>
        <vt:i4>91</vt:i4>
      </vt:variant>
      <vt:variant>
        <vt:i4>0</vt:i4>
      </vt:variant>
      <vt:variant>
        <vt:i4>5</vt:i4>
      </vt:variant>
      <vt:variant>
        <vt:lpwstr/>
      </vt:variant>
      <vt:variant>
        <vt:lpwstr>_Toc391035980</vt:lpwstr>
      </vt:variant>
      <vt:variant>
        <vt:i4>1835064</vt:i4>
      </vt:variant>
      <vt:variant>
        <vt:i4>85</vt:i4>
      </vt:variant>
      <vt:variant>
        <vt:i4>0</vt:i4>
      </vt:variant>
      <vt:variant>
        <vt:i4>5</vt:i4>
      </vt:variant>
      <vt:variant>
        <vt:lpwstr/>
      </vt:variant>
      <vt:variant>
        <vt:lpwstr>_Toc391035979</vt:lpwstr>
      </vt:variant>
      <vt:variant>
        <vt:i4>1835064</vt:i4>
      </vt:variant>
      <vt:variant>
        <vt:i4>79</vt:i4>
      </vt:variant>
      <vt:variant>
        <vt:i4>0</vt:i4>
      </vt:variant>
      <vt:variant>
        <vt:i4>5</vt:i4>
      </vt:variant>
      <vt:variant>
        <vt:lpwstr/>
      </vt:variant>
      <vt:variant>
        <vt:lpwstr>_Toc391035978</vt:lpwstr>
      </vt:variant>
      <vt:variant>
        <vt:i4>1835064</vt:i4>
      </vt:variant>
      <vt:variant>
        <vt:i4>73</vt:i4>
      </vt:variant>
      <vt:variant>
        <vt:i4>0</vt:i4>
      </vt:variant>
      <vt:variant>
        <vt:i4>5</vt:i4>
      </vt:variant>
      <vt:variant>
        <vt:lpwstr/>
      </vt:variant>
      <vt:variant>
        <vt:lpwstr>_Toc391035977</vt:lpwstr>
      </vt:variant>
      <vt:variant>
        <vt:i4>1835064</vt:i4>
      </vt:variant>
      <vt:variant>
        <vt:i4>67</vt:i4>
      </vt:variant>
      <vt:variant>
        <vt:i4>0</vt:i4>
      </vt:variant>
      <vt:variant>
        <vt:i4>5</vt:i4>
      </vt:variant>
      <vt:variant>
        <vt:lpwstr/>
      </vt:variant>
      <vt:variant>
        <vt:lpwstr>_Toc391035976</vt:lpwstr>
      </vt:variant>
      <vt:variant>
        <vt:i4>1835064</vt:i4>
      </vt:variant>
      <vt:variant>
        <vt:i4>61</vt:i4>
      </vt:variant>
      <vt:variant>
        <vt:i4>0</vt:i4>
      </vt:variant>
      <vt:variant>
        <vt:i4>5</vt:i4>
      </vt:variant>
      <vt:variant>
        <vt:lpwstr/>
      </vt:variant>
      <vt:variant>
        <vt:lpwstr>_Toc391035975</vt:lpwstr>
      </vt:variant>
      <vt:variant>
        <vt:i4>1835064</vt:i4>
      </vt:variant>
      <vt:variant>
        <vt:i4>55</vt:i4>
      </vt:variant>
      <vt:variant>
        <vt:i4>0</vt:i4>
      </vt:variant>
      <vt:variant>
        <vt:i4>5</vt:i4>
      </vt:variant>
      <vt:variant>
        <vt:lpwstr/>
      </vt:variant>
      <vt:variant>
        <vt:lpwstr>_Toc391035974</vt:lpwstr>
      </vt:variant>
      <vt:variant>
        <vt:i4>1835064</vt:i4>
      </vt:variant>
      <vt:variant>
        <vt:i4>49</vt:i4>
      </vt:variant>
      <vt:variant>
        <vt:i4>0</vt:i4>
      </vt:variant>
      <vt:variant>
        <vt:i4>5</vt:i4>
      </vt:variant>
      <vt:variant>
        <vt:lpwstr/>
      </vt:variant>
      <vt:variant>
        <vt:lpwstr>_Toc391035973</vt:lpwstr>
      </vt:variant>
      <vt:variant>
        <vt:i4>1835064</vt:i4>
      </vt:variant>
      <vt:variant>
        <vt:i4>43</vt:i4>
      </vt:variant>
      <vt:variant>
        <vt:i4>0</vt:i4>
      </vt:variant>
      <vt:variant>
        <vt:i4>5</vt:i4>
      </vt:variant>
      <vt:variant>
        <vt:lpwstr/>
      </vt:variant>
      <vt:variant>
        <vt:lpwstr>_Toc391035972</vt:lpwstr>
      </vt:variant>
      <vt:variant>
        <vt:i4>3604537</vt:i4>
      </vt:variant>
      <vt:variant>
        <vt:i4>36</vt:i4>
      </vt:variant>
      <vt:variant>
        <vt:i4>0</vt:i4>
      </vt:variant>
      <vt:variant>
        <vt:i4>5</vt:i4>
      </vt:variant>
      <vt:variant>
        <vt:lpwstr>http://www.fwc.gov.au/awardsandorders/html/PR557581.htm</vt:lpwstr>
      </vt:variant>
      <vt:variant>
        <vt:lpwstr/>
      </vt:variant>
      <vt:variant>
        <vt:i4>3538998</vt:i4>
      </vt:variant>
      <vt:variant>
        <vt:i4>33</vt:i4>
      </vt:variant>
      <vt:variant>
        <vt:i4>0</vt:i4>
      </vt:variant>
      <vt:variant>
        <vt:i4>5</vt:i4>
      </vt:variant>
      <vt:variant>
        <vt:lpwstr>http://www.fwc.gov.au/awardsandorders/html/PR546288.htm</vt:lpwstr>
      </vt:variant>
      <vt:variant>
        <vt:lpwstr/>
      </vt:variant>
      <vt:variant>
        <vt:i4>3997744</vt:i4>
      </vt:variant>
      <vt:variant>
        <vt:i4>30</vt:i4>
      </vt:variant>
      <vt:variant>
        <vt:i4>0</vt:i4>
      </vt:variant>
      <vt:variant>
        <vt:i4>5</vt:i4>
      </vt:variant>
      <vt:variant>
        <vt:lpwstr>http://www.fwc.gov.au/awardsandorders/html/PR544519.htm</vt:lpwstr>
      </vt:variant>
      <vt:variant>
        <vt:lpwstr/>
      </vt:variant>
      <vt:variant>
        <vt:i4>3735613</vt:i4>
      </vt:variant>
      <vt:variant>
        <vt:i4>27</vt:i4>
      </vt:variant>
      <vt:variant>
        <vt:i4>0</vt:i4>
      </vt:variant>
      <vt:variant>
        <vt:i4>5</vt:i4>
      </vt:variant>
      <vt:variant>
        <vt:lpwstr>http://www.fwc.gov.au/awardsandorders/html/pr532630.htm</vt:lpwstr>
      </vt:variant>
      <vt:variant>
        <vt:lpwstr/>
      </vt:variant>
      <vt:variant>
        <vt:i4>3407933</vt:i4>
      </vt:variant>
      <vt:variant>
        <vt:i4>24</vt:i4>
      </vt:variant>
      <vt:variant>
        <vt:i4>0</vt:i4>
      </vt:variant>
      <vt:variant>
        <vt:i4>5</vt:i4>
      </vt:variant>
      <vt:variant>
        <vt:lpwstr>http://www.fwc.gov.au/awardsandorders/html/PR994549.htm</vt:lpwstr>
      </vt:variant>
      <vt:variant>
        <vt:lpwstr/>
      </vt:variant>
      <vt:variant>
        <vt:i4>3735610</vt:i4>
      </vt:variant>
      <vt:variant>
        <vt:i4>20</vt:i4>
      </vt:variant>
      <vt:variant>
        <vt:i4>0</vt:i4>
      </vt:variant>
      <vt:variant>
        <vt:i4>5</vt:i4>
      </vt:variant>
      <vt:variant>
        <vt:lpwstr>http://www.fwc.gov.au/awardsandorders/html/PR988359.htm</vt:lpwstr>
      </vt:variant>
      <vt:variant>
        <vt:lpwstr/>
      </vt:variant>
      <vt:variant>
        <vt:i4>3407930</vt:i4>
      </vt:variant>
      <vt:variant>
        <vt:i4>18</vt:i4>
      </vt:variant>
      <vt:variant>
        <vt:i4>0</vt:i4>
      </vt:variant>
      <vt:variant>
        <vt:i4>5</vt:i4>
      </vt:variant>
      <vt:variant>
        <vt:lpwstr>http://www.fwc.gov.au/awardsandorders/html/PR988389.htm</vt:lpwstr>
      </vt:variant>
      <vt:variant>
        <vt:lpwstr/>
      </vt:variant>
      <vt:variant>
        <vt:i4>8192053</vt:i4>
      </vt:variant>
      <vt:variant>
        <vt:i4>15</vt:i4>
      </vt:variant>
      <vt:variant>
        <vt:i4>0</vt:i4>
      </vt:variant>
      <vt:variant>
        <vt:i4>5</vt:i4>
      </vt:variant>
      <vt:variant>
        <vt:lpwstr>http://www.fwc.gov.au/alldocuments/PR986427.htm</vt:lpwstr>
      </vt:variant>
      <vt:variant>
        <vt:lpwstr/>
      </vt:variant>
      <vt:variant>
        <vt:i4>2424931</vt:i4>
      </vt:variant>
      <vt:variant>
        <vt:i4>12</vt:i4>
      </vt:variant>
      <vt:variant>
        <vt:i4>0</vt:i4>
      </vt:variant>
      <vt:variant>
        <vt:i4>5</vt:i4>
      </vt:variant>
      <vt:variant>
        <vt:lpwstr>https://www.fwc.gov.au/awards-and-agreements/modern-award-reviews/4-yearly-review/common-issues/am2014190-transitional</vt:lpwstr>
      </vt:variant>
      <vt:variant>
        <vt:lpwstr/>
      </vt:variant>
      <vt:variant>
        <vt:i4>4718621</vt:i4>
      </vt:variant>
      <vt:variant>
        <vt:i4>9</vt:i4>
      </vt:variant>
      <vt:variant>
        <vt:i4>0</vt:i4>
      </vt:variant>
      <vt:variant>
        <vt:i4>5</vt:i4>
      </vt:variant>
      <vt:variant>
        <vt:lpwstr>https://www.fwc.gov.au/awards-and-agreements/modern-award-reviews/4-yearly-review/common-issues/am201447-annual-leave</vt:lpwstr>
      </vt:variant>
      <vt:variant>
        <vt:lpwstr/>
      </vt:variant>
      <vt:variant>
        <vt:i4>3604537</vt:i4>
      </vt:variant>
      <vt:variant>
        <vt:i4>0</vt:i4>
      </vt:variant>
      <vt:variant>
        <vt:i4>0</vt:i4>
      </vt:variant>
      <vt:variant>
        <vt:i4>5</vt:i4>
      </vt:variant>
      <vt:variant>
        <vt:lpwstr>http://www.fwc.gov.au/awardsandorders/html/PR557581.htm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MA000002 - Clerks—Private Sector Award 2010</dc:title>
  <dc:subject>Award code - MA000002</dc:subject>
  <dc:creator>Modern Award</dc:creator>
  <cp:lastModifiedBy>EYIZ, Sezen</cp:lastModifiedBy>
  <cp:revision>2</cp:revision>
  <cp:lastPrinted>2017-01-23T12:45:00Z</cp:lastPrinted>
  <dcterms:created xsi:type="dcterms:W3CDTF">2017-02-14T01:38:00Z</dcterms:created>
  <dcterms:modified xsi:type="dcterms:W3CDTF">2017-02-14T01:38:00Z</dcterms:modified>
</cp:coreProperties>
</file>